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1DE" w:rsidRPr="00ED51DE" w:rsidRDefault="00ED51DE" w:rsidP="00ED51DE">
      <w:pPr>
        <w:shd w:val="clear" w:color="auto" w:fill="FFFFFF"/>
        <w:snapToGrid w:val="0"/>
        <w:spacing w:after="0" w:line="360" w:lineRule="auto"/>
        <w:jc w:val="center"/>
        <w:rPr>
          <w:rFonts w:ascii="Times New Roman" w:hAnsi="Times New Roman" w:cs="Times New Roman"/>
          <w:b/>
          <w:sz w:val="28"/>
          <w:szCs w:val="28"/>
        </w:rPr>
      </w:pPr>
      <w:bookmarkStart w:id="0" w:name="_GoBack"/>
      <w:bookmarkEnd w:id="0"/>
      <w:r w:rsidRPr="00ED51DE">
        <w:rPr>
          <w:rFonts w:ascii="Times New Roman" w:hAnsi="Times New Roman" w:cs="Times New Roman"/>
          <w:b/>
          <w:sz w:val="28"/>
          <w:szCs w:val="28"/>
        </w:rPr>
        <w:t xml:space="preserve">Общероссийская общественная организация </w:t>
      </w:r>
    </w:p>
    <w:p w:rsidR="00ED51DE" w:rsidRPr="00ED51DE" w:rsidRDefault="00ED51DE" w:rsidP="00ED51DE">
      <w:pPr>
        <w:shd w:val="clear" w:color="auto" w:fill="FFFFFF"/>
        <w:snapToGrid w:val="0"/>
        <w:spacing w:after="0" w:line="360" w:lineRule="auto"/>
        <w:jc w:val="center"/>
        <w:rPr>
          <w:rFonts w:ascii="Times New Roman" w:hAnsi="Times New Roman" w:cs="Times New Roman"/>
          <w:b/>
          <w:sz w:val="28"/>
          <w:szCs w:val="28"/>
        </w:rPr>
      </w:pPr>
      <w:r w:rsidRPr="00ED51DE">
        <w:rPr>
          <w:rFonts w:ascii="Times New Roman" w:hAnsi="Times New Roman" w:cs="Times New Roman"/>
          <w:b/>
          <w:sz w:val="28"/>
          <w:szCs w:val="28"/>
        </w:rPr>
        <w:t>«Ассоциация врачей-офтальмологов»</w:t>
      </w:r>
    </w:p>
    <w:p w:rsidR="00ED51DE" w:rsidRPr="00ED51DE" w:rsidRDefault="00ED51DE" w:rsidP="00ED51DE">
      <w:pPr>
        <w:pBdr>
          <w:bottom w:val="single" w:sz="4" w:space="1" w:color="auto"/>
        </w:pBdr>
        <w:tabs>
          <w:tab w:val="left" w:pos="142"/>
        </w:tabs>
        <w:suppressAutoHyphens/>
        <w:spacing w:after="0"/>
        <w:jc w:val="center"/>
        <w:rPr>
          <w:rFonts w:ascii="Times New Roman" w:hAnsi="Times New Roman" w:cs="Times New Roman"/>
          <w:sz w:val="28"/>
          <w:szCs w:val="28"/>
        </w:rPr>
      </w:pPr>
      <w:r w:rsidRPr="00ED51DE">
        <w:rPr>
          <w:rFonts w:ascii="Times New Roman" w:hAnsi="Times New Roman" w:cs="Times New Roman"/>
          <w:sz w:val="28"/>
          <w:szCs w:val="28"/>
        </w:rPr>
        <w:t xml:space="preserve">г. Москва, ул. Садовая-Черногрязская, д.14/19, </w:t>
      </w:r>
    </w:p>
    <w:p w:rsidR="00ED51DE" w:rsidRPr="00ED51DE" w:rsidRDefault="00ED51DE" w:rsidP="00ED51DE">
      <w:pPr>
        <w:pBdr>
          <w:bottom w:val="single" w:sz="4" w:space="1" w:color="auto"/>
        </w:pBdr>
        <w:tabs>
          <w:tab w:val="left" w:pos="142"/>
        </w:tabs>
        <w:suppressAutoHyphens/>
        <w:spacing w:after="0"/>
        <w:jc w:val="center"/>
        <w:rPr>
          <w:rFonts w:ascii="Times New Roman" w:hAnsi="Times New Roman" w:cs="Times New Roman"/>
          <w:sz w:val="28"/>
          <w:szCs w:val="28"/>
        </w:rPr>
      </w:pPr>
      <w:r w:rsidRPr="00ED51DE">
        <w:rPr>
          <w:rFonts w:ascii="Times New Roman" w:hAnsi="Times New Roman" w:cs="Times New Roman"/>
          <w:sz w:val="28"/>
          <w:szCs w:val="28"/>
        </w:rPr>
        <w:t xml:space="preserve">тел. (495) 607-73-31, </w:t>
      </w:r>
      <w:r w:rsidRPr="00ED51DE">
        <w:rPr>
          <w:rFonts w:ascii="Times New Roman" w:hAnsi="Times New Roman" w:cs="Times New Roman"/>
          <w:sz w:val="28"/>
          <w:szCs w:val="28"/>
          <w:lang w:val="en-US"/>
        </w:rPr>
        <w:t>www</w:t>
      </w:r>
      <w:r w:rsidRPr="00ED51DE">
        <w:rPr>
          <w:rFonts w:ascii="Times New Roman" w:hAnsi="Times New Roman" w:cs="Times New Roman"/>
          <w:sz w:val="28"/>
          <w:szCs w:val="28"/>
        </w:rPr>
        <w:t>.</w:t>
      </w:r>
      <w:r w:rsidRPr="00ED51DE">
        <w:rPr>
          <w:rFonts w:ascii="Times New Roman" w:hAnsi="Times New Roman" w:cs="Times New Roman"/>
          <w:sz w:val="28"/>
          <w:szCs w:val="28"/>
          <w:lang w:val="en-US"/>
        </w:rPr>
        <w:t>avo</w:t>
      </w:r>
      <w:r w:rsidRPr="00ED51DE">
        <w:rPr>
          <w:rFonts w:ascii="Times New Roman" w:hAnsi="Times New Roman" w:cs="Times New Roman"/>
          <w:sz w:val="28"/>
          <w:szCs w:val="28"/>
        </w:rPr>
        <w:t>-</w:t>
      </w:r>
      <w:r w:rsidRPr="00ED51DE">
        <w:rPr>
          <w:rFonts w:ascii="Times New Roman" w:hAnsi="Times New Roman" w:cs="Times New Roman"/>
          <w:sz w:val="28"/>
          <w:szCs w:val="28"/>
          <w:lang w:val="en-US"/>
        </w:rPr>
        <w:t>portal</w:t>
      </w:r>
      <w:r w:rsidRPr="00ED51DE">
        <w:rPr>
          <w:rFonts w:ascii="Times New Roman" w:hAnsi="Times New Roman" w:cs="Times New Roman"/>
          <w:sz w:val="28"/>
          <w:szCs w:val="28"/>
        </w:rPr>
        <w:t>.</w:t>
      </w:r>
      <w:r w:rsidRPr="00ED51DE">
        <w:rPr>
          <w:rFonts w:ascii="Times New Roman" w:hAnsi="Times New Roman" w:cs="Times New Roman"/>
          <w:sz w:val="28"/>
          <w:szCs w:val="28"/>
          <w:lang w:val="en-US"/>
        </w:rPr>
        <w:t>ru</w:t>
      </w: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r w:rsidRPr="00ED51DE">
        <w:rPr>
          <w:rFonts w:ascii="Times New Roman" w:hAnsi="Times New Roman" w:cs="Times New Roman"/>
          <w:sz w:val="20"/>
          <w:szCs w:val="20"/>
        </w:rPr>
        <w:t>название медицинской профессиональной некоммерческой организации,</w:t>
      </w:r>
    </w:p>
    <w:p w:rsidR="00ED51DE" w:rsidRPr="00ED51DE" w:rsidRDefault="00ED51DE" w:rsidP="00ED51DE">
      <w:pPr>
        <w:tabs>
          <w:tab w:val="left" w:pos="142"/>
        </w:tabs>
        <w:suppressAutoHyphens/>
        <w:spacing w:after="0"/>
        <w:jc w:val="center"/>
        <w:rPr>
          <w:rFonts w:ascii="Times New Roman" w:hAnsi="Times New Roman" w:cs="Times New Roman"/>
          <w:b/>
          <w:sz w:val="28"/>
          <w:szCs w:val="28"/>
        </w:rPr>
      </w:pPr>
      <w:r w:rsidRPr="00ED51DE">
        <w:rPr>
          <w:rFonts w:ascii="Times New Roman" w:hAnsi="Times New Roman" w:cs="Times New Roman"/>
          <w:sz w:val="20"/>
          <w:szCs w:val="20"/>
        </w:rPr>
        <w:t xml:space="preserve">утвердившей Клинические рекомендации, адрес, телефон, </w:t>
      </w:r>
      <w:r w:rsidRPr="00ED51DE">
        <w:rPr>
          <w:rFonts w:ascii="Times New Roman" w:hAnsi="Times New Roman" w:cs="Times New Roman"/>
          <w:sz w:val="20"/>
          <w:szCs w:val="20"/>
          <w:lang w:val="en-US"/>
        </w:rPr>
        <w:t>web</w:t>
      </w:r>
      <w:r w:rsidRPr="00ED51DE">
        <w:rPr>
          <w:rFonts w:ascii="Times New Roman" w:hAnsi="Times New Roman" w:cs="Times New Roman"/>
          <w:sz w:val="20"/>
          <w:szCs w:val="20"/>
        </w:rPr>
        <w:t xml:space="preserve">-сайт </w:t>
      </w:r>
    </w:p>
    <w:p w:rsidR="00ED51DE" w:rsidRPr="00ED51DE" w:rsidRDefault="00ED51DE" w:rsidP="00ED51DE">
      <w:pPr>
        <w:tabs>
          <w:tab w:val="left" w:pos="142"/>
        </w:tabs>
        <w:suppressAutoHyphens/>
        <w:spacing w:after="0"/>
        <w:jc w:val="center"/>
        <w:rPr>
          <w:rFonts w:ascii="Times New Roman" w:hAnsi="Times New Roman" w:cs="Times New Roman"/>
          <w:b/>
          <w:sz w:val="28"/>
          <w:szCs w:val="28"/>
        </w:rPr>
      </w:pPr>
    </w:p>
    <w:p w:rsidR="00ED51DE" w:rsidRPr="00ED51DE" w:rsidRDefault="00ED51DE" w:rsidP="00ED51DE">
      <w:pPr>
        <w:tabs>
          <w:tab w:val="left" w:pos="142"/>
        </w:tabs>
        <w:suppressAutoHyphens/>
        <w:spacing w:after="0"/>
        <w:jc w:val="center"/>
        <w:rPr>
          <w:rFonts w:ascii="Times New Roman" w:hAnsi="Times New Roman" w:cs="Times New Roman"/>
          <w:b/>
          <w:sz w:val="28"/>
          <w:szCs w:val="28"/>
        </w:rPr>
      </w:pPr>
    </w:p>
    <w:p w:rsidR="00ED51DE" w:rsidRPr="00ED51DE" w:rsidRDefault="00ED51DE" w:rsidP="00ED51DE">
      <w:pPr>
        <w:tabs>
          <w:tab w:val="left" w:pos="142"/>
        </w:tabs>
        <w:suppressAutoHyphens/>
        <w:spacing w:after="0"/>
        <w:jc w:val="center"/>
        <w:rPr>
          <w:rFonts w:ascii="Times New Roman" w:hAnsi="Times New Roman" w:cs="Times New Roman"/>
          <w:b/>
          <w:sz w:val="28"/>
          <w:szCs w:val="28"/>
        </w:rPr>
      </w:pPr>
    </w:p>
    <w:p w:rsidR="00ED51DE" w:rsidRPr="00ED51DE" w:rsidRDefault="00ED51DE" w:rsidP="00ED51DE">
      <w:pPr>
        <w:tabs>
          <w:tab w:val="left" w:pos="142"/>
        </w:tabs>
        <w:suppressAutoHyphens/>
        <w:spacing w:after="0"/>
        <w:jc w:val="center"/>
        <w:rPr>
          <w:rFonts w:ascii="Times New Roman" w:hAnsi="Times New Roman" w:cs="Times New Roman"/>
          <w:b/>
          <w:sz w:val="28"/>
          <w:szCs w:val="28"/>
        </w:rPr>
      </w:pPr>
    </w:p>
    <w:p w:rsidR="00ED51DE" w:rsidRPr="00ED51DE" w:rsidRDefault="00ED51DE" w:rsidP="00ED51DE">
      <w:pPr>
        <w:tabs>
          <w:tab w:val="left" w:pos="142"/>
        </w:tabs>
        <w:suppressAutoHyphens/>
        <w:spacing w:after="0"/>
        <w:jc w:val="center"/>
        <w:rPr>
          <w:rFonts w:ascii="Times New Roman" w:hAnsi="Times New Roman" w:cs="Times New Roman"/>
          <w:b/>
          <w:sz w:val="28"/>
          <w:szCs w:val="28"/>
        </w:rPr>
      </w:pPr>
    </w:p>
    <w:p w:rsidR="00ED51DE" w:rsidRPr="00ED51DE" w:rsidRDefault="00ED51DE" w:rsidP="00ED51DE">
      <w:pPr>
        <w:shd w:val="clear" w:color="auto" w:fill="FFFFFF"/>
        <w:spacing w:after="0"/>
        <w:jc w:val="center"/>
        <w:textAlignment w:val="baseline"/>
        <w:outlineLvl w:val="1"/>
        <w:rPr>
          <w:rFonts w:ascii="Times New Roman" w:hAnsi="Times New Roman" w:cs="Times New Roman"/>
          <w:b/>
          <w:bCs/>
          <w:color w:val="303030"/>
          <w:sz w:val="28"/>
          <w:szCs w:val="28"/>
        </w:rPr>
      </w:pPr>
      <w:r w:rsidRPr="00ED51DE">
        <w:rPr>
          <w:rFonts w:ascii="Times New Roman" w:hAnsi="Times New Roman" w:cs="Times New Roman"/>
          <w:b/>
          <w:bCs/>
          <w:color w:val="303030"/>
          <w:sz w:val="28"/>
          <w:szCs w:val="28"/>
        </w:rPr>
        <w:t>КЛИНИЧЕСКИЕ РЕКОМЕНДАЦИИ</w:t>
      </w:r>
    </w:p>
    <w:p w:rsidR="00ED51DE" w:rsidRPr="00ED51DE" w:rsidRDefault="00ED51DE" w:rsidP="00ED51DE">
      <w:pPr>
        <w:shd w:val="clear" w:color="auto" w:fill="FFFFFF"/>
        <w:spacing w:after="0"/>
        <w:jc w:val="center"/>
        <w:textAlignment w:val="baseline"/>
        <w:outlineLvl w:val="1"/>
        <w:rPr>
          <w:rFonts w:ascii="Times New Roman" w:hAnsi="Times New Roman" w:cs="Times New Roman"/>
          <w:b/>
          <w:bCs/>
          <w:color w:val="303030"/>
          <w:sz w:val="28"/>
          <w:szCs w:val="28"/>
        </w:rPr>
      </w:pPr>
    </w:p>
    <w:p w:rsidR="00ED51DE" w:rsidRPr="0061379C" w:rsidRDefault="00ED51DE" w:rsidP="00ED51DE">
      <w:pPr>
        <w:tabs>
          <w:tab w:val="left" w:pos="142"/>
        </w:tabs>
        <w:suppressAutoHyphens/>
        <w:spacing w:after="0" w:line="240" w:lineRule="auto"/>
        <w:jc w:val="center"/>
        <w:rPr>
          <w:rFonts w:ascii="Times New Roman" w:eastAsia="Times New Roman" w:hAnsi="Times New Roman" w:cs="Times New Roman"/>
          <w:b/>
          <w:sz w:val="28"/>
        </w:rPr>
      </w:pPr>
      <w:r w:rsidRPr="0061379C">
        <w:rPr>
          <w:rFonts w:ascii="Times New Roman" w:eastAsia="Times New Roman" w:hAnsi="Times New Roman" w:cs="Times New Roman"/>
          <w:b/>
          <w:sz w:val="28"/>
        </w:rPr>
        <w:t xml:space="preserve">Диагностика и лечение возрастной катаракты </w:t>
      </w:r>
    </w:p>
    <w:p w:rsidR="00ED51DE" w:rsidRPr="00ED51DE" w:rsidRDefault="00ED51DE" w:rsidP="00ED51DE">
      <w:pPr>
        <w:pBdr>
          <w:bottom w:val="single" w:sz="4" w:space="1" w:color="auto"/>
        </w:pBdr>
        <w:tabs>
          <w:tab w:val="left" w:pos="142"/>
        </w:tabs>
        <w:suppressAutoHyphens/>
        <w:spacing w:after="0"/>
        <w:jc w:val="center"/>
        <w:rPr>
          <w:rFonts w:ascii="Times New Roman" w:hAnsi="Times New Roman" w:cs="Times New Roman"/>
          <w:b/>
          <w:sz w:val="28"/>
          <w:szCs w:val="28"/>
        </w:rPr>
      </w:pPr>
    </w:p>
    <w:p w:rsidR="00ED51DE" w:rsidRPr="00ED51DE" w:rsidRDefault="00ED51DE" w:rsidP="00ED51DE">
      <w:pPr>
        <w:tabs>
          <w:tab w:val="left" w:pos="142"/>
        </w:tabs>
        <w:suppressAutoHyphens/>
        <w:spacing w:after="0"/>
        <w:jc w:val="center"/>
        <w:rPr>
          <w:rFonts w:ascii="Times New Roman" w:hAnsi="Times New Roman" w:cs="Times New Roman"/>
          <w:b/>
          <w:sz w:val="20"/>
          <w:szCs w:val="20"/>
          <w:u w:val="single"/>
        </w:rPr>
      </w:pPr>
      <w:r w:rsidRPr="00ED51DE">
        <w:rPr>
          <w:rFonts w:ascii="Times New Roman" w:hAnsi="Times New Roman" w:cs="Times New Roman"/>
          <w:sz w:val="20"/>
          <w:szCs w:val="20"/>
        </w:rPr>
        <w:t>наименование заболевания (заболеваний) или состояния (состояний)</w:t>
      </w:r>
    </w:p>
    <w:p w:rsidR="00ED51DE" w:rsidRPr="00ED51DE" w:rsidRDefault="00ED51DE" w:rsidP="00ED51DE">
      <w:pPr>
        <w:tabs>
          <w:tab w:val="left" w:pos="142"/>
        </w:tabs>
        <w:suppressAutoHyphens/>
        <w:spacing w:after="0"/>
        <w:rPr>
          <w:rFonts w:ascii="Times New Roman" w:hAnsi="Times New Roman" w:cs="Times New Roman"/>
          <w:sz w:val="28"/>
          <w:szCs w:val="28"/>
        </w:rPr>
      </w:pPr>
    </w:p>
    <w:p w:rsidR="00ED51DE" w:rsidRPr="00ED51DE" w:rsidRDefault="00ED51DE" w:rsidP="00ED51DE">
      <w:pPr>
        <w:tabs>
          <w:tab w:val="left" w:pos="142"/>
        </w:tabs>
        <w:suppressAutoHyphens/>
        <w:spacing w:after="0"/>
        <w:rPr>
          <w:rFonts w:ascii="Times New Roman" w:hAnsi="Times New Roman" w:cs="Times New Roman"/>
          <w:sz w:val="28"/>
          <w:szCs w:val="28"/>
        </w:rPr>
      </w:pPr>
    </w:p>
    <w:p w:rsidR="00ED51DE" w:rsidRPr="0061379C" w:rsidRDefault="00ED51DE" w:rsidP="00ED51DE">
      <w:pPr>
        <w:tabs>
          <w:tab w:val="left" w:pos="142"/>
        </w:tabs>
        <w:suppressAutoHyphens/>
        <w:spacing w:after="0" w:line="240" w:lineRule="auto"/>
        <w:rPr>
          <w:rFonts w:ascii="Times New Roman" w:eastAsia="Times New Roman" w:hAnsi="Times New Roman" w:cs="Times New Roman"/>
          <w:b/>
          <w:sz w:val="28"/>
        </w:rPr>
      </w:pPr>
      <w:r w:rsidRPr="0061379C">
        <w:rPr>
          <w:rFonts w:ascii="Times New Roman" w:eastAsia="Times New Roman" w:hAnsi="Times New Roman" w:cs="Times New Roman"/>
          <w:b/>
          <w:sz w:val="28"/>
        </w:rPr>
        <w:t xml:space="preserve">Код/коды по МКБ-10: </w:t>
      </w:r>
    </w:p>
    <w:p w:rsidR="00ED51DE" w:rsidRPr="00ED51DE" w:rsidRDefault="00ED51DE" w:rsidP="00ED51DE">
      <w:pPr>
        <w:tabs>
          <w:tab w:val="left" w:pos="142"/>
        </w:tabs>
        <w:suppressAutoHyphens/>
        <w:spacing w:after="0" w:line="240" w:lineRule="auto"/>
        <w:rPr>
          <w:rFonts w:ascii="Times New Roman" w:eastAsia="Times New Roman" w:hAnsi="Times New Roman" w:cs="Times New Roman"/>
          <w:b/>
          <w:sz w:val="28"/>
          <w:lang w:val="en-US"/>
        </w:rPr>
      </w:pPr>
      <w:r w:rsidRPr="0061379C">
        <w:rPr>
          <w:rFonts w:ascii="Times New Roman" w:eastAsia="Times New Roman" w:hAnsi="Times New Roman" w:cs="Times New Roman"/>
          <w:b/>
          <w:sz w:val="28"/>
        </w:rPr>
        <w:t>Н</w:t>
      </w:r>
      <w:r w:rsidRPr="00ED51DE">
        <w:rPr>
          <w:rFonts w:ascii="Times New Roman" w:eastAsia="Times New Roman" w:hAnsi="Times New Roman" w:cs="Times New Roman"/>
          <w:b/>
          <w:sz w:val="28"/>
          <w:lang w:val="en-US"/>
        </w:rPr>
        <w:t xml:space="preserve">.25.0, </w:t>
      </w:r>
      <w:r w:rsidRPr="0061379C">
        <w:rPr>
          <w:rFonts w:ascii="Times New Roman" w:eastAsia="Times New Roman" w:hAnsi="Times New Roman" w:cs="Times New Roman"/>
          <w:b/>
          <w:sz w:val="28"/>
        </w:rPr>
        <w:t>Н</w:t>
      </w:r>
      <w:r w:rsidRPr="00ED51DE">
        <w:rPr>
          <w:rFonts w:ascii="Times New Roman" w:eastAsia="Times New Roman" w:hAnsi="Times New Roman" w:cs="Times New Roman"/>
          <w:b/>
          <w:sz w:val="28"/>
          <w:lang w:val="en-US"/>
        </w:rPr>
        <w:t xml:space="preserve">.25.1,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 25.2,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25.8,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25,9,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26.2,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 26.3,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26.8,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26.9,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28.,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28.1,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 xml:space="preserve">28.2, </w:t>
      </w:r>
      <w:r w:rsidRPr="0061379C">
        <w:rPr>
          <w:rFonts w:ascii="Times New Roman" w:eastAsia="Times New Roman" w:hAnsi="Times New Roman" w:cs="Times New Roman"/>
          <w:b/>
          <w:sz w:val="28"/>
          <w:lang w:val="en-US"/>
        </w:rPr>
        <w:t>H</w:t>
      </w:r>
      <w:r w:rsidRPr="00ED51DE">
        <w:rPr>
          <w:rFonts w:ascii="Times New Roman" w:eastAsia="Times New Roman" w:hAnsi="Times New Roman" w:cs="Times New Roman"/>
          <w:b/>
          <w:sz w:val="28"/>
          <w:lang w:val="en-US"/>
        </w:rPr>
        <w:t>28,8</w:t>
      </w:r>
    </w:p>
    <w:p w:rsidR="00ED51DE" w:rsidRPr="00ED51DE" w:rsidRDefault="00ED51DE" w:rsidP="00ED51DE">
      <w:pPr>
        <w:pBdr>
          <w:bottom w:val="single" w:sz="4" w:space="1" w:color="auto"/>
        </w:pBdr>
        <w:tabs>
          <w:tab w:val="left" w:pos="142"/>
        </w:tabs>
        <w:suppressAutoHyphens/>
        <w:spacing w:after="0"/>
        <w:rPr>
          <w:rFonts w:ascii="Times New Roman" w:hAnsi="Times New Roman" w:cs="Times New Roman"/>
          <w:b/>
          <w:sz w:val="28"/>
          <w:szCs w:val="28"/>
          <w:lang w:val="en-US"/>
        </w:rPr>
      </w:pPr>
    </w:p>
    <w:p w:rsidR="00ED51DE" w:rsidRPr="00ED51DE" w:rsidRDefault="00ED51DE" w:rsidP="00ED51DE">
      <w:pPr>
        <w:tabs>
          <w:tab w:val="left" w:pos="142"/>
        </w:tabs>
        <w:suppressAutoHyphens/>
        <w:spacing w:after="0"/>
        <w:jc w:val="center"/>
        <w:rPr>
          <w:rFonts w:ascii="Times New Roman" w:hAnsi="Times New Roman" w:cs="Times New Roman"/>
          <w:sz w:val="28"/>
          <w:szCs w:val="28"/>
        </w:rPr>
      </w:pPr>
      <w:r w:rsidRPr="00ED51DE">
        <w:rPr>
          <w:rFonts w:ascii="Times New Roman" w:hAnsi="Times New Roman" w:cs="Times New Roman"/>
          <w:sz w:val="20"/>
          <w:szCs w:val="20"/>
        </w:rPr>
        <w:t>код/коды заболевания (заболеваний) или состояния (состояний), представленного/ных в Клинических рекомендациях, по Международной классификации болезней десятого пересмотра</w:t>
      </w:r>
    </w:p>
    <w:p w:rsidR="00ED51DE" w:rsidRPr="00ED51DE" w:rsidRDefault="00ED51DE" w:rsidP="00ED51DE">
      <w:pPr>
        <w:tabs>
          <w:tab w:val="left" w:pos="142"/>
        </w:tabs>
        <w:suppressAutoHyphens/>
        <w:spacing w:after="0"/>
        <w:rPr>
          <w:rFonts w:ascii="Times New Roman" w:hAnsi="Times New Roman" w:cs="Times New Roman"/>
          <w:sz w:val="28"/>
          <w:szCs w:val="28"/>
        </w:rPr>
      </w:pPr>
    </w:p>
    <w:p w:rsidR="00ED51DE" w:rsidRPr="00ED51DE" w:rsidRDefault="00ED51DE" w:rsidP="00ED51DE">
      <w:pPr>
        <w:tabs>
          <w:tab w:val="left" w:pos="142"/>
        </w:tabs>
        <w:suppressAutoHyphens/>
        <w:spacing w:after="0"/>
        <w:jc w:val="center"/>
        <w:rPr>
          <w:rFonts w:ascii="Times New Roman" w:hAnsi="Times New Roman" w:cs="Times New Roman"/>
          <w:b/>
          <w:sz w:val="28"/>
          <w:szCs w:val="28"/>
        </w:rPr>
      </w:pPr>
    </w:p>
    <w:p w:rsidR="00ED51DE" w:rsidRPr="00ED51DE" w:rsidRDefault="00ED51DE" w:rsidP="00ED51DE">
      <w:pPr>
        <w:tabs>
          <w:tab w:val="left" w:pos="142"/>
        </w:tabs>
        <w:suppressAutoHyphens/>
        <w:spacing w:after="0"/>
        <w:jc w:val="center"/>
        <w:rPr>
          <w:rFonts w:ascii="Times New Roman" w:hAnsi="Times New Roman" w:cs="Times New Roman"/>
          <w:sz w:val="28"/>
          <w:szCs w:val="28"/>
        </w:rPr>
      </w:pPr>
    </w:p>
    <w:p w:rsidR="00ED51DE" w:rsidRPr="00ED51DE" w:rsidRDefault="00ED51DE" w:rsidP="00ED51DE">
      <w:pPr>
        <w:tabs>
          <w:tab w:val="left" w:pos="142"/>
        </w:tabs>
        <w:suppressAutoHyphens/>
        <w:spacing w:after="0"/>
        <w:jc w:val="center"/>
        <w:rPr>
          <w:rFonts w:ascii="Times New Roman" w:hAnsi="Times New Roman" w:cs="Times New Roman"/>
          <w:sz w:val="28"/>
          <w:szCs w:val="28"/>
        </w:rPr>
      </w:pPr>
    </w:p>
    <w:p w:rsidR="00ED51DE" w:rsidRPr="00ED51DE" w:rsidRDefault="00ED51DE" w:rsidP="00ED51DE">
      <w:pPr>
        <w:pStyle w:val="a3"/>
        <w:spacing w:after="0" w:line="288" w:lineRule="auto"/>
        <w:ind w:left="0"/>
        <w:jc w:val="both"/>
        <w:rPr>
          <w:rFonts w:ascii="Times New Roman" w:hAnsi="Times New Roman" w:cs="Times New Roman"/>
          <w:sz w:val="28"/>
          <w:szCs w:val="28"/>
        </w:rPr>
      </w:pPr>
      <w:r w:rsidRPr="00ED51DE">
        <w:rPr>
          <w:rFonts w:ascii="Times New Roman" w:hAnsi="Times New Roman" w:cs="Times New Roman"/>
          <w:b/>
          <w:sz w:val="28"/>
          <w:szCs w:val="28"/>
        </w:rPr>
        <w:t>Утверждено:</w:t>
      </w:r>
      <w:r w:rsidRPr="00ED51DE">
        <w:rPr>
          <w:rFonts w:ascii="Times New Roman" w:hAnsi="Times New Roman" w:cs="Times New Roman"/>
          <w:sz w:val="28"/>
          <w:szCs w:val="28"/>
        </w:rPr>
        <w:t xml:space="preserve"> «4» </w:t>
      </w:r>
      <w:r>
        <w:rPr>
          <w:rFonts w:ascii="Times New Roman" w:hAnsi="Times New Roman" w:cs="Times New Roman"/>
          <w:sz w:val="28"/>
          <w:szCs w:val="28"/>
        </w:rPr>
        <w:t xml:space="preserve">декабря </w:t>
      </w:r>
      <w:r w:rsidRPr="00ED51DE">
        <w:rPr>
          <w:rFonts w:ascii="Times New Roman" w:hAnsi="Times New Roman" w:cs="Times New Roman"/>
          <w:sz w:val="28"/>
          <w:szCs w:val="28"/>
        </w:rPr>
        <w:t xml:space="preserve"> 201</w:t>
      </w:r>
      <w:r>
        <w:rPr>
          <w:rFonts w:ascii="Times New Roman" w:hAnsi="Times New Roman" w:cs="Times New Roman"/>
          <w:sz w:val="28"/>
          <w:szCs w:val="28"/>
        </w:rPr>
        <w:t>4</w:t>
      </w:r>
      <w:r w:rsidRPr="00ED51DE">
        <w:rPr>
          <w:rFonts w:ascii="Times New Roman" w:hAnsi="Times New Roman" w:cs="Times New Roman"/>
          <w:sz w:val="28"/>
          <w:szCs w:val="28"/>
        </w:rPr>
        <w:t xml:space="preserve"> г</w:t>
      </w:r>
      <w:r>
        <w:rPr>
          <w:rFonts w:ascii="Times New Roman" w:hAnsi="Times New Roman" w:cs="Times New Roman"/>
          <w:sz w:val="28"/>
          <w:szCs w:val="28"/>
        </w:rPr>
        <w:t>.</w:t>
      </w:r>
      <w:r w:rsidRPr="00ED51DE">
        <w:rPr>
          <w:rFonts w:ascii="Times New Roman" w:hAnsi="Times New Roman" w:cs="Times New Roman"/>
          <w:sz w:val="28"/>
          <w:szCs w:val="28"/>
        </w:rPr>
        <w:t xml:space="preserve">, Москва, </w:t>
      </w:r>
    </w:p>
    <w:p w:rsidR="00ED51DE" w:rsidRPr="00ED51DE" w:rsidRDefault="00ED51DE" w:rsidP="00ED51DE">
      <w:pPr>
        <w:pBdr>
          <w:bottom w:val="single" w:sz="4" w:space="1" w:color="auto"/>
        </w:pBdr>
        <w:tabs>
          <w:tab w:val="left" w:pos="142"/>
        </w:tabs>
        <w:suppressAutoHyphens/>
        <w:spacing w:after="0"/>
        <w:jc w:val="center"/>
        <w:rPr>
          <w:rFonts w:ascii="Times New Roman" w:hAnsi="Times New Roman" w:cs="Times New Roman"/>
          <w:sz w:val="28"/>
          <w:szCs w:val="28"/>
        </w:rPr>
      </w:pPr>
      <w:r w:rsidRPr="00ED51DE">
        <w:rPr>
          <w:rFonts w:ascii="Times New Roman" w:hAnsi="Times New Roman" w:cs="Times New Roman"/>
          <w:sz w:val="28"/>
          <w:szCs w:val="28"/>
        </w:rPr>
        <w:t>Заседание Президиума Общероссийской общественной организации «Ассоциация врачей-офтальмологов»</w:t>
      </w: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r w:rsidRPr="00ED51DE">
        <w:rPr>
          <w:rFonts w:ascii="Times New Roman" w:hAnsi="Times New Roman" w:cs="Times New Roman"/>
          <w:sz w:val="20"/>
          <w:szCs w:val="20"/>
        </w:rPr>
        <w:t>дата и место утверждения Клинических рекомендаций с указанием мероприятия, на котором были утверждены Клинические рекомендации</w:t>
      </w: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p>
    <w:p w:rsidR="00ED51DE" w:rsidRPr="00ED51DE" w:rsidRDefault="00ED51DE" w:rsidP="00ED51DE">
      <w:pPr>
        <w:tabs>
          <w:tab w:val="left" w:pos="142"/>
        </w:tabs>
        <w:suppressAutoHyphens/>
        <w:spacing w:after="0"/>
        <w:rPr>
          <w:rFonts w:ascii="Times New Roman" w:hAnsi="Times New Roman" w:cs="Times New Roman"/>
          <w:sz w:val="28"/>
          <w:szCs w:val="28"/>
        </w:rPr>
      </w:pPr>
      <w:r w:rsidRPr="00ED51DE">
        <w:rPr>
          <w:rFonts w:ascii="Times New Roman" w:hAnsi="Times New Roman" w:cs="Times New Roman"/>
          <w:sz w:val="28"/>
          <w:szCs w:val="28"/>
        </w:rPr>
        <w:t>В.В. Нероев                                                                   В.В. Нероев</w:t>
      </w:r>
    </w:p>
    <w:tbl>
      <w:tblPr>
        <w:tblW w:w="9571" w:type="dxa"/>
        <w:tblLook w:val="04A0" w:firstRow="1" w:lastRow="0" w:firstColumn="1" w:lastColumn="0" w:noHBand="0" w:noVBand="1"/>
      </w:tblPr>
      <w:tblGrid>
        <w:gridCol w:w="4785"/>
        <w:gridCol w:w="4786"/>
      </w:tblGrid>
      <w:tr w:rsidR="00ED51DE" w:rsidRPr="00ED51DE" w:rsidTr="00264E6B">
        <w:tc>
          <w:tcPr>
            <w:tcW w:w="4785" w:type="dxa"/>
          </w:tcPr>
          <w:p w:rsidR="00ED51DE" w:rsidRPr="00ED51DE" w:rsidRDefault="00ED51DE" w:rsidP="00ED51DE">
            <w:pPr>
              <w:tabs>
                <w:tab w:val="left" w:pos="142"/>
              </w:tabs>
              <w:suppressAutoHyphens/>
              <w:spacing w:after="0"/>
              <w:jc w:val="both"/>
              <w:rPr>
                <w:rFonts w:ascii="Times New Roman" w:hAnsi="Times New Roman" w:cs="Times New Roman"/>
                <w:sz w:val="20"/>
                <w:szCs w:val="20"/>
              </w:rPr>
            </w:pPr>
            <w:r w:rsidRPr="00ED51DE">
              <w:rPr>
                <w:rFonts w:ascii="Times New Roman" w:hAnsi="Times New Roman" w:cs="Times New Roman"/>
                <w:sz w:val="20"/>
                <w:szCs w:val="20"/>
              </w:rPr>
              <w:t>_________________________</w:t>
            </w:r>
          </w:p>
          <w:p w:rsidR="00ED51DE" w:rsidRPr="00ED51DE" w:rsidRDefault="00ED51DE" w:rsidP="00ED51DE">
            <w:pPr>
              <w:tabs>
                <w:tab w:val="left" w:pos="142"/>
              </w:tabs>
              <w:suppressAutoHyphens/>
              <w:spacing w:after="0"/>
              <w:rPr>
                <w:rFonts w:ascii="Times New Roman" w:hAnsi="Times New Roman" w:cs="Times New Roman"/>
                <w:sz w:val="20"/>
                <w:szCs w:val="20"/>
              </w:rPr>
            </w:pPr>
            <w:r w:rsidRPr="00ED51DE">
              <w:rPr>
                <w:rFonts w:ascii="Times New Roman" w:hAnsi="Times New Roman" w:cs="Times New Roman"/>
                <w:sz w:val="20"/>
                <w:szCs w:val="20"/>
              </w:rPr>
              <w:t xml:space="preserve">ФИО и подпись руководителя </w:t>
            </w:r>
          </w:p>
          <w:p w:rsidR="00ED51DE" w:rsidRPr="00ED51DE" w:rsidRDefault="00ED51DE" w:rsidP="00ED51DE">
            <w:pPr>
              <w:tabs>
                <w:tab w:val="left" w:pos="142"/>
              </w:tabs>
              <w:suppressAutoHyphens/>
              <w:spacing w:after="0"/>
              <w:rPr>
                <w:rFonts w:ascii="Times New Roman" w:hAnsi="Times New Roman" w:cs="Times New Roman"/>
                <w:sz w:val="20"/>
                <w:szCs w:val="20"/>
              </w:rPr>
            </w:pPr>
            <w:r w:rsidRPr="00ED51DE">
              <w:rPr>
                <w:rFonts w:ascii="Times New Roman" w:hAnsi="Times New Roman" w:cs="Times New Roman"/>
                <w:sz w:val="20"/>
                <w:szCs w:val="20"/>
              </w:rPr>
              <w:t xml:space="preserve">медицинской профессиональной </w:t>
            </w:r>
          </w:p>
          <w:p w:rsidR="00ED51DE" w:rsidRPr="00ED51DE" w:rsidRDefault="00ED51DE" w:rsidP="00ED51DE">
            <w:pPr>
              <w:tabs>
                <w:tab w:val="left" w:pos="142"/>
              </w:tabs>
              <w:suppressAutoHyphens/>
              <w:spacing w:after="0"/>
              <w:rPr>
                <w:rFonts w:ascii="Times New Roman" w:hAnsi="Times New Roman" w:cs="Times New Roman"/>
                <w:sz w:val="20"/>
                <w:szCs w:val="20"/>
              </w:rPr>
            </w:pPr>
            <w:r w:rsidRPr="00ED51DE">
              <w:rPr>
                <w:rFonts w:ascii="Times New Roman" w:hAnsi="Times New Roman" w:cs="Times New Roman"/>
                <w:sz w:val="20"/>
                <w:szCs w:val="20"/>
              </w:rPr>
              <w:t xml:space="preserve">некоммерческой организации, </w:t>
            </w:r>
          </w:p>
          <w:p w:rsidR="00ED51DE" w:rsidRPr="00ED51DE" w:rsidRDefault="00ED51DE" w:rsidP="00ED51DE">
            <w:pPr>
              <w:tabs>
                <w:tab w:val="left" w:pos="142"/>
              </w:tabs>
              <w:suppressAutoHyphens/>
              <w:spacing w:after="0"/>
              <w:rPr>
                <w:rFonts w:ascii="Times New Roman" w:hAnsi="Times New Roman" w:cs="Times New Roman"/>
                <w:b/>
                <w:sz w:val="28"/>
                <w:szCs w:val="28"/>
              </w:rPr>
            </w:pPr>
            <w:r w:rsidRPr="00ED51DE">
              <w:rPr>
                <w:rFonts w:ascii="Times New Roman" w:hAnsi="Times New Roman" w:cs="Times New Roman"/>
                <w:sz w:val="20"/>
                <w:szCs w:val="20"/>
              </w:rPr>
              <w:t>утвердившей Клинические рекомендации</w:t>
            </w: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p>
        </w:tc>
        <w:tc>
          <w:tcPr>
            <w:tcW w:w="4786" w:type="dxa"/>
          </w:tcPr>
          <w:p w:rsidR="00ED51DE" w:rsidRPr="00ED51DE" w:rsidRDefault="00ED51DE" w:rsidP="00ED51DE">
            <w:pPr>
              <w:tabs>
                <w:tab w:val="left" w:pos="142"/>
              </w:tabs>
              <w:suppressAutoHyphens/>
              <w:spacing w:after="0"/>
              <w:jc w:val="right"/>
              <w:rPr>
                <w:rFonts w:ascii="Times New Roman" w:hAnsi="Times New Roman" w:cs="Times New Roman"/>
                <w:sz w:val="20"/>
                <w:szCs w:val="20"/>
              </w:rPr>
            </w:pPr>
            <w:r w:rsidRPr="00ED51DE">
              <w:rPr>
                <w:rFonts w:ascii="Times New Roman" w:hAnsi="Times New Roman" w:cs="Times New Roman"/>
                <w:sz w:val="20"/>
                <w:szCs w:val="20"/>
              </w:rPr>
              <w:t>_________________________________</w:t>
            </w:r>
          </w:p>
          <w:p w:rsidR="00ED51DE" w:rsidRPr="00ED51DE" w:rsidRDefault="00ED51DE" w:rsidP="00ED51DE">
            <w:pPr>
              <w:tabs>
                <w:tab w:val="left" w:pos="142"/>
              </w:tabs>
              <w:suppressAutoHyphens/>
              <w:spacing w:after="0"/>
              <w:jc w:val="right"/>
              <w:rPr>
                <w:rFonts w:ascii="Times New Roman" w:hAnsi="Times New Roman" w:cs="Times New Roman"/>
                <w:sz w:val="20"/>
                <w:szCs w:val="20"/>
              </w:rPr>
            </w:pPr>
            <w:r w:rsidRPr="00ED51DE">
              <w:rPr>
                <w:rFonts w:ascii="Times New Roman" w:hAnsi="Times New Roman" w:cs="Times New Roman"/>
                <w:sz w:val="20"/>
                <w:szCs w:val="20"/>
              </w:rPr>
              <w:t>ФИО и подпись Главного внештатного</w:t>
            </w:r>
          </w:p>
          <w:p w:rsidR="00ED51DE" w:rsidRPr="00ED51DE" w:rsidRDefault="00ED51DE" w:rsidP="00ED51DE">
            <w:pPr>
              <w:tabs>
                <w:tab w:val="left" w:pos="142"/>
              </w:tabs>
              <w:suppressAutoHyphens/>
              <w:spacing w:after="0"/>
              <w:jc w:val="right"/>
              <w:rPr>
                <w:rFonts w:ascii="Times New Roman" w:hAnsi="Times New Roman" w:cs="Times New Roman"/>
                <w:b/>
                <w:sz w:val="28"/>
                <w:szCs w:val="28"/>
              </w:rPr>
            </w:pPr>
            <w:r w:rsidRPr="00ED51DE">
              <w:rPr>
                <w:rFonts w:ascii="Times New Roman" w:hAnsi="Times New Roman" w:cs="Times New Roman"/>
                <w:sz w:val="20"/>
                <w:szCs w:val="20"/>
              </w:rPr>
              <w:t>специалиста Минздрава России по профилю</w:t>
            </w:r>
          </w:p>
          <w:p w:rsidR="00ED51DE" w:rsidRPr="00ED51DE" w:rsidRDefault="00ED51DE" w:rsidP="00ED51DE">
            <w:pPr>
              <w:tabs>
                <w:tab w:val="left" w:pos="142"/>
              </w:tabs>
              <w:suppressAutoHyphens/>
              <w:spacing w:after="0"/>
              <w:jc w:val="center"/>
              <w:rPr>
                <w:rFonts w:ascii="Times New Roman" w:hAnsi="Times New Roman" w:cs="Times New Roman"/>
                <w:sz w:val="20"/>
                <w:szCs w:val="20"/>
              </w:rPr>
            </w:pPr>
          </w:p>
        </w:tc>
      </w:tr>
    </w:tbl>
    <w:p w:rsidR="002A1264" w:rsidRDefault="002A1264">
      <w:pPr>
        <w:tabs>
          <w:tab w:val="left" w:pos="510"/>
        </w:tabs>
        <w:spacing w:after="0" w:line="360" w:lineRule="auto"/>
        <w:ind w:firstLine="567"/>
        <w:rPr>
          <w:rFonts w:ascii="Times New Roman" w:eastAsia="Times New Roman" w:hAnsi="Times New Roman" w:cs="Times New Roman"/>
          <w:b/>
          <w:sz w:val="28"/>
        </w:rPr>
        <w:sectPr w:rsidR="002A1264">
          <w:pgSz w:w="11906" w:h="16838"/>
          <w:pgMar w:top="1134" w:right="850" w:bottom="1134" w:left="1701" w:header="708" w:footer="708" w:gutter="0"/>
          <w:cols w:space="708"/>
          <w:docGrid w:linePitch="360"/>
        </w:sectPr>
      </w:pPr>
    </w:p>
    <w:p w:rsidR="00DE6A72" w:rsidRDefault="002F2F04">
      <w:pPr>
        <w:tabs>
          <w:tab w:val="left" w:pos="510"/>
        </w:tabs>
        <w:spacing w:after="0" w:line="360" w:lineRule="auto"/>
        <w:ind w:firstLine="567"/>
        <w:rPr>
          <w:rFonts w:ascii="Times New Roman" w:eastAsia="Times New Roman" w:hAnsi="Times New Roman" w:cs="Times New Roman"/>
          <w:b/>
          <w:sz w:val="28"/>
        </w:rPr>
      </w:pPr>
      <w:r>
        <w:rPr>
          <w:rFonts w:ascii="Times New Roman" w:eastAsia="Times New Roman" w:hAnsi="Times New Roman" w:cs="Times New Roman"/>
          <w:b/>
          <w:sz w:val="28"/>
        </w:rPr>
        <w:lastRenderedPageBreak/>
        <w:t>ОГЛАВЛЕНИЕ</w:t>
      </w:r>
    </w:p>
    <w:p w:rsidR="00DE6A72" w:rsidRDefault="002F2F04">
      <w:pPr>
        <w:tabs>
          <w:tab w:val="left" w:pos="510"/>
        </w:tabs>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Введение</w:t>
      </w:r>
    </w:p>
    <w:p w:rsidR="00DE6A72" w:rsidRDefault="002F2F04">
      <w:pPr>
        <w:tabs>
          <w:tab w:val="left" w:pos="510"/>
        </w:tabs>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 xml:space="preserve">Термины и определения, </w:t>
      </w:r>
      <w:r w:rsidRPr="00A47479">
        <w:rPr>
          <w:rFonts w:ascii="Times New Roman" w:eastAsia="Times New Roman" w:hAnsi="Times New Roman" w:cs="Times New Roman"/>
          <w:b/>
          <w:sz w:val="28"/>
        </w:rPr>
        <w:t>клинические проявления</w:t>
      </w:r>
    </w:p>
    <w:p w:rsidR="00DE6A72" w:rsidRDefault="002F2F04">
      <w:pPr>
        <w:tabs>
          <w:tab w:val="left" w:pos="510"/>
        </w:tabs>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Классификация  (клиническая)</w:t>
      </w:r>
    </w:p>
    <w:p w:rsidR="00DE6A72" w:rsidRDefault="002F2F04">
      <w:pPr>
        <w:spacing w:after="0" w:line="36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Диагноз в соответствии с международной классификацией болезней десятого пересмотра МКБ-10</w:t>
      </w:r>
    </w:p>
    <w:p w:rsidR="00DE6A72" w:rsidRDefault="002F2F04">
      <w:pPr>
        <w:spacing w:after="0" w:line="36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Стратификация риска (при необходимости), факторы риска</w:t>
      </w:r>
    </w:p>
    <w:p w:rsidR="00DE6A72" w:rsidRDefault="002F2F04">
      <w:pPr>
        <w:spacing w:after="0" w:line="360" w:lineRule="auto"/>
        <w:ind w:left="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Вид оказания медицинской помощи </w:t>
      </w:r>
    </w:p>
    <w:p w:rsidR="00DE6A72" w:rsidRDefault="002F2F04">
      <w:pPr>
        <w:spacing w:after="0" w:line="360" w:lineRule="auto"/>
        <w:ind w:left="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Формы оказания медицинской помощи</w:t>
      </w:r>
    </w:p>
    <w:p w:rsidR="00DE6A72" w:rsidRDefault="002F2F04">
      <w:pPr>
        <w:spacing w:after="0" w:line="360" w:lineRule="auto"/>
        <w:ind w:left="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Условия оказания медицинской помощи</w:t>
      </w:r>
    </w:p>
    <w:p w:rsidR="00DE6A72" w:rsidRDefault="002F2F04">
      <w:pPr>
        <w:spacing w:after="0" w:line="360" w:lineRule="auto"/>
        <w:ind w:left="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Нормативные документы (порядок оказания медицинской помощи)</w:t>
      </w:r>
    </w:p>
    <w:p w:rsidR="00DE6A72" w:rsidRDefault="002F2F04">
      <w:pPr>
        <w:spacing w:after="0" w:line="360" w:lineRule="auto"/>
        <w:ind w:left="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Графическое представление ведения пациента</w:t>
      </w:r>
    </w:p>
    <w:p w:rsidR="00DE6A72" w:rsidRDefault="002F2F04">
      <w:pPr>
        <w:spacing w:after="0" w:line="360" w:lineRule="auto"/>
        <w:ind w:left="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Подходы кдиагностике (методы диагностики с указанием диагностической ценности методов)  </w:t>
      </w:r>
    </w:p>
    <w:p w:rsidR="00DE6A72" w:rsidRDefault="002F2F04">
      <w:pPr>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Оценка факторов риска неблагоприятных исходов, определяющих тактику ведения больных</w:t>
      </w:r>
    </w:p>
    <w:p w:rsidR="00DE6A72" w:rsidRDefault="002F2F04">
      <w:pPr>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Модели пациента</w:t>
      </w:r>
    </w:p>
    <w:p w:rsidR="00DE6A72" w:rsidRDefault="002F2F04">
      <w:pPr>
        <w:spacing w:after="0" w:line="360" w:lineRule="auto"/>
        <w:ind w:left="567"/>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Методы лечения (с оценкой их результ</w:t>
      </w:r>
      <w:r>
        <w:rPr>
          <w:rFonts w:ascii="Times New Roman" w:eastAsia="Times New Roman" w:hAnsi="Times New Roman" w:cs="Times New Roman"/>
          <w:b/>
          <w:sz w:val="28"/>
        </w:rPr>
        <w:t>ативности)</w:t>
      </w:r>
    </w:p>
    <w:p w:rsidR="00DE6A72" w:rsidRDefault="002F2F04">
      <w:pPr>
        <w:spacing w:after="0" w:line="360" w:lineRule="auto"/>
        <w:ind w:left="567"/>
        <w:jc w:val="both"/>
        <w:rPr>
          <w:rFonts w:ascii="Times New Roman" w:eastAsia="Times New Roman" w:hAnsi="Times New Roman" w:cs="Times New Roman"/>
          <w:b/>
          <w:color w:val="000000"/>
          <w:sz w:val="28"/>
        </w:rPr>
      </w:pPr>
      <w:r>
        <w:rPr>
          <w:rFonts w:ascii="Times New Roman" w:eastAsia="Times New Roman" w:hAnsi="Times New Roman" w:cs="Times New Roman"/>
          <w:b/>
          <w:sz w:val="28"/>
        </w:rPr>
        <w:t>Реабилитационные мероприятия</w:t>
      </w:r>
    </w:p>
    <w:p w:rsidR="00DE6A72" w:rsidRDefault="002F2F04">
      <w:pPr>
        <w:spacing w:after="0" w:line="360" w:lineRule="auto"/>
        <w:ind w:left="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Меры по профилактике (согласно модели пациента)</w:t>
      </w:r>
    </w:p>
    <w:p w:rsidR="00DE6A72" w:rsidRDefault="002F2F04">
      <w:pPr>
        <w:tabs>
          <w:tab w:val="left" w:pos="510"/>
        </w:tabs>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Критерии оценки качества оказания медицинской помощи</w:t>
      </w:r>
    </w:p>
    <w:p w:rsidR="00DE6A72" w:rsidRDefault="002F2F04">
      <w:pPr>
        <w:tabs>
          <w:tab w:val="left" w:pos="510"/>
        </w:tabs>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Порядок обновления рекомендаций</w:t>
      </w:r>
    </w:p>
    <w:p w:rsidR="00DE6A72" w:rsidRDefault="002F2F04">
      <w:pPr>
        <w:tabs>
          <w:tab w:val="left" w:pos="510"/>
        </w:tabs>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Разработчики</w:t>
      </w:r>
    </w:p>
    <w:p w:rsidR="00DE6A72" w:rsidRDefault="002F2F04">
      <w:pPr>
        <w:tabs>
          <w:tab w:val="left" w:pos="510"/>
        </w:tabs>
        <w:spacing w:after="0" w:line="360" w:lineRule="auto"/>
        <w:ind w:left="567"/>
        <w:rPr>
          <w:rFonts w:ascii="Times New Roman" w:eastAsia="Times New Roman" w:hAnsi="Times New Roman" w:cs="Times New Roman"/>
          <w:b/>
          <w:sz w:val="28"/>
        </w:rPr>
      </w:pPr>
      <w:r>
        <w:rPr>
          <w:rFonts w:ascii="Times New Roman" w:eastAsia="Times New Roman" w:hAnsi="Times New Roman" w:cs="Times New Roman"/>
          <w:b/>
          <w:sz w:val="28"/>
        </w:rPr>
        <w:t>Список литературы</w:t>
      </w:r>
    </w:p>
    <w:p w:rsidR="00DE6A72" w:rsidRDefault="00DE6A72">
      <w:pPr>
        <w:tabs>
          <w:tab w:val="left" w:pos="510"/>
        </w:tabs>
        <w:spacing w:before="100" w:after="100" w:line="360" w:lineRule="auto"/>
        <w:ind w:firstLine="567"/>
        <w:rPr>
          <w:rFonts w:ascii="Times New Roman" w:eastAsia="Times New Roman" w:hAnsi="Times New Roman" w:cs="Times New Roman"/>
          <w:b/>
          <w:sz w:val="28"/>
        </w:rPr>
      </w:pPr>
    </w:p>
    <w:p w:rsidR="00DE6A72" w:rsidRDefault="00DE6A72">
      <w:pPr>
        <w:tabs>
          <w:tab w:val="left" w:pos="510"/>
        </w:tabs>
        <w:spacing w:before="100" w:after="100" w:line="480" w:lineRule="auto"/>
        <w:ind w:firstLine="567"/>
        <w:rPr>
          <w:rFonts w:ascii="Times New Roman" w:eastAsia="Times New Roman" w:hAnsi="Times New Roman" w:cs="Times New Roman"/>
          <w:b/>
          <w:sz w:val="28"/>
        </w:rPr>
      </w:pPr>
    </w:p>
    <w:p w:rsidR="00DE6A72" w:rsidRDefault="002F2F04">
      <w:pPr>
        <w:spacing w:before="150" w:after="0" w:line="480" w:lineRule="auto"/>
        <w:rPr>
          <w:rFonts w:ascii="Times New Roman" w:eastAsia="Times New Roman" w:hAnsi="Times New Roman" w:cs="Times New Roman"/>
          <w:b/>
          <w:sz w:val="28"/>
        </w:rPr>
      </w:pPr>
      <w:r>
        <w:rPr>
          <w:rFonts w:ascii="Times New Roman" w:eastAsia="Times New Roman" w:hAnsi="Times New Roman" w:cs="Times New Roman"/>
          <w:b/>
          <w:color w:val="000000"/>
          <w:sz w:val="28"/>
          <w:shd w:val="clear" w:color="auto" w:fill="FFFFFF"/>
        </w:rPr>
        <w:t> </w:t>
      </w:r>
    </w:p>
    <w:p w:rsidR="00DE6A72" w:rsidRDefault="00DE6A72">
      <w:pPr>
        <w:spacing w:after="0" w:line="240" w:lineRule="auto"/>
        <w:ind w:firstLine="567"/>
        <w:jc w:val="both"/>
        <w:rPr>
          <w:rFonts w:ascii="Times New Roman" w:eastAsia="Times New Roman" w:hAnsi="Times New Roman" w:cs="Times New Roman"/>
          <w:sz w:val="28"/>
          <w:u w:val="single"/>
        </w:rPr>
      </w:pPr>
    </w:p>
    <w:p w:rsidR="00DE6A72" w:rsidRDefault="00DE6A72">
      <w:pPr>
        <w:spacing w:after="0" w:line="240" w:lineRule="auto"/>
        <w:ind w:firstLine="567"/>
        <w:jc w:val="both"/>
        <w:rPr>
          <w:rFonts w:ascii="Times New Roman" w:eastAsia="Times New Roman" w:hAnsi="Times New Roman" w:cs="Times New Roman"/>
          <w:sz w:val="28"/>
          <w:u w:val="single"/>
        </w:rPr>
      </w:pPr>
    </w:p>
    <w:p w:rsidR="00DE6A72" w:rsidRDefault="00DE6A72">
      <w:pPr>
        <w:spacing w:after="0" w:line="240" w:lineRule="auto"/>
        <w:ind w:firstLine="567"/>
        <w:jc w:val="both"/>
        <w:rPr>
          <w:rFonts w:ascii="Times New Roman" w:eastAsia="Times New Roman" w:hAnsi="Times New Roman" w:cs="Times New Roman"/>
          <w:sz w:val="28"/>
          <w:u w:val="single"/>
        </w:rPr>
      </w:pPr>
    </w:p>
    <w:p w:rsidR="00DE6A72" w:rsidRDefault="002F2F04">
      <w:pPr>
        <w:spacing w:after="0" w:line="240" w:lineRule="auto"/>
        <w:ind w:firstLine="567"/>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Введение</w:t>
      </w:r>
    </w:p>
    <w:p w:rsidR="00DE6A72" w:rsidRDefault="00DE6A72" w:rsidP="00A47479">
      <w:pPr>
        <w:shd w:val="clear" w:color="auto" w:fill="FFFFFF" w:themeFill="background1"/>
        <w:spacing w:after="0" w:line="240" w:lineRule="auto"/>
        <w:ind w:firstLine="567"/>
        <w:jc w:val="both"/>
        <w:rPr>
          <w:rFonts w:ascii="Times New Roman" w:eastAsia="Times New Roman" w:hAnsi="Times New Roman" w:cs="Times New Roman"/>
          <w:b/>
          <w:sz w:val="28"/>
          <w:u w:val="single"/>
        </w:rPr>
      </w:pPr>
    </w:p>
    <w:p w:rsidR="00DE6A72" w:rsidRPr="00A47479" w:rsidRDefault="002F2F04" w:rsidP="00A47479">
      <w:pPr>
        <w:spacing w:after="0" w:line="240" w:lineRule="auto"/>
        <w:ind w:firstLine="567"/>
        <w:jc w:val="both"/>
        <w:rPr>
          <w:rFonts w:ascii="Times New Roman" w:eastAsia="Times New Roman" w:hAnsi="Times New Roman" w:cs="Times New Roman"/>
          <w:sz w:val="28"/>
        </w:rPr>
      </w:pPr>
      <w:r w:rsidRPr="00A47479">
        <w:rPr>
          <w:rFonts w:ascii="Times New Roman" w:eastAsia="Times New Roman" w:hAnsi="Times New Roman" w:cs="Times New Roman"/>
          <w:sz w:val="28"/>
        </w:rPr>
        <w:t>Данное руководство дает рекомендации по врачебной практике в целом, а не по лечению конкретного пациента. Они должны отвечать потребностям большинства пациентов, однако для некоторых пациентов они могут не быть оптимальными. Следование данным рекомендациям не может гарантировать успешного результата во всех ситуациях. Окончательное решение о пригодности того или иного лечения для данного конкретного пациента врач должен принимать самостоятельно с учетом всех обстоятельств, выявленных у пациента.</w:t>
      </w:r>
    </w:p>
    <w:p w:rsidR="00DE6A72" w:rsidRPr="00A47479" w:rsidRDefault="002F2F04" w:rsidP="00A47479">
      <w:pPr>
        <w:spacing w:after="0" w:line="240" w:lineRule="auto"/>
        <w:ind w:firstLine="567"/>
        <w:jc w:val="both"/>
        <w:rPr>
          <w:rFonts w:ascii="Times New Roman" w:eastAsia="Times New Roman" w:hAnsi="Times New Roman" w:cs="Times New Roman"/>
          <w:sz w:val="28"/>
        </w:rPr>
      </w:pPr>
      <w:r w:rsidRPr="00A47479">
        <w:rPr>
          <w:rFonts w:ascii="Times New Roman" w:eastAsia="Times New Roman" w:hAnsi="Times New Roman" w:cs="Times New Roman"/>
          <w:sz w:val="28"/>
        </w:rPr>
        <w:t>Острота зрения зависит от прозрачности оптических сред глаза, обеспечивающих формирование четкого изображения предметов на сетчатке, сохранности нервного аппарата сетчатки и проводящих путей, несущих зрительные импульсы в зрительные центры коры головного мозга. Если в каком-нибудь из этих звеньев возникнут патологические изменения – результатом будет являться та или иная степень снижения остроты зрения.</w:t>
      </w:r>
    </w:p>
    <w:p w:rsidR="00DE6A72" w:rsidRPr="00A47479" w:rsidRDefault="002F2F04" w:rsidP="00A47479">
      <w:pPr>
        <w:spacing w:after="0" w:line="240" w:lineRule="auto"/>
        <w:ind w:firstLine="567"/>
        <w:jc w:val="both"/>
        <w:rPr>
          <w:rFonts w:ascii="Times New Roman" w:eastAsia="Times New Roman" w:hAnsi="Times New Roman" w:cs="Times New Roman"/>
          <w:sz w:val="28"/>
        </w:rPr>
      </w:pPr>
      <w:r w:rsidRPr="00A47479">
        <w:rPr>
          <w:rFonts w:ascii="Times New Roman" w:eastAsia="Times New Roman" w:hAnsi="Times New Roman" w:cs="Times New Roman"/>
          <w:sz w:val="28"/>
        </w:rPr>
        <w:t>Хрусталик является одной из важнейших составляющих оптической системы глаза, основной функцией которой является проведение света и фокусировка изображения предметов на сетчатке.</w:t>
      </w:r>
    </w:p>
    <w:p w:rsidR="00DE6A72" w:rsidRDefault="00DE6A72">
      <w:pPr>
        <w:spacing w:after="0" w:line="240" w:lineRule="auto"/>
        <w:ind w:firstLine="567"/>
        <w:jc w:val="both"/>
        <w:rPr>
          <w:rFonts w:ascii="Times New Roman" w:eastAsia="Times New Roman" w:hAnsi="Times New Roman" w:cs="Times New Roman"/>
          <w:sz w:val="28"/>
          <w:u w:val="single"/>
        </w:rPr>
      </w:pPr>
    </w:p>
    <w:p w:rsidR="00DE6A72" w:rsidRDefault="002F2F04">
      <w:pPr>
        <w:spacing w:after="0" w:line="240" w:lineRule="auto"/>
        <w:ind w:firstLine="567"/>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Термины и определения, эпидемиология</w:t>
      </w:r>
    </w:p>
    <w:p w:rsidR="00DE6A72" w:rsidRDefault="00DE6A72">
      <w:pPr>
        <w:spacing w:after="0" w:line="240" w:lineRule="auto"/>
        <w:ind w:firstLine="567"/>
        <w:jc w:val="both"/>
        <w:rPr>
          <w:rFonts w:ascii="Times New Roman" w:eastAsia="Times New Roman" w:hAnsi="Times New Roman" w:cs="Times New Roman"/>
          <w:b/>
          <w:sz w:val="28"/>
          <w:u w:val="single"/>
        </w:rPr>
      </w:pPr>
    </w:p>
    <w:p w:rsidR="00DE6A72" w:rsidRDefault="002F2F04">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Катаракта</w:t>
      </w:r>
      <w:r>
        <w:rPr>
          <w:rFonts w:ascii="Times New Roman" w:eastAsia="Times New Roman" w:hAnsi="Times New Roman" w:cs="Times New Roman"/>
          <w:sz w:val="28"/>
        </w:rPr>
        <w:t xml:space="preserve"> – частичное или полное </w:t>
      </w:r>
      <w:r>
        <w:rPr>
          <w:rFonts w:ascii="Times New Roman" w:eastAsia="Times New Roman" w:hAnsi="Times New Roman" w:cs="Times New Roman"/>
          <w:color w:val="343434"/>
          <w:sz w:val="28"/>
        </w:rPr>
        <w:t>нарушение прозрачности хрусталика,</w:t>
      </w:r>
      <w:r>
        <w:rPr>
          <w:rFonts w:ascii="Times New Roman" w:eastAsia="Times New Roman" w:hAnsi="Times New Roman" w:cs="Times New Roman"/>
          <w:sz w:val="28"/>
        </w:rPr>
        <w:t xml:space="preserve">является одной из основных причин слабовидения и обратимой слепоты в мире, поражая каждого шестого человека в возрасте старше 40 лет и подавляющую часть населения - к 80-ти годам [1,2]. Учитывая постепенно возрастающую продолжительность жизни, особенно характерную для экономически развитых стран, прогнозируется увеличение численности больных катарактой̆ с настоящих 20 млн. до 40 млн. человек к 2020 году [3]. </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 опубликованным данным, общий показатель распространенности катаракты в РФ составляет 3,36% для городского населения и 3,63% - для сельского [4]. В единственном на настоящий момент популяционном исследовании, посвященном распространенности нарушения зрения от катаракты, выполненному по международному стандарту RAAB (</w:t>
      </w:r>
      <w:r>
        <w:rPr>
          <w:rFonts w:ascii="Times New Roman" w:eastAsia="Times New Roman" w:hAnsi="Times New Roman" w:cs="Times New Roman"/>
          <w:i/>
          <w:sz w:val="28"/>
        </w:rPr>
        <w:t>RapidAssessmentAvoidableBlindness</w:t>
      </w:r>
      <w:r>
        <w:rPr>
          <w:rFonts w:ascii="Times New Roman" w:eastAsia="Times New Roman" w:hAnsi="Times New Roman" w:cs="Times New Roman"/>
          <w:sz w:val="28"/>
        </w:rPr>
        <w:t xml:space="preserve">) и основанному на </w:t>
      </w:r>
      <w:r>
        <w:rPr>
          <w:rFonts w:ascii="Times New Roman" w:eastAsia="Times New Roman" w:hAnsi="Times New Roman" w:cs="Times New Roman"/>
          <w:color w:val="00000A"/>
          <w:sz w:val="28"/>
        </w:rPr>
        <w:t xml:space="preserve">кластерном </w:t>
      </w:r>
      <w:r>
        <w:rPr>
          <w:rFonts w:ascii="Times New Roman" w:eastAsia="Times New Roman" w:hAnsi="Times New Roman" w:cs="Times New Roman"/>
          <w:sz w:val="28"/>
        </w:rPr>
        <w:t>формировании рандомизрованной выборки (</w:t>
      </w:r>
      <w:r>
        <w:rPr>
          <w:rFonts w:ascii="Times New Roman" w:eastAsia="Times New Roman" w:hAnsi="Times New Roman" w:cs="Times New Roman"/>
          <w:color w:val="00000A"/>
          <w:sz w:val="28"/>
        </w:rPr>
        <w:t>в количестве 4,044 человека на 336,000 населения в возрасте старше 50 лет) снижение зрения от катаракты до уровня 0,3 и ниже встречали у 8,69% обследованных [5</w:t>
      </w:r>
      <w:r>
        <w:rPr>
          <w:rFonts w:ascii="Times New Roman" w:eastAsia="Times New Roman" w:hAnsi="Times New Roman" w:cs="Times New Roman"/>
          <w:sz w:val="28"/>
        </w:rPr>
        <w:t>].</w:t>
      </w:r>
      <w:r>
        <w:rPr>
          <w:rFonts w:ascii="Times New Roman" w:eastAsia="Times New Roman" w:hAnsi="Times New Roman" w:cs="Times New Roman"/>
          <w:color w:val="00000A"/>
          <w:sz w:val="28"/>
        </w:rPr>
        <w:t xml:space="preserve"> При этом катаракту диагностировали в 2 раза чаще у женщин, чем у мужчин.                                       </w:t>
      </w:r>
      <w:r>
        <w:rPr>
          <w:rFonts w:ascii="Times New Roman" w:eastAsia="Times New Roman" w:hAnsi="Times New Roman" w:cs="Times New Roman"/>
          <w:sz w:val="28"/>
        </w:rPr>
        <w:t>На настоящий момент в Российской Федерации диагноз катаракты установлен у 1,200 человек на 100,000 населения, что в совокупности дает общее количество пациентов с катарактой равное примерно 1,750,000. Учитывая количество ежегодно проводимых операций по экстракции катаракты (460,000-480,000), следует констатировать, что потребность в оперативном лечении покрывается всего от 1/3 до 1/4. Этот показатель варьирует с широкой амплитудой, так как очевиден факт большей доступности хирургической помощи пациентам, проживающим в городах и крупных населенных пунктах, в отличие от жителей сельской местности.</w:t>
      </w:r>
    </w:p>
    <w:p w:rsidR="00DE6A72" w:rsidRPr="0061379C" w:rsidRDefault="002F2F04">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УФ лучи</w:t>
      </w:r>
      <w:r w:rsidRPr="0061379C">
        <w:rPr>
          <w:rFonts w:ascii="Times New Roman" w:eastAsia="Times New Roman" w:hAnsi="Times New Roman" w:cs="Times New Roman"/>
          <w:sz w:val="28"/>
        </w:rPr>
        <w:t xml:space="preserve"> – ультрафиолетовые лучи</w:t>
      </w:r>
    </w:p>
    <w:p w:rsidR="00DE6A72" w:rsidRPr="0061379C" w:rsidRDefault="002F2F04">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ЭЭК</w:t>
      </w:r>
      <w:r w:rsidRPr="0061379C">
        <w:rPr>
          <w:rFonts w:ascii="Times New Roman" w:eastAsia="Times New Roman" w:hAnsi="Times New Roman" w:cs="Times New Roman"/>
          <w:sz w:val="28"/>
        </w:rPr>
        <w:t xml:space="preserve"> – экстракапсулярная экстракция катаракты</w:t>
      </w:r>
    </w:p>
    <w:p w:rsidR="00DE6A72" w:rsidRPr="0061379C" w:rsidRDefault="002F2F04">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ИЭК</w:t>
      </w:r>
      <w:r w:rsidRPr="0061379C">
        <w:rPr>
          <w:rFonts w:ascii="Times New Roman" w:eastAsia="Times New Roman" w:hAnsi="Times New Roman" w:cs="Times New Roman"/>
          <w:sz w:val="28"/>
        </w:rPr>
        <w:t xml:space="preserve"> – интракапсулярная экстракция катаракты</w:t>
      </w:r>
    </w:p>
    <w:p w:rsidR="00DE6A72" w:rsidRPr="0061379C" w:rsidRDefault="002F2F04">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ФЭ</w:t>
      </w:r>
      <w:r w:rsidRPr="0061379C">
        <w:rPr>
          <w:rFonts w:ascii="Times New Roman" w:eastAsia="Times New Roman" w:hAnsi="Times New Roman" w:cs="Times New Roman"/>
          <w:sz w:val="28"/>
        </w:rPr>
        <w:t xml:space="preserve"> – факоэмульсификация</w:t>
      </w:r>
    </w:p>
    <w:p w:rsidR="00DE6A72" w:rsidRPr="0061379C" w:rsidRDefault="002F2F04">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ИОЛ</w:t>
      </w:r>
      <w:r w:rsidRPr="0061379C">
        <w:rPr>
          <w:rFonts w:ascii="Times New Roman" w:eastAsia="Times New Roman" w:hAnsi="Times New Roman" w:cs="Times New Roman"/>
          <w:sz w:val="28"/>
        </w:rPr>
        <w:t xml:space="preserve"> – интраокулярная линза</w:t>
      </w:r>
    </w:p>
    <w:p w:rsidR="00DE6A72" w:rsidRPr="0061379C" w:rsidRDefault="002F2F04">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УЗФ</w:t>
      </w:r>
      <w:r w:rsidRPr="0061379C">
        <w:rPr>
          <w:rFonts w:ascii="Times New Roman" w:eastAsia="Times New Roman" w:hAnsi="Times New Roman" w:cs="Times New Roman"/>
          <w:sz w:val="28"/>
        </w:rPr>
        <w:t xml:space="preserve"> – ультразвуковая факоэмульсификация</w:t>
      </w:r>
    </w:p>
    <w:p w:rsidR="00DE6A72" w:rsidRPr="0061379C" w:rsidRDefault="002F2F04">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MICOF/ALF, SRK-T, Holladay 2, Haigis, Hoffer Q, Olsen</w:t>
      </w:r>
      <w:r w:rsidRPr="0061379C">
        <w:rPr>
          <w:rFonts w:ascii="Calibri" w:eastAsia="Calibri" w:hAnsi="Calibri" w:cs="Calibri"/>
        </w:rPr>
        <w:t xml:space="preserve">  - </w:t>
      </w:r>
      <w:r w:rsidRPr="0061379C">
        <w:rPr>
          <w:rFonts w:ascii="Times New Roman" w:eastAsia="Times New Roman" w:hAnsi="Times New Roman" w:cs="Times New Roman"/>
          <w:sz w:val="28"/>
        </w:rPr>
        <w:t>формулы расчета оптической силы интраокулярной линзы</w:t>
      </w:r>
    </w:p>
    <w:p w:rsidR="003B13A6" w:rsidRPr="0061379C" w:rsidRDefault="002F2F04">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ВГД -</w:t>
      </w:r>
      <w:r w:rsidRPr="0061379C">
        <w:rPr>
          <w:rFonts w:ascii="Times New Roman" w:eastAsia="Times New Roman" w:hAnsi="Times New Roman" w:cs="Times New Roman"/>
          <w:sz w:val="28"/>
        </w:rPr>
        <w:t xml:space="preserve"> внутриглазное давление</w:t>
      </w:r>
    </w:p>
    <w:p w:rsidR="003B13A6" w:rsidRPr="0061379C" w:rsidRDefault="003B13A6">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НПВС</w:t>
      </w:r>
      <w:r w:rsidR="009B6252" w:rsidRPr="0061379C">
        <w:rPr>
          <w:rFonts w:ascii="Times New Roman" w:eastAsia="Times New Roman" w:hAnsi="Times New Roman" w:cs="Times New Roman"/>
          <w:b/>
          <w:sz w:val="28"/>
        </w:rPr>
        <w:t>–</w:t>
      </w:r>
      <w:r w:rsidR="009B6252" w:rsidRPr="0061379C">
        <w:rPr>
          <w:rFonts w:ascii="Times New Roman" w:eastAsia="Times New Roman" w:hAnsi="Times New Roman" w:cs="Times New Roman"/>
          <w:sz w:val="28"/>
        </w:rPr>
        <w:t>нестероидные противовоспалительные препараты</w:t>
      </w:r>
    </w:p>
    <w:p w:rsidR="00DE6A72" w:rsidRPr="009B6252" w:rsidRDefault="003B13A6">
      <w:pPr>
        <w:spacing w:after="0" w:line="276"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ГКС</w:t>
      </w:r>
      <w:r w:rsidR="002C6421" w:rsidRPr="0061379C">
        <w:rPr>
          <w:rFonts w:ascii="Times New Roman" w:eastAsia="Times New Roman" w:hAnsi="Times New Roman" w:cs="Times New Roman"/>
          <w:sz w:val="28"/>
        </w:rPr>
        <w:t>- глюкокортикостероиды</w:t>
      </w:r>
    </w:p>
    <w:p w:rsidR="00DE6A72" w:rsidRDefault="00DE6A72">
      <w:pPr>
        <w:spacing w:after="0" w:line="240" w:lineRule="auto"/>
        <w:ind w:firstLine="567"/>
        <w:jc w:val="both"/>
        <w:rPr>
          <w:rFonts w:ascii="Times New Roman" w:eastAsia="Times New Roman" w:hAnsi="Times New Roman" w:cs="Times New Roman"/>
          <w:sz w:val="28"/>
        </w:rPr>
      </w:pPr>
    </w:p>
    <w:p w:rsidR="00DE6A72" w:rsidRPr="0061379C" w:rsidRDefault="002F2F04">
      <w:pPr>
        <w:spacing w:after="0" w:line="240" w:lineRule="auto"/>
        <w:jc w:val="both"/>
        <w:rPr>
          <w:rFonts w:ascii="Times New Roman" w:eastAsia="Times New Roman" w:hAnsi="Times New Roman" w:cs="Times New Roman"/>
          <w:b/>
          <w:sz w:val="28"/>
          <w:u w:val="single"/>
        </w:rPr>
      </w:pPr>
      <w:r w:rsidRPr="0061379C">
        <w:rPr>
          <w:rFonts w:ascii="Times New Roman" w:eastAsia="Times New Roman" w:hAnsi="Times New Roman" w:cs="Times New Roman"/>
          <w:b/>
          <w:sz w:val="28"/>
          <w:u w:val="single"/>
        </w:rPr>
        <w:t>Классификация заболевания (клиническая)</w:t>
      </w:r>
    </w:p>
    <w:p w:rsidR="00DE6A72" w:rsidRPr="0061379C" w:rsidRDefault="00DE6A72">
      <w:pPr>
        <w:spacing w:after="0" w:line="240" w:lineRule="auto"/>
        <w:ind w:firstLine="567"/>
        <w:jc w:val="both"/>
        <w:rPr>
          <w:rFonts w:ascii="Times New Roman" w:eastAsia="Times New Roman" w:hAnsi="Times New Roman" w:cs="Times New Roman"/>
          <w:sz w:val="28"/>
        </w:rPr>
      </w:pP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1. По причине возникновения</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w:t>
      </w:r>
      <w:r w:rsidRPr="0061379C">
        <w:rPr>
          <w:rFonts w:ascii="Times New Roman" w:eastAsia="Times New Roman" w:hAnsi="Times New Roman" w:cs="Times New Roman"/>
          <w:b/>
          <w:sz w:val="28"/>
        </w:rPr>
        <w:t>возрастные</w:t>
      </w:r>
      <w:r w:rsidRPr="0061379C">
        <w:rPr>
          <w:rFonts w:ascii="Times New Roman" w:eastAsia="Times New Roman" w:hAnsi="Times New Roman" w:cs="Times New Roman"/>
          <w:sz w:val="28"/>
        </w:rPr>
        <w:t xml:space="preserve"> простые, ядерные (старческие, сенильные) катаракты;</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w:t>
      </w:r>
      <w:r w:rsidRPr="0061379C">
        <w:rPr>
          <w:rFonts w:ascii="Times New Roman" w:eastAsia="Times New Roman" w:hAnsi="Times New Roman" w:cs="Times New Roman"/>
          <w:b/>
          <w:sz w:val="28"/>
        </w:rPr>
        <w:t>осложненные</w:t>
      </w:r>
      <w:r w:rsidRPr="0061379C">
        <w:rPr>
          <w:rFonts w:ascii="Times New Roman" w:eastAsia="Times New Roman" w:hAnsi="Times New Roman" w:cs="Times New Roman"/>
          <w:sz w:val="28"/>
        </w:rPr>
        <w:t xml:space="preserve"> катаракты (при воспалении сосудистой оболочки глаза (увеите), близорукости высокой степени, глаукоме, пигментной дегенерации сетчатки и некоторых других заболеваниях глаза);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w:t>
      </w:r>
      <w:r w:rsidRPr="0061379C">
        <w:rPr>
          <w:rFonts w:ascii="Times New Roman" w:eastAsia="Times New Roman" w:hAnsi="Times New Roman" w:cs="Times New Roman"/>
          <w:b/>
          <w:sz w:val="28"/>
        </w:rPr>
        <w:t>лучевые</w:t>
      </w:r>
      <w:r w:rsidRPr="0061379C">
        <w:rPr>
          <w:rFonts w:ascii="Times New Roman" w:eastAsia="Times New Roman" w:hAnsi="Times New Roman" w:cs="Times New Roman"/>
          <w:sz w:val="28"/>
        </w:rPr>
        <w:t xml:space="preserve"> катаракты (связанные с повреждением хрусталика лучистой энергией) – инфракрасные лучи, рентгеновские, радиационные;</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w:t>
      </w:r>
      <w:r w:rsidRPr="0061379C">
        <w:rPr>
          <w:rFonts w:ascii="Times New Roman" w:eastAsia="Times New Roman" w:hAnsi="Times New Roman" w:cs="Times New Roman"/>
          <w:b/>
          <w:sz w:val="28"/>
        </w:rPr>
        <w:t xml:space="preserve">токсические </w:t>
      </w:r>
      <w:r w:rsidRPr="0061379C">
        <w:rPr>
          <w:rFonts w:ascii="Times New Roman" w:eastAsia="Times New Roman" w:hAnsi="Times New Roman" w:cs="Times New Roman"/>
          <w:sz w:val="28"/>
        </w:rPr>
        <w:t>катаракты (формирующихся как результат побочного действия при длительном приеме ряда лекарственных препаратов: кортикостероидов, антималярийных препаратов, амиодарона и др.);</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w:t>
      </w:r>
      <w:r w:rsidRPr="0061379C">
        <w:rPr>
          <w:rFonts w:ascii="Times New Roman" w:eastAsia="Times New Roman" w:hAnsi="Times New Roman" w:cs="Times New Roman"/>
          <w:b/>
          <w:sz w:val="28"/>
        </w:rPr>
        <w:t>катаракты вызванные общими заболеваниями</w:t>
      </w:r>
      <w:r w:rsidRPr="0061379C">
        <w:rPr>
          <w:rFonts w:ascii="Times New Roman" w:eastAsia="Times New Roman" w:hAnsi="Times New Roman" w:cs="Times New Roman"/>
          <w:sz w:val="28"/>
        </w:rPr>
        <w:t xml:space="preserve"> (сахарный диабет, гипотиреоз, болезни обмена веществ).</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2. В зависимости от локализации помутнений в веществе хрусталика</w:t>
      </w:r>
      <w:r w:rsidRPr="0061379C">
        <w:rPr>
          <w:rFonts w:ascii="Times New Roman" w:eastAsia="Times New Roman" w:hAnsi="Times New Roman" w:cs="Times New Roman"/>
          <w:sz w:val="28"/>
        </w:rPr>
        <w:t xml:space="preserve">, </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-передняя полярная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-задняя полярная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-веретенообразная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-слоистая (зонулярная)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-ядерная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-кортикальная (корковая)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-задняя субкапсулярная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-тотальная (полная) катаракта.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3.По степени зрелости</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-начальная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-незрелая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-зрелая катаракта;</w:t>
      </w:r>
    </w:p>
    <w:p w:rsidR="00DE6A72"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-перезрелая катаракта.</w:t>
      </w:r>
    </w:p>
    <w:p w:rsidR="00DE6A72" w:rsidRDefault="00DE6A72">
      <w:pPr>
        <w:spacing w:after="0" w:line="240" w:lineRule="auto"/>
        <w:ind w:firstLine="567"/>
        <w:jc w:val="both"/>
        <w:rPr>
          <w:rFonts w:ascii="Times New Roman" w:eastAsia="Times New Roman" w:hAnsi="Times New Roman" w:cs="Times New Roman"/>
          <w:sz w:val="28"/>
        </w:rPr>
      </w:pPr>
    </w:p>
    <w:p w:rsidR="00DE6A72" w:rsidRDefault="002F2F04">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Классификация МКБ-10</w:t>
      </w:r>
    </w:p>
    <w:p w:rsidR="00DE6A72" w:rsidRDefault="00DE6A72">
      <w:pPr>
        <w:spacing w:after="0" w:line="240" w:lineRule="auto"/>
        <w:ind w:firstLine="567"/>
        <w:jc w:val="both"/>
        <w:rPr>
          <w:rFonts w:ascii="Times New Roman" w:eastAsia="Times New Roman" w:hAnsi="Times New Roman" w:cs="Times New Roman"/>
          <w:sz w:val="28"/>
          <w:u w:val="single"/>
        </w:rPr>
      </w:pPr>
    </w:p>
    <w:p w:rsidR="00DE6A72" w:rsidRPr="0061379C" w:rsidRDefault="002F2F04">
      <w:pPr>
        <w:spacing w:after="0" w:line="240" w:lineRule="auto"/>
        <w:jc w:val="both"/>
        <w:rPr>
          <w:rFonts w:ascii="Times New Roman" w:eastAsia="Times New Roman" w:hAnsi="Times New Roman" w:cs="Times New Roman"/>
          <w:b/>
          <w:sz w:val="28"/>
        </w:rPr>
      </w:pPr>
      <w:r w:rsidRPr="00A47479">
        <w:rPr>
          <w:rFonts w:ascii="Times New Roman" w:eastAsia="Times New Roman" w:hAnsi="Times New Roman" w:cs="Times New Roman"/>
          <w:b/>
          <w:sz w:val="28"/>
        </w:rPr>
        <w:t xml:space="preserve">H25.0 </w:t>
      </w:r>
      <w:r w:rsidRPr="0061379C">
        <w:rPr>
          <w:rFonts w:ascii="Times New Roman" w:eastAsia="Times New Roman" w:hAnsi="Times New Roman" w:cs="Times New Roman"/>
          <w:b/>
          <w:sz w:val="28"/>
        </w:rPr>
        <w:t>Начальная старческая катаракта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Старческая катаракта:коронарная</w:t>
      </w:r>
      <w:r w:rsidR="00BF38F6" w:rsidRPr="0061379C">
        <w:rPr>
          <w:rFonts w:ascii="Times New Roman" w:eastAsia="Times New Roman" w:hAnsi="Times New Roman" w:cs="Times New Roman"/>
          <w:b/>
          <w:sz w:val="28"/>
        </w:rPr>
        <w:t>,</w:t>
      </w:r>
      <w:r w:rsidRPr="0061379C">
        <w:rPr>
          <w:rFonts w:ascii="Times New Roman" w:eastAsia="Times New Roman" w:hAnsi="Times New Roman" w:cs="Times New Roman"/>
          <w:b/>
          <w:sz w:val="28"/>
        </w:rPr>
        <w:t xml:space="preserve"> кортикальная</w:t>
      </w:r>
      <w:r w:rsidR="00BF38F6" w:rsidRPr="0061379C">
        <w:rPr>
          <w:rFonts w:ascii="Times New Roman" w:eastAsia="Times New Roman" w:hAnsi="Times New Roman" w:cs="Times New Roman"/>
          <w:b/>
          <w:sz w:val="28"/>
        </w:rPr>
        <w:t>,</w:t>
      </w:r>
      <w:r w:rsidRPr="0061379C">
        <w:rPr>
          <w:rFonts w:ascii="Times New Roman" w:eastAsia="Times New Roman" w:hAnsi="Times New Roman" w:cs="Times New Roman"/>
          <w:b/>
          <w:sz w:val="28"/>
        </w:rPr>
        <w:t xml:space="preserve"> точечная</w:t>
      </w:r>
      <w:r w:rsidR="00BF38F6" w:rsidRPr="0061379C">
        <w:rPr>
          <w:rFonts w:ascii="Times New Roman" w:eastAsia="Times New Roman" w:hAnsi="Times New Roman" w:cs="Times New Roman"/>
          <w:b/>
          <w:sz w:val="28"/>
        </w:rPr>
        <w:t>, с</w:t>
      </w:r>
      <w:r w:rsidRPr="0061379C">
        <w:rPr>
          <w:rFonts w:ascii="Times New Roman" w:eastAsia="Times New Roman" w:hAnsi="Times New Roman" w:cs="Times New Roman"/>
          <w:b/>
          <w:sz w:val="28"/>
        </w:rPr>
        <w:t>убкапсулярная полярная старческая катаракта</w:t>
      </w:r>
      <w:r w:rsidR="00BF38F6" w:rsidRPr="0061379C">
        <w:rPr>
          <w:rFonts w:ascii="Times New Roman" w:eastAsia="Times New Roman" w:hAnsi="Times New Roman" w:cs="Times New Roman"/>
          <w:b/>
          <w:sz w:val="28"/>
        </w:rPr>
        <w:t>,</w:t>
      </w:r>
      <w:r w:rsidRPr="0061379C">
        <w:rPr>
          <w:rFonts w:ascii="Times New Roman" w:eastAsia="Times New Roman" w:hAnsi="Times New Roman" w:cs="Times New Roman"/>
          <w:b/>
          <w:sz w:val="28"/>
        </w:rPr>
        <w:t xml:space="preserve"> (передняя)</w:t>
      </w:r>
      <w:r w:rsidR="00BF38F6" w:rsidRPr="0061379C">
        <w:rPr>
          <w:rFonts w:ascii="Times New Roman" w:eastAsia="Times New Roman" w:hAnsi="Times New Roman" w:cs="Times New Roman"/>
          <w:b/>
          <w:sz w:val="28"/>
        </w:rPr>
        <w:t>,</w:t>
      </w:r>
      <w:r w:rsidRPr="0061379C">
        <w:rPr>
          <w:rFonts w:ascii="Times New Roman" w:eastAsia="Times New Roman" w:hAnsi="Times New Roman" w:cs="Times New Roman"/>
          <w:b/>
          <w:sz w:val="28"/>
        </w:rPr>
        <w:t xml:space="preserve"> (задняя)</w:t>
      </w:r>
      <w:r w:rsidR="00BF38F6" w:rsidRPr="0061379C">
        <w:rPr>
          <w:rFonts w:ascii="Times New Roman" w:eastAsia="Times New Roman" w:hAnsi="Times New Roman" w:cs="Times New Roman"/>
          <w:b/>
          <w:sz w:val="28"/>
        </w:rPr>
        <w:t>,во</w:t>
      </w:r>
      <w:r w:rsidRPr="0061379C">
        <w:rPr>
          <w:rFonts w:ascii="Times New Roman" w:eastAsia="Times New Roman" w:hAnsi="Times New Roman" w:cs="Times New Roman"/>
          <w:b/>
          <w:sz w:val="28"/>
        </w:rPr>
        <w:t>дные щели</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H25.1 Старческая ядерная катаракта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Бурая катаракта</w:t>
      </w:r>
      <w:r w:rsidR="00BF38F6" w:rsidRPr="0061379C">
        <w:rPr>
          <w:rFonts w:ascii="Times New Roman" w:eastAsia="Times New Roman" w:hAnsi="Times New Roman" w:cs="Times New Roman"/>
          <w:b/>
          <w:sz w:val="28"/>
        </w:rPr>
        <w:t>, я</w:t>
      </w:r>
      <w:r w:rsidRPr="0061379C">
        <w:rPr>
          <w:rFonts w:ascii="Times New Roman" w:eastAsia="Times New Roman" w:hAnsi="Times New Roman" w:cs="Times New Roman"/>
          <w:b/>
          <w:sz w:val="28"/>
        </w:rPr>
        <w:t>дерная склеротическая катаракта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H25.2 Старческая морганиева катаракта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Старческая перезрелая катаракта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H25.8 Другие старческие катаракты</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Комбинированные формы старческой катаракты</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H25.9 Старческая катаракта неуточненная</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H26.2 Осложненная катаракта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Катаракта при хроническом иридоциклите</w:t>
      </w:r>
      <w:r w:rsidR="00BF38F6" w:rsidRPr="0061379C">
        <w:rPr>
          <w:rFonts w:ascii="Times New Roman" w:eastAsia="Times New Roman" w:hAnsi="Times New Roman" w:cs="Times New Roman"/>
          <w:b/>
          <w:sz w:val="28"/>
        </w:rPr>
        <w:t>,в</w:t>
      </w:r>
      <w:r w:rsidRPr="0061379C">
        <w:rPr>
          <w:rFonts w:ascii="Times New Roman" w:eastAsia="Times New Roman" w:hAnsi="Times New Roman" w:cs="Times New Roman"/>
          <w:b/>
          <w:sz w:val="28"/>
        </w:rPr>
        <w:t>торичная катаракта при глазных болезнях Glaucomatousflecks (subcapsular)</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H26.3 Катаракта, вызванная лекарственными средствами</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При необходимости идентифицировать лекарственное средство, вызвавшее поражение, используют дополнительный код внешних причин (класс XX).</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H26.4 Вторичная катаракта</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Секундарная катаракта Кольцо Земмеринга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H26.8 Другая уточненная катаракта</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H26.9 Катаракта неуточненная</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b/>
          <w:sz w:val="28"/>
        </w:rPr>
        <w:t>H28.0* Диабетическая катаракта</w:t>
      </w:r>
      <w:r w:rsidRPr="0061379C">
        <w:rPr>
          <w:rFonts w:ascii="Times New Roman" w:eastAsia="Times New Roman" w:hAnsi="Times New Roman" w:cs="Times New Roman"/>
          <w:sz w:val="28"/>
        </w:rPr>
        <w:t xml:space="preserve"> (E10-E14+ с общим четвертым знаком .3)</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H28.1* Катаракта при других болезнях эндокринной системы, расстройствах питания и нарушениях обмена веществ, классифицированных в других рубриках</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Катаракта при гипопаратиреозе (E20.-+) Катаракта при недостаточности питания и обезвоживании (E40-E46+)</w:t>
      </w:r>
    </w:p>
    <w:p w:rsidR="00DE6A72" w:rsidRPr="0061379C"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H28.2* Катаракта при других болезнях, классифицированных в других рубриках</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Миотоническая катаракта (G71.1+)</w:t>
      </w:r>
    </w:p>
    <w:p w:rsidR="00DE6A72" w:rsidRPr="0079296A" w:rsidRDefault="002F2F04">
      <w:pPr>
        <w:spacing w:after="0" w:line="240" w:lineRule="auto"/>
        <w:jc w:val="both"/>
        <w:rPr>
          <w:rFonts w:ascii="Times New Roman" w:eastAsia="Times New Roman" w:hAnsi="Times New Roman" w:cs="Times New Roman"/>
          <w:b/>
          <w:sz w:val="28"/>
        </w:rPr>
      </w:pPr>
      <w:r w:rsidRPr="0061379C">
        <w:rPr>
          <w:rFonts w:ascii="Times New Roman" w:eastAsia="Times New Roman" w:hAnsi="Times New Roman" w:cs="Times New Roman"/>
          <w:b/>
          <w:sz w:val="28"/>
        </w:rPr>
        <w:t>H28.8* Другие поражения хрусталика при болезнях, классифицированных в других рубриках</w:t>
      </w:r>
    </w:p>
    <w:p w:rsidR="00DE6A72" w:rsidRDefault="00DE6A72">
      <w:pPr>
        <w:spacing w:after="0" w:line="240" w:lineRule="auto"/>
        <w:ind w:firstLine="567"/>
        <w:jc w:val="both"/>
        <w:rPr>
          <w:rFonts w:ascii="Times New Roman" w:eastAsia="Times New Roman" w:hAnsi="Times New Roman" w:cs="Times New Roman"/>
          <w:sz w:val="28"/>
          <w:u w:val="single"/>
        </w:rPr>
      </w:pPr>
    </w:p>
    <w:p w:rsidR="00DE6A72" w:rsidRDefault="002F2F04">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Стратификация риска </w:t>
      </w:r>
    </w:p>
    <w:p w:rsidR="00DE6A72" w:rsidRDefault="00DE6A72">
      <w:pPr>
        <w:spacing w:after="0" w:line="240" w:lineRule="auto"/>
        <w:jc w:val="both"/>
        <w:rPr>
          <w:rFonts w:ascii="Times New Roman" w:eastAsia="Times New Roman" w:hAnsi="Times New Roman" w:cs="Times New Roman"/>
          <w:b/>
          <w:sz w:val="28"/>
        </w:rPr>
      </w:pPr>
    </w:p>
    <w:p w:rsidR="00DE6A72" w:rsidRDefault="002F2F04">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Эпидемиологические факторы и распространенность катаракты на территории РФ, обусловлены этно-географическими и экологическими аспектами, связанными с различной территориальной принадлежностью и воздействием таких факторов, как инсоляция (УФ лучи спектра В), ионизирующее излучение и ряд других менее значимых. Все вышеуказанное определяет неравномерную заболеваемость катарактой на территории РФ.</w:t>
      </w:r>
    </w:p>
    <w:p w:rsidR="00DE6A72" w:rsidRDefault="002F2F04">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Подавляющее большинство исследований, посвященных изучению факторов риска развития катаракты, носили обсервационный (наблюдательный) характер, и не были стандартизированными. В силу чего интерпретация полученных результатов затруднена либо не достоверна. </w:t>
      </w:r>
    </w:p>
    <w:p w:rsidR="00DE6A72" w:rsidRDefault="00DE6A72">
      <w:pPr>
        <w:spacing w:after="0" w:line="240" w:lineRule="auto"/>
        <w:ind w:firstLine="567"/>
        <w:jc w:val="both"/>
        <w:rPr>
          <w:rFonts w:ascii="Times New Roman" w:eastAsia="Times New Roman" w:hAnsi="Times New Roman" w:cs="Times New Roman"/>
          <w:sz w:val="28"/>
        </w:rPr>
      </w:pPr>
    </w:p>
    <w:p w:rsidR="00DE6A72" w:rsidRDefault="002F2F04">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Индивидуальные факторы риска</w:t>
      </w:r>
    </w:p>
    <w:p w:rsidR="00DE6A72" w:rsidRDefault="00DE6A72">
      <w:pPr>
        <w:spacing w:after="0" w:line="240" w:lineRule="auto"/>
        <w:jc w:val="both"/>
        <w:rPr>
          <w:rFonts w:ascii="Times New Roman" w:eastAsia="Times New Roman" w:hAnsi="Times New Roman" w:cs="Times New Roman"/>
          <w:b/>
          <w:sz w:val="28"/>
          <w:u w:val="single"/>
        </w:rPr>
      </w:pP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w:t>
      </w:r>
      <w:r w:rsidRPr="00A47479">
        <w:rPr>
          <w:rFonts w:ascii="Times New Roman" w:eastAsia="Times New Roman" w:hAnsi="Times New Roman" w:cs="Times New Roman"/>
          <w:sz w:val="28"/>
        </w:rPr>
        <w:t>Возраст старше 60</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 xml:space="preserve">-Вредные условия труда или проживания, связанные с радиацией, УФ-облучением и т.д. </w:t>
      </w:r>
    </w:p>
    <w:p w:rsidR="00DE6A72" w:rsidRPr="0061379C"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 xml:space="preserve">-Сопутствующие общие и местные заболевания (сахарный диабет, </w:t>
      </w:r>
      <w:r w:rsidRPr="00A47479">
        <w:rPr>
          <w:rFonts w:ascii="Times New Roman" w:eastAsia="Times New Roman" w:hAnsi="Times New Roman" w:cs="Times New Roman"/>
          <w:sz w:val="28"/>
        </w:rPr>
        <w:t>гипертоническая болезнь</w:t>
      </w:r>
      <w:r w:rsidRPr="0061379C">
        <w:rPr>
          <w:rFonts w:ascii="Times New Roman" w:eastAsia="Times New Roman" w:hAnsi="Times New Roman" w:cs="Times New Roman"/>
          <w:sz w:val="28"/>
        </w:rPr>
        <w:t>, глаукома, предшествующая внутриглазная хирургия и т.д.)</w:t>
      </w:r>
    </w:p>
    <w:p w:rsidR="00DE6A72" w:rsidRDefault="002F2F04">
      <w:pPr>
        <w:spacing w:after="0" w:line="240" w:lineRule="auto"/>
        <w:jc w:val="both"/>
        <w:rPr>
          <w:rFonts w:ascii="Times New Roman" w:eastAsia="Times New Roman" w:hAnsi="Times New Roman" w:cs="Times New Roman"/>
          <w:sz w:val="28"/>
        </w:rPr>
      </w:pPr>
      <w:r w:rsidRPr="0061379C">
        <w:rPr>
          <w:rFonts w:ascii="Times New Roman" w:eastAsia="Times New Roman" w:hAnsi="Times New Roman" w:cs="Times New Roman"/>
          <w:sz w:val="28"/>
        </w:rPr>
        <w:t>- Длительное местное или системное применение кортикостероидов и других лекарственных препаратов</w:t>
      </w:r>
    </w:p>
    <w:p w:rsidR="00DE6A72" w:rsidRDefault="002F2F0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Курение табака</w:t>
      </w:r>
    </w:p>
    <w:p w:rsidR="00DE6A72" w:rsidRDefault="00DE6A72">
      <w:pPr>
        <w:spacing w:after="0" w:line="240" w:lineRule="auto"/>
        <w:ind w:firstLine="567"/>
        <w:jc w:val="both"/>
        <w:rPr>
          <w:rFonts w:ascii="Times New Roman" w:eastAsia="Times New Roman" w:hAnsi="Times New Roman" w:cs="Times New Roman"/>
          <w:b/>
          <w:sz w:val="28"/>
        </w:rPr>
      </w:pPr>
    </w:p>
    <w:p w:rsidR="00DE6A72" w:rsidRPr="0061379C" w:rsidRDefault="002F2F04">
      <w:pPr>
        <w:spacing w:after="0" w:line="360" w:lineRule="auto"/>
        <w:jc w:val="both"/>
        <w:rPr>
          <w:rFonts w:ascii="Times New Roman" w:eastAsia="Times New Roman" w:hAnsi="Times New Roman" w:cs="Times New Roman"/>
          <w:b/>
          <w:color w:val="000000"/>
          <w:sz w:val="28"/>
          <w:u w:val="single"/>
        </w:rPr>
      </w:pPr>
      <w:r w:rsidRPr="0061379C">
        <w:rPr>
          <w:rFonts w:ascii="Times New Roman" w:eastAsia="Times New Roman" w:hAnsi="Times New Roman" w:cs="Times New Roman"/>
          <w:b/>
          <w:color w:val="000000"/>
          <w:sz w:val="28"/>
          <w:u w:val="single"/>
        </w:rPr>
        <w:t xml:space="preserve">Вид оказания медицинской помощи </w:t>
      </w:r>
    </w:p>
    <w:p w:rsidR="00DE6A72" w:rsidRPr="0061379C" w:rsidRDefault="002F2F04">
      <w:pPr>
        <w:spacing w:after="0" w:line="360" w:lineRule="auto"/>
        <w:jc w:val="both"/>
        <w:rPr>
          <w:rFonts w:ascii="Times New Roman" w:eastAsia="Times New Roman" w:hAnsi="Times New Roman" w:cs="Times New Roman"/>
          <w:color w:val="000000"/>
          <w:sz w:val="28"/>
        </w:rPr>
      </w:pPr>
      <w:r w:rsidRPr="0061379C">
        <w:rPr>
          <w:rFonts w:ascii="Times New Roman" w:eastAsia="Times New Roman" w:hAnsi="Times New Roman" w:cs="Times New Roman"/>
          <w:color w:val="000000"/>
          <w:sz w:val="28"/>
        </w:rPr>
        <w:t>Специализированная</w:t>
      </w:r>
      <w:r w:rsidR="0061379C" w:rsidRPr="0061379C">
        <w:rPr>
          <w:rFonts w:ascii="Times New Roman" w:eastAsia="Times New Roman" w:hAnsi="Times New Roman" w:cs="Times New Roman"/>
          <w:color w:val="000000"/>
          <w:sz w:val="28"/>
        </w:rPr>
        <w:t>, в том числе высокотехнологичная,</w:t>
      </w:r>
      <w:r w:rsidRPr="0061379C">
        <w:rPr>
          <w:rFonts w:ascii="Times New Roman" w:eastAsia="Times New Roman" w:hAnsi="Times New Roman" w:cs="Times New Roman"/>
          <w:color w:val="000000"/>
          <w:sz w:val="28"/>
        </w:rPr>
        <w:t xml:space="preserve"> медицинская помощь</w:t>
      </w:r>
    </w:p>
    <w:p w:rsidR="00DE6A72" w:rsidRPr="0061379C" w:rsidRDefault="002F2F04">
      <w:pPr>
        <w:spacing w:after="0" w:line="360" w:lineRule="auto"/>
        <w:jc w:val="both"/>
        <w:rPr>
          <w:rFonts w:ascii="Times New Roman" w:eastAsia="Times New Roman" w:hAnsi="Times New Roman" w:cs="Times New Roman"/>
          <w:b/>
          <w:color w:val="000000"/>
          <w:sz w:val="28"/>
          <w:u w:val="single"/>
        </w:rPr>
      </w:pPr>
      <w:r w:rsidRPr="0061379C">
        <w:rPr>
          <w:rFonts w:ascii="Times New Roman" w:eastAsia="Times New Roman" w:hAnsi="Times New Roman" w:cs="Times New Roman"/>
          <w:b/>
          <w:color w:val="000000"/>
          <w:sz w:val="28"/>
          <w:u w:val="single"/>
        </w:rPr>
        <w:t>Форма оказания медицинской помощи</w:t>
      </w:r>
    </w:p>
    <w:p w:rsidR="00DE6A72" w:rsidRPr="0061379C" w:rsidRDefault="002F2F04">
      <w:pPr>
        <w:spacing w:after="0" w:line="360" w:lineRule="auto"/>
        <w:jc w:val="both"/>
        <w:rPr>
          <w:rFonts w:ascii="Times New Roman" w:eastAsia="Times New Roman" w:hAnsi="Times New Roman" w:cs="Times New Roman"/>
          <w:color w:val="000000"/>
          <w:sz w:val="28"/>
        </w:rPr>
      </w:pPr>
      <w:r w:rsidRPr="0061379C">
        <w:rPr>
          <w:rFonts w:ascii="Times New Roman" w:eastAsia="Times New Roman" w:hAnsi="Times New Roman" w:cs="Times New Roman"/>
          <w:color w:val="000000"/>
          <w:sz w:val="28"/>
        </w:rPr>
        <w:t xml:space="preserve">Плановая </w:t>
      </w:r>
    </w:p>
    <w:p w:rsidR="00DE6A72" w:rsidRPr="0061379C" w:rsidRDefault="002F2F04">
      <w:pPr>
        <w:spacing w:after="0" w:line="360" w:lineRule="auto"/>
        <w:jc w:val="both"/>
        <w:rPr>
          <w:rFonts w:ascii="Times New Roman" w:eastAsia="Times New Roman" w:hAnsi="Times New Roman" w:cs="Times New Roman"/>
          <w:b/>
          <w:color w:val="000000"/>
          <w:sz w:val="28"/>
          <w:u w:val="single"/>
        </w:rPr>
      </w:pPr>
      <w:r w:rsidRPr="0061379C">
        <w:rPr>
          <w:rFonts w:ascii="Times New Roman" w:eastAsia="Times New Roman" w:hAnsi="Times New Roman" w:cs="Times New Roman"/>
          <w:b/>
          <w:color w:val="000000"/>
          <w:sz w:val="28"/>
          <w:u w:val="single"/>
        </w:rPr>
        <w:t>Условия оказания медицинской помощи</w:t>
      </w:r>
    </w:p>
    <w:p w:rsidR="00DE6A72" w:rsidRPr="0061379C" w:rsidRDefault="002F2F04">
      <w:pPr>
        <w:spacing w:after="0" w:line="360" w:lineRule="auto"/>
        <w:jc w:val="both"/>
        <w:rPr>
          <w:rFonts w:ascii="Times New Roman" w:eastAsia="Times New Roman" w:hAnsi="Times New Roman" w:cs="Times New Roman"/>
          <w:color w:val="000000"/>
          <w:sz w:val="28"/>
        </w:rPr>
      </w:pPr>
      <w:r w:rsidRPr="0061379C">
        <w:rPr>
          <w:rFonts w:ascii="Times New Roman" w:eastAsia="Times New Roman" w:hAnsi="Times New Roman" w:cs="Times New Roman"/>
          <w:color w:val="000000"/>
          <w:sz w:val="28"/>
        </w:rPr>
        <w:t>Амбулаторная и стационарная</w:t>
      </w:r>
    </w:p>
    <w:p w:rsidR="00DE6A72" w:rsidRPr="0061379C" w:rsidRDefault="002F2F04">
      <w:pPr>
        <w:spacing w:after="0" w:line="360" w:lineRule="auto"/>
        <w:jc w:val="both"/>
        <w:rPr>
          <w:rFonts w:ascii="Times New Roman" w:eastAsia="Times New Roman" w:hAnsi="Times New Roman" w:cs="Times New Roman"/>
          <w:b/>
          <w:color w:val="000000"/>
          <w:sz w:val="28"/>
          <w:u w:val="single"/>
        </w:rPr>
      </w:pPr>
      <w:r w:rsidRPr="0061379C">
        <w:rPr>
          <w:rFonts w:ascii="Times New Roman" w:eastAsia="Times New Roman" w:hAnsi="Times New Roman" w:cs="Times New Roman"/>
          <w:b/>
          <w:color w:val="000000"/>
          <w:sz w:val="28"/>
          <w:u w:val="single"/>
        </w:rPr>
        <w:t>Нормативные документы (порядок оказания медицинской помощи)</w:t>
      </w:r>
    </w:p>
    <w:p w:rsidR="00DE6A72" w:rsidRPr="0061379C" w:rsidRDefault="002F2F04">
      <w:pPr>
        <w:suppressAutoHyphens/>
        <w:spacing w:after="0" w:line="240" w:lineRule="auto"/>
        <w:rPr>
          <w:rFonts w:ascii="Times New Roman" w:eastAsia="Times New Roman" w:hAnsi="Times New Roman" w:cs="Times New Roman"/>
          <w:sz w:val="28"/>
        </w:rPr>
      </w:pPr>
      <w:r w:rsidRPr="0061379C">
        <w:rPr>
          <w:rFonts w:ascii="Times New Roman" w:eastAsia="Times New Roman" w:hAnsi="Times New Roman" w:cs="Times New Roman"/>
          <w:sz w:val="28"/>
        </w:rPr>
        <w:t>- Приказ Минздрава России от 13.12.2012 N 26116 "Об утверждении Порядка оказания медицинской помощи взрослому населению при заболеваниях глаза, его придаточного аппарата и орбиты"</w:t>
      </w:r>
    </w:p>
    <w:p w:rsidR="00DE6A72" w:rsidRPr="0061379C" w:rsidRDefault="00DE6A72">
      <w:pPr>
        <w:suppressAutoHyphens/>
        <w:spacing w:after="0" w:line="240" w:lineRule="auto"/>
        <w:rPr>
          <w:rFonts w:ascii="Times New Roman" w:eastAsia="Times New Roman" w:hAnsi="Times New Roman" w:cs="Times New Roman"/>
          <w:sz w:val="28"/>
        </w:rPr>
      </w:pPr>
    </w:p>
    <w:p w:rsidR="00DE6A72" w:rsidRDefault="002F2F04">
      <w:pPr>
        <w:suppressAutoHyphens/>
        <w:spacing w:after="0" w:line="240" w:lineRule="auto"/>
        <w:rPr>
          <w:rFonts w:ascii="Times New Roman" w:eastAsia="Times New Roman" w:hAnsi="Times New Roman" w:cs="Times New Roman"/>
          <w:sz w:val="28"/>
        </w:rPr>
      </w:pPr>
      <w:r w:rsidRPr="0061379C">
        <w:rPr>
          <w:rFonts w:ascii="Times New Roman" w:eastAsia="Times New Roman" w:hAnsi="Times New Roman" w:cs="Times New Roman"/>
          <w:sz w:val="28"/>
        </w:rPr>
        <w:t>-Приказ Минздрава России от 25.10.2012 N 422н "Об утверждении Порядка оказания медицинской помощи детям при заболеваниях глаза, его придаточного аппарата и орбиты"</w:t>
      </w:r>
    </w:p>
    <w:p w:rsidR="00DE6A72" w:rsidRDefault="00DE6A72">
      <w:pPr>
        <w:suppressAutoHyphens/>
        <w:spacing w:after="0" w:line="240" w:lineRule="auto"/>
        <w:rPr>
          <w:rFonts w:ascii="Times New Roman" w:eastAsia="Times New Roman" w:hAnsi="Times New Roman" w:cs="Times New Roman"/>
          <w:sz w:val="28"/>
        </w:rPr>
      </w:pPr>
    </w:p>
    <w:p w:rsidR="00DE6A72" w:rsidRDefault="002F2F04" w:rsidP="0061379C">
      <w:pPr>
        <w:spacing w:after="0" w:line="360" w:lineRule="auto"/>
        <w:rPr>
          <w:rFonts w:ascii="Times New Roman" w:eastAsia="Times New Roman" w:hAnsi="Times New Roman" w:cs="Times New Roman"/>
          <w:b/>
          <w:color w:val="000000"/>
          <w:sz w:val="28"/>
          <w:u w:val="single"/>
        </w:rPr>
      </w:pPr>
      <w:r w:rsidRPr="0061379C">
        <w:rPr>
          <w:rFonts w:ascii="Times New Roman" w:eastAsia="Times New Roman" w:hAnsi="Times New Roman" w:cs="Times New Roman"/>
          <w:b/>
          <w:color w:val="000000"/>
          <w:sz w:val="28"/>
          <w:u w:val="single"/>
        </w:rPr>
        <w:t>Графическое представление ведения пациента</w:t>
      </w:r>
      <w:r w:rsidR="002A1264" w:rsidRPr="00514E29">
        <w:rPr>
          <w:highlight w:val="yellow"/>
        </w:rPr>
        <w:object w:dxaOrig="12750" w:dyaOrig="16500">
          <v:rect id="rectole0000000000" o:spid="_x0000_i1025" style="width:474pt;height:613.5pt;mso-left-percent:-10001;mso-top-percent:-10001;mso-position-horizontal:absolute;mso-position-horizontal-relative:char;mso-position-vertical:absolute;mso-position-vertical-relative:line;mso-left-percent:-10001;mso-top-percent:-10001" o:ole="" o:preferrelative="t" stroked="f">
            <v:imagedata r:id="rId7" o:title=""/>
          </v:rect>
          <o:OLEObject Type="Embed" ProgID="StaticMetafile" ShapeID="rectole0000000000" DrawAspect="Content" ObjectID="_1527517297" r:id="rId8"/>
        </w:object>
      </w:r>
    </w:p>
    <w:p w:rsidR="00DE6A72" w:rsidRDefault="00DE6A72">
      <w:pPr>
        <w:spacing w:after="0" w:line="360" w:lineRule="auto"/>
        <w:jc w:val="both"/>
        <w:rPr>
          <w:rFonts w:ascii="Times New Roman" w:eastAsia="Times New Roman" w:hAnsi="Times New Roman" w:cs="Times New Roman"/>
          <w:b/>
          <w:color w:val="000000"/>
          <w:sz w:val="28"/>
          <w:u w:val="single"/>
        </w:rPr>
      </w:pPr>
    </w:p>
    <w:p w:rsidR="00DE6A72" w:rsidRDefault="00DE6A72">
      <w:pPr>
        <w:spacing w:after="0" w:line="360" w:lineRule="auto"/>
        <w:jc w:val="both"/>
        <w:rPr>
          <w:rFonts w:ascii="Times New Roman" w:eastAsia="Times New Roman" w:hAnsi="Times New Roman" w:cs="Times New Roman"/>
          <w:b/>
          <w:color w:val="000000"/>
          <w:sz w:val="28"/>
          <w:u w:val="single"/>
        </w:rPr>
      </w:pPr>
    </w:p>
    <w:p w:rsidR="00DE6A72" w:rsidRDefault="00DE6A72">
      <w:pPr>
        <w:spacing w:after="0" w:line="360" w:lineRule="auto"/>
        <w:jc w:val="both"/>
        <w:rPr>
          <w:rFonts w:ascii="Times New Roman" w:eastAsia="Times New Roman" w:hAnsi="Times New Roman" w:cs="Times New Roman"/>
          <w:b/>
          <w:color w:val="000000"/>
          <w:sz w:val="28"/>
          <w:u w:val="single"/>
        </w:rPr>
      </w:pPr>
    </w:p>
    <w:p w:rsidR="00DE6A72" w:rsidRDefault="00DE6A72">
      <w:pPr>
        <w:spacing w:after="0" w:line="360" w:lineRule="auto"/>
        <w:jc w:val="both"/>
        <w:rPr>
          <w:rFonts w:ascii="Times New Roman" w:eastAsia="Times New Roman" w:hAnsi="Times New Roman" w:cs="Times New Roman"/>
          <w:b/>
          <w:color w:val="000000"/>
          <w:sz w:val="28"/>
          <w:u w:val="single"/>
        </w:rPr>
      </w:pPr>
    </w:p>
    <w:p w:rsidR="00DE6A72" w:rsidRDefault="002F2F04" w:rsidP="0061379C">
      <w:pPr>
        <w:spacing w:after="0" w:line="276"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Подходы к  диагностике (методы диагностики с указанием диагностической ценности методов) </w:t>
      </w:r>
    </w:p>
    <w:p w:rsidR="00DE6A72" w:rsidRDefault="00DE6A72">
      <w:pPr>
        <w:spacing w:after="0" w:line="276" w:lineRule="auto"/>
        <w:jc w:val="both"/>
        <w:rPr>
          <w:rFonts w:ascii="Times New Roman" w:eastAsia="Times New Roman" w:hAnsi="Times New Roman" w:cs="Times New Roman"/>
          <w:b/>
          <w:sz w:val="28"/>
          <w:u w:val="single"/>
        </w:rPr>
      </w:pPr>
    </w:p>
    <w:p w:rsidR="00DE6A72" w:rsidRDefault="002F2F04">
      <w:pPr>
        <w:spacing w:after="20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Затуманивание зрения с последующим постепенным его снижением – характерные симптомы помутнения хрусталика. Однако данная симптоматика может также быть связана и с рядом других глазных заболеваний. С целью подтверждения, что основной причиной нарушения зрительных функций и жалоб пациента является катаракта необходимо провести комплексное обследование пациента (включая сбор анамнеза, диагностику и медицинский осмотр).</w:t>
      </w:r>
    </w:p>
    <w:p w:rsidR="00DE6A72" w:rsidRDefault="002F2F04">
      <w:pPr>
        <w:spacing w:after="20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первичном обследовании больного с катарактой следует:</w:t>
      </w:r>
    </w:p>
    <w:p w:rsidR="00DE6A72" w:rsidRDefault="002F2F04">
      <w:pPr>
        <w:numPr>
          <w:ilvl w:val="0"/>
          <w:numId w:val="1"/>
        </w:numPr>
        <w:spacing w:after="0" w:line="240" w:lineRule="auto"/>
        <w:ind w:left="1267" w:hanging="700"/>
        <w:jc w:val="both"/>
        <w:rPr>
          <w:rFonts w:ascii="Times New Roman" w:eastAsia="Times New Roman" w:hAnsi="Times New Roman" w:cs="Times New Roman"/>
          <w:sz w:val="28"/>
        </w:rPr>
      </w:pPr>
      <w:r>
        <w:rPr>
          <w:rFonts w:ascii="Times New Roman" w:eastAsia="Times New Roman" w:hAnsi="Times New Roman" w:cs="Times New Roman"/>
          <w:color w:val="000000"/>
          <w:sz w:val="28"/>
        </w:rPr>
        <w:t>определить этиологию процесса с учетом сопутствующих факторов риска;</w:t>
      </w:r>
    </w:p>
    <w:p w:rsidR="00DE6A72" w:rsidRDefault="002F2F04">
      <w:pPr>
        <w:numPr>
          <w:ilvl w:val="0"/>
          <w:numId w:val="1"/>
        </w:numPr>
        <w:spacing w:after="0" w:line="240" w:lineRule="auto"/>
        <w:ind w:left="1267" w:hanging="700"/>
        <w:jc w:val="both"/>
        <w:rPr>
          <w:rFonts w:ascii="Times New Roman" w:eastAsia="Times New Roman" w:hAnsi="Times New Roman" w:cs="Times New Roman"/>
          <w:sz w:val="28"/>
        </w:rPr>
      </w:pPr>
      <w:r>
        <w:rPr>
          <w:rFonts w:ascii="Times New Roman" w:eastAsia="Times New Roman" w:hAnsi="Times New Roman" w:cs="Times New Roman"/>
          <w:color w:val="000000"/>
          <w:sz w:val="28"/>
        </w:rPr>
        <w:t>оценить  психихо-физическое состояние пациента;</w:t>
      </w:r>
    </w:p>
    <w:p w:rsidR="00DE6A72" w:rsidRDefault="002F2F04">
      <w:pPr>
        <w:numPr>
          <w:ilvl w:val="0"/>
          <w:numId w:val="1"/>
        </w:numPr>
        <w:spacing w:line="240" w:lineRule="auto"/>
        <w:ind w:left="1267" w:hanging="700"/>
        <w:jc w:val="both"/>
        <w:rPr>
          <w:rFonts w:ascii="Times New Roman" w:eastAsia="Times New Roman" w:hAnsi="Times New Roman" w:cs="Times New Roman"/>
          <w:sz w:val="28"/>
        </w:rPr>
      </w:pPr>
      <w:r>
        <w:rPr>
          <w:rFonts w:ascii="Times New Roman" w:eastAsia="Times New Roman" w:hAnsi="Times New Roman" w:cs="Times New Roman"/>
          <w:color w:val="000000"/>
          <w:sz w:val="28"/>
        </w:rPr>
        <w:t>провести полное офтальмологическое обследование (</w:t>
      </w:r>
      <w:r>
        <w:rPr>
          <w:rFonts w:ascii="Times New Roman" w:eastAsia="Times New Roman" w:hAnsi="Times New Roman" w:cs="Times New Roman"/>
          <w:sz w:val="28"/>
        </w:rPr>
        <w:t xml:space="preserve">проверку остроты зрения, поля зрения, уровня внутриглазного давления, кератометрию, определение размеров глазного яблока (биометрию); </w:t>
      </w:r>
    </w:p>
    <w:p w:rsidR="00DE6A72" w:rsidRDefault="002F2F04">
      <w:pPr>
        <w:numPr>
          <w:ilvl w:val="0"/>
          <w:numId w:val="1"/>
        </w:numPr>
        <w:spacing w:after="0" w:line="240" w:lineRule="auto"/>
        <w:ind w:left="1267" w:hanging="70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условиях мидриаза уточнить локализацию очагов помутнения вещества хрусталика, их распространенность и степень;</w:t>
      </w:r>
    </w:p>
    <w:p w:rsidR="00DE6A72" w:rsidRDefault="002F2F04">
      <w:pPr>
        <w:numPr>
          <w:ilvl w:val="0"/>
          <w:numId w:val="1"/>
        </w:numPr>
        <w:spacing w:after="0" w:line="240" w:lineRule="auto"/>
        <w:ind w:left="1267" w:hanging="700"/>
        <w:jc w:val="both"/>
        <w:rPr>
          <w:rFonts w:ascii="Times New Roman" w:eastAsia="Times New Roman" w:hAnsi="Times New Roman" w:cs="Times New Roman"/>
          <w:sz w:val="28"/>
        </w:rPr>
      </w:pPr>
      <w:r>
        <w:rPr>
          <w:rFonts w:ascii="Times New Roman" w:eastAsia="Times New Roman" w:hAnsi="Times New Roman" w:cs="Times New Roman"/>
          <w:color w:val="000000"/>
          <w:sz w:val="28"/>
        </w:rPr>
        <w:t>выявить сопутствующие и системные заболевания, способные привести к снижению зрения или повлиять на прогрессирование заболевания, на ход хирургического вмешательства, течение послеоперационного периода, иликонечный  результат лечения;</w:t>
      </w:r>
    </w:p>
    <w:p w:rsidR="00DE6A72" w:rsidRDefault="002F2F04">
      <w:pPr>
        <w:numPr>
          <w:ilvl w:val="0"/>
          <w:numId w:val="1"/>
        </w:numPr>
        <w:spacing w:after="0" w:line="240" w:lineRule="auto"/>
        <w:ind w:left="1267" w:hanging="700"/>
        <w:jc w:val="both"/>
        <w:rPr>
          <w:rFonts w:ascii="Times New Roman" w:eastAsia="Times New Roman" w:hAnsi="Times New Roman" w:cs="Times New Roman"/>
          <w:sz w:val="28"/>
        </w:rPr>
      </w:pPr>
      <w:r>
        <w:rPr>
          <w:rFonts w:ascii="Times New Roman" w:eastAsia="Times New Roman" w:hAnsi="Times New Roman" w:cs="Times New Roman"/>
          <w:color w:val="000000"/>
          <w:sz w:val="28"/>
        </w:rPr>
        <w:t>определить показания и противопоказания к операции;</w:t>
      </w:r>
    </w:p>
    <w:p w:rsidR="00DE6A72" w:rsidRDefault="002F2F04">
      <w:pPr>
        <w:numPr>
          <w:ilvl w:val="0"/>
          <w:numId w:val="1"/>
        </w:numPr>
        <w:spacing w:after="0" w:line="240" w:lineRule="auto"/>
        <w:ind w:left="1267" w:hanging="700"/>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установить оптимальную тактику лечения; </w:t>
      </w:r>
    </w:p>
    <w:p w:rsidR="00DE6A72" w:rsidRDefault="002F2F04">
      <w:pPr>
        <w:numPr>
          <w:ilvl w:val="0"/>
          <w:numId w:val="1"/>
        </w:numPr>
        <w:spacing w:after="0" w:line="240" w:lineRule="auto"/>
        <w:ind w:left="1267" w:hanging="700"/>
        <w:jc w:val="both"/>
        <w:rPr>
          <w:rFonts w:ascii="Times New Roman" w:eastAsia="Times New Roman" w:hAnsi="Times New Roman" w:cs="Times New Roman"/>
          <w:sz w:val="28"/>
        </w:rPr>
      </w:pPr>
      <w:r>
        <w:rPr>
          <w:rFonts w:ascii="Times New Roman" w:eastAsia="Times New Roman" w:hAnsi="Times New Roman" w:cs="Times New Roman"/>
          <w:color w:val="000000"/>
          <w:sz w:val="28"/>
        </w:rPr>
        <w:t>оценить прогноз восстановления зрительных функций в послеоперационном периоде.</w:t>
      </w:r>
    </w:p>
    <w:p w:rsidR="00DE6A72" w:rsidRDefault="00DE6A72">
      <w:pPr>
        <w:spacing w:after="200" w:line="240" w:lineRule="auto"/>
        <w:ind w:firstLine="567"/>
        <w:jc w:val="both"/>
        <w:rPr>
          <w:rFonts w:ascii="Times New Roman" w:eastAsia="Times New Roman" w:hAnsi="Times New Roman" w:cs="Times New Roman"/>
          <w:sz w:val="28"/>
        </w:rPr>
      </w:pP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Применение электрофизиологических исследований (порог электрической чувствительности, лабильность зрительного нерва), гониоскопию, оптическую когерентную топографию, как правило, выполняют у пациентов с сопутствующей патологией структур глазного яблока для оценки зрительного потенциала и определении целесообразности выполнения оперативного вмешательства.</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Современным стандартом биометрии является оптический метод. Он может быть основан на лазерной оптической интерферометрии, либо оптической низко-когерентной рефлектометрии с использованием суперлюминесцентного диода, сравнимых по своей точности[19]. Необходимость выполнения ультразвуковой биометрии возникает в случае невозможности использовать оптический метод - как правило, при зрелой катаракте и интенсивных помутнениях, сконцентрированных в непосредственной близости от задней капсулы хрусталика. Предпочтение в таких случаях следует отдать иммерсионному ультразвуковому исследованию, при котором контакт датчика прибора опосредован емкостью, заполненной физиологическим раствором. Применение В-метода ультразвукового сканирования целесообразно у пациентов со зрелыми катарактами и на фоне витрео-ретинальной патологии для исключения отслоек сетчатки и патологических изменений стекловидного тела.</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Одним из основных этапов предоперационной подготовки является расчет оптической силы интраокулярной линзы. Таковой выполняют при помощи номограмм и/или компьютерных программ, основанных на формулах расчета. К ним следует отнести формулы: MICOF/ALF (разработка «МНТК «Микрохиругия глаза» им. акад. С</w:t>
      </w:r>
      <w:r w:rsidRPr="002F2F04">
        <w:rPr>
          <w:rFonts w:ascii="Times New Roman" w:eastAsia="Times New Roman" w:hAnsi="Times New Roman" w:cs="Times New Roman"/>
          <w:sz w:val="28"/>
          <w:lang w:val="en-US"/>
        </w:rPr>
        <w:t>.</w:t>
      </w:r>
      <w:r>
        <w:rPr>
          <w:rFonts w:ascii="Times New Roman" w:eastAsia="Times New Roman" w:hAnsi="Times New Roman" w:cs="Times New Roman"/>
          <w:sz w:val="28"/>
        </w:rPr>
        <w:t>Н</w:t>
      </w:r>
      <w:r w:rsidRPr="002F2F04">
        <w:rPr>
          <w:rFonts w:ascii="Times New Roman" w:eastAsia="Times New Roman" w:hAnsi="Times New Roman" w:cs="Times New Roman"/>
          <w:sz w:val="28"/>
          <w:lang w:val="en-US"/>
        </w:rPr>
        <w:t>.</w:t>
      </w:r>
      <w:r>
        <w:rPr>
          <w:rFonts w:ascii="Times New Roman" w:eastAsia="Times New Roman" w:hAnsi="Times New Roman" w:cs="Times New Roman"/>
          <w:sz w:val="28"/>
        </w:rPr>
        <w:t>Фёдорова</w:t>
      </w:r>
      <w:r w:rsidRPr="002F2F04">
        <w:rPr>
          <w:rFonts w:ascii="Times New Roman" w:eastAsia="Times New Roman" w:hAnsi="Times New Roman" w:cs="Times New Roman"/>
          <w:sz w:val="28"/>
          <w:lang w:val="en-US"/>
        </w:rPr>
        <w:t xml:space="preserve">), SRK-T, Holladay 2, Haigis, Hoffer Q, Olsen </w:t>
      </w:r>
      <w:r>
        <w:rPr>
          <w:rFonts w:ascii="Times New Roman" w:eastAsia="Times New Roman" w:hAnsi="Times New Roman" w:cs="Times New Roman"/>
          <w:sz w:val="28"/>
        </w:rPr>
        <w:t>идр</w:t>
      </w:r>
      <w:r w:rsidRPr="002F2F04">
        <w:rPr>
          <w:rFonts w:ascii="Times New Roman" w:eastAsia="Times New Roman" w:hAnsi="Times New Roman" w:cs="Times New Roman"/>
          <w:sz w:val="28"/>
          <w:lang w:val="en-US"/>
        </w:rPr>
        <w:t xml:space="preserve">. </w:t>
      </w:r>
      <w:r>
        <w:rPr>
          <w:rFonts w:ascii="Times New Roman" w:eastAsia="Times New Roman" w:hAnsi="Times New Roman" w:cs="Times New Roman"/>
          <w:sz w:val="28"/>
        </w:rPr>
        <w:t>Применение данных формул обеспечивает высокую прогнозируемость рефракционного результата с ошибкой не выходящей за пределы 0,2 дптр (при неосложненной катаракте).                      Вопрос набора диагностических и лабораторных исследований и консультаций специалистов (терапевт, невропатолог, стоматолог, ЛОР и др.) в рамках подготовки к хирургии катаракты регламентируется соответствующими нормативными актами, определяется исходя из соматического статуса конкретного пациента и вида анестезиологического пособия.                                                                                                          Хирургию катаракты предпочтительно проводить в амбулаторных, либо в стационарных условиях. Госпитализация пациента производится в соответствии с документами, регламентирующими медицинскую деятельность офтальмологических учреждений, а также при наличии суб- и декомпенсации ряда общесоматических заболеваний (ишемическая болезнь сердца, сахарный диабет и другие).</w:t>
      </w:r>
    </w:p>
    <w:p w:rsidR="00DE6A72" w:rsidRDefault="002F2F04" w:rsidP="0061379C">
      <w:pPr>
        <w:spacing w:after="0" w:line="240"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 xml:space="preserve"> Оценка факторов риска неблагоприятных исходов, определяющих тактику ведения больных</w:t>
      </w:r>
    </w:p>
    <w:p w:rsidR="00EE5A07" w:rsidRDefault="00EE5A07" w:rsidP="00A47479">
      <w:pPr>
        <w:shd w:val="clear" w:color="auto" w:fill="FFFFFF" w:themeFill="background1"/>
        <w:spacing w:after="0" w:line="240" w:lineRule="auto"/>
        <w:jc w:val="both"/>
        <w:rPr>
          <w:rFonts w:ascii="Times New Roman" w:eastAsia="Times New Roman" w:hAnsi="Times New Roman" w:cs="Times New Roman"/>
          <w:b/>
          <w:sz w:val="28"/>
          <w:u w:val="single"/>
        </w:rPr>
      </w:pPr>
    </w:p>
    <w:p w:rsidR="00243809" w:rsidRPr="00A47479" w:rsidRDefault="00A47479" w:rsidP="00A47479">
      <w:pPr>
        <w:spacing w:after="0" w:line="240" w:lineRule="auto"/>
        <w:ind w:left="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sidR="00EE5A07" w:rsidRPr="00A47479">
        <w:rPr>
          <w:rFonts w:ascii="Times New Roman" w:eastAsia="Times New Roman" w:hAnsi="Times New Roman" w:cs="Times New Roman"/>
          <w:color w:val="000000"/>
          <w:sz w:val="28"/>
        </w:rPr>
        <w:t>Неблагоприятный исход в плане восстановления остроты зрения (при несвоевременно начатом хирургическом лечении) может возникнуть</w:t>
      </w:r>
      <w:r w:rsidR="00243809" w:rsidRPr="00A47479">
        <w:rPr>
          <w:rFonts w:ascii="Times New Roman" w:eastAsia="Times New Roman" w:hAnsi="Times New Roman" w:cs="Times New Roman"/>
          <w:color w:val="000000"/>
          <w:sz w:val="28"/>
        </w:rPr>
        <w:t xml:space="preserve"> у пациентов при наличии вторичной глаукомы (факоморфическая, факолитическая, факоанафилактическая, факотопическая), или других сопутствующих заболеваний глазного яблока, например, факогенногоувеита (гетерохромный циклит Фукса и др.), а также  помутнений хрусталика, затрудняющих диагностику и/или лечение заболеваний заднего отрезка </w:t>
      </w:r>
    </w:p>
    <w:p w:rsidR="00EE5A07" w:rsidRPr="00A47479" w:rsidRDefault="00A47479" w:rsidP="00A47479">
      <w:pPr>
        <w:spacing w:after="0" w:line="240" w:lineRule="auto"/>
        <w:ind w:left="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r w:rsidR="00EE5A07" w:rsidRPr="00A47479">
        <w:rPr>
          <w:rFonts w:ascii="Times New Roman" w:eastAsia="Times New Roman" w:hAnsi="Times New Roman" w:cs="Times New Roman"/>
          <w:color w:val="000000"/>
          <w:sz w:val="28"/>
        </w:rPr>
        <w:t xml:space="preserve">Осложнения в ходе операции  на любом ее этапе </w:t>
      </w:r>
    </w:p>
    <w:p w:rsidR="00EE5A07" w:rsidRPr="00A47479" w:rsidRDefault="00A47479" w:rsidP="00A47479">
      <w:pPr>
        <w:spacing w:after="0" w:line="240" w:lineRule="auto"/>
        <w:ind w:left="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w:t>
      </w:r>
      <w:r w:rsidR="00EE5A07" w:rsidRPr="00A47479">
        <w:rPr>
          <w:rFonts w:ascii="Times New Roman" w:eastAsia="Times New Roman" w:hAnsi="Times New Roman" w:cs="Times New Roman"/>
          <w:color w:val="000000"/>
          <w:sz w:val="28"/>
        </w:rPr>
        <w:t xml:space="preserve">Послеоперационные ранние и/или поздние осложнения </w:t>
      </w:r>
    </w:p>
    <w:p w:rsidR="00EE5A07" w:rsidRDefault="00EE5A07">
      <w:pPr>
        <w:spacing w:after="0" w:line="240" w:lineRule="auto"/>
        <w:jc w:val="both"/>
        <w:rPr>
          <w:rFonts w:ascii="Times New Roman" w:eastAsia="Times New Roman" w:hAnsi="Times New Roman" w:cs="Times New Roman"/>
          <w:b/>
          <w:sz w:val="28"/>
          <w:u w:val="single"/>
        </w:rPr>
      </w:pPr>
    </w:p>
    <w:p w:rsidR="00DE6A72" w:rsidRDefault="00DE6A72">
      <w:pPr>
        <w:spacing w:after="0" w:line="240" w:lineRule="auto"/>
        <w:rPr>
          <w:rFonts w:ascii="Times New Roman" w:eastAsia="Times New Roman" w:hAnsi="Times New Roman" w:cs="Times New Roman"/>
          <w:b/>
          <w:sz w:val="28"/>
          <w:u w:val="single"/>
        </w:rPr>
      </w:pPr>
    </w:p>
    <w:p w:rsidR="00DE6A72" w:rsidRDefault="00DE6A72">
      <w:pPr>
        <w:spacing w:after="0" w:line="240" w:lineRule="auto"/>
        <w:rPr>
          <w:rFonts w:ascii="Times New Roman" w:eastAsia="Times New Roman" w:hAnsi="Times New Roman" w:cs="Times New Roman"/>
          <w:b/>
          <w:sz w:val="28"/>
          <w:u w:val="single"/>
        </w:rPr>
      </w:pPr>
    </w:p>
    <w:p w:rsidR="00DE6A72" w:rsidRPr="00A47479" w:rsidRDefault="002F2F04" w:rsidP="00A47479">
      <w:pPr>
        <w:spacing w:after="0" w:line="240" w:lineRule="auto"/>
        <w:rPr>
          <w:rFonts w:ascii="Times New Roman" w:eastAsia="Times New Roman" w:hAnsi="Times New Roman" w:cs="Times New Roman"/>
          <w:b/>
          <w:sz w:val="28"/>
          <w:u w:val="single"/>
        </w:rPr>
      </w:pPr>
      <w:r w:rsidRPr="00A47479">
        <w:rPr>
          <w:rFonts w:ascii="Times New Roman" w:eastAsia="Times New Roman" w:hAnsi="Times New Roman" w:cs="Times New Roman"/>
          <w:b/>
          <w:sz w:val="28"/>
          <w:u w:val="single"/>
        </w:rPr>
        <w:t>Модели пациента</w:t>
      </w:r>
    </w:p>
    <w:p w:rsidR="00DE6A72" w:rsidRPr="00A47479" w:rsidRDefault="00A47479" w:rsidP="00A47479">
      <w:pPr>
        <w:spacing w:after="0" w:line="240" w:lineRule="auto"/>
        <w:ind w:left="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sidR="002F2F04" w:rsidRPr="00A47479">
        <w:rPr>
          <w:rFonts w:ascii="Times New Roman" w:eastAsia="Times New Roman" w:hAnsi="Times New Roman" w:cs="Times New Roman"/>
          <w:color w:val="000000"/>
          <w:sz w:val="28"/>
        </w:rPr>
        <w:t>Начальная возрастная катаракта, H 25.0; возраст 55-70, осложнения отсутствуют, острота зрения выше 0,5, стратификационный риск отсутствует, медицинская  помощь – специализированная плановая амбулаторная.</w:t>
      </w:r>
    </w:p>
    <w:p w:rsidR="00DE6A72" w:rsidRPr="00A47479" w:rsidRDefault="00A47479" w:rsidP="00A47479">
      <w:pPr>
        <w:spacing w:after="0" w:line="240" w:lineRule="auto"/>
        <w:ind w:left="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r w:rsidR="002F2F04" w:rsidRPr="00A47479">
        <w:rPr>
          <w:rFonts w:ascii="Times New Roman" w:eastAsia="Times New Roman" w:hAnsi="Times New Roman" w:cs="Times New Roman"/>
          <w:color w:val="000000"/>
          <w:sz w:val="28"/>
        </w:rPr>
        <w:t>Незрелая возрастная катаракта, H25.1; H25.8 возраст 65-75,  осложнения отсутствуют, острота зрения 0,5 и ниже, стратификационный риск отсутствует, медицинская помощь   специализированная плановая амбулаторная ( в случае наблюдения, медикаментозного лечения) или специализированная  плановая стационарная (в случае хирургического лечения) .</w:t>
      </w:r>
    </w:p>
    <w:p w:rsidR="00DE6A72" w:rsidRPr="00A47479" w:rsidRDefault="00A47479" w:rsidP="00A47479">
      <w:pPr>
        <w:spacing w:after="0" w:line="240" w:lineRule="auto"/>
        <w:ind w:left="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w:t>
      </w:r>
      <w:r w:rsidR="002F2F04" w:rsidRPr="00A47479">
        <w:rPr>
          <w:rFonts w:ascii="Times New Roman" w:eastAsia="Times New Roman" w:hAnsi="Times New Roman" w:cs="Times New Roman"/>
          <w:color w:val="000000"/>
          <w:sz w:val="28"/>
        </w:rPr>
        <w:t>Незрелая или зрелая осложненная возрастная катаракта, Н25.8, возраст 65-75,</w:t>
      </w:r>
      <w:r w:rsidR="00A9649A" w:rsidRPr="00A47479">
        <w:rPr>
          <w:rFonts w:ascii="Times New Roman" w:eastAsia="Times New Roman" w:hAnsi="Times New Roman" w:cs="Times New Roman"/>
          <w:color w:val="000000"/>
          <w:sz w:val="28"/>
        </w:rPr>
        <w:t>н</w:t>
      </w:r>
      <w:r w:rsidR="002F2F04" w:rsidRPr="00A47479">
        <w:rPr>
          <w:rFonts w:ascii="Times New Roman" w:eastAsia="Times New Roman" w:hAnsi="Times New Roman" w:cs="Times New Roman"/>
          <w:color w:val="000000"/>
          <w:sz w:val="28"/>
        </w:rPr>
        <w:t>аличи</w:t>
      </w:r>
      <w:r w:rsidR="00A9649A" w:rsidRPr="00A47479">
        <w:rPr>
          <w:rFonts w:ascii="Times New Roman" w:eastAsia="Times New Roman" w:hAnsi="Times New Roman" w:cs="Times New Roman"/>
          <w:color w:val="000000"/>
          <w:sz w:val="28"/>
        </w:rPr>
        <w:t>е</w:t>
      </w:r>
      <w:r w:rsidR="002F2F04" w:rsidRPr="00A47479">
        <w:rPr>
          <w:rFonts w:ascii="Times New Roman" w:eastAsia="Times New Roman" w:hAnsi="Times New Roman" w:cs="Times New Roman"/>
          <w:color w:val="000000"/>
          <w:sz w:val="28"/>
        </w:rPr>
        <w:t xml:space="preserve"> вторичной глаукомы (факоморфическая, факолитическая, факоанафилактическая, факотопическая),</w:t>
      </w:r>
      <w:r w:rsidR="00A9649A" w:rsidRPr="00A47479">
        <w:rPr>
          <w:rFonts w:ascii="Times New Roman" w:eastAsia="Times New Roman" w:hAnsi="Times New Roman" w:cs="Times New Roman"/>
          <w:color w:val="000000"/>
          <w:sz w:val="28"/>
        </w:rPr>
        <w:t xml:space="preserve"> или</w:t>
      </w:r>
      <w:r w:rsidR="002F2F04" w:rsidRPr="00A47479">
        <w:rPr>
          <w:rFonts w:ascii="Times New Roman" w:eastAsia="Times New Roman" w:hAnsi="Times New Roman" w:cs="Times New Roman"/>
          <w:color w:val="000000"/>
          <w:sz w:val="28"/>
        </w:rPr>
        <w:t xml:space="preserve"> других сопутствующих заболеваний глазного яблока, например, факогенногоувеита (гетерохромный циклит Фукса и др.), а также  помутнений хрусталика, затрудняющих диагностику и/или лечение заболеваний заднего отрезка глаза,осложнения в виде повышения ВГД,  набухания катаракты, отека роговицы, снижения остроты зрения и т.д.  Стратификационные риски связаны с повышением и/или отсутствием компенсации ВГД при консервативном лечении, увеличением степени выраженности воспалительной реакции, невозможностью хирургического вмешательства из-за отсутствия прозрачности сред и т.п. Специализированная неотложная стационарная  помощь, хирургическое лечение.</w:t>
      </w:r>
    </w:p>
    <w:p w:rsidR="00DE6A72" w:rsidRPr="00A47479" w:rsidRDefault="00A47479" w:rsidP="00A47479">
      <w:pPr>
        <w:spacing w:after="0" w:line="240" w:lineRule="auto"/>
        <w:ind w:left="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 </w:t>
      </w:r>
      <w:r w:rsidR="002F2F04" w:rsidRPr="00A47479">
        <w:rPr>
          <w:rFonts w:ascii="Times New Roman" w:eastAsia="Times New Roman" w:hAnsi="Times New Roman" w:cs="Times New Roman"/>
          <w:color w:val="000000"/>
          <w:sz w:val="28"/>
        </w:rPr>
        <w:t xml:space="preserve">Зрелая  и перезрелая катаракта, Н25.2, возраст 75 и выше; осложнения отсутствуют, о. зрения 0,2 и ниже. Стратификационный риски наличия внутриоперационных осложнений(разрыв передней капсулы, подвывих хрусталика, разрыв задней капсулы хрусталика, сложности имплантации ИОЛ). Специализированная плановая стационарная помощь, хирургическое лечение. </w:t>
      </w:r>
    </w:p>
    <w:p w:rsidR="00DE6A72" w:rsidRDefault="00DE6A72">
      <w:pPr>
        <w:spacing w:after="0" w:line="240" w:lineRule="auto"/>
        <w:rPr>
          <w:rFonts w:ascii="Times New Roman" w:eastAsia="Times New Roman" w:hAnsi="Times New Roman" w:cs="Times New Roman"/>
          <w:b/>
          <w:sz w:val="28"/>
          <w:u w:val="single"/>
        </w:rPr>
      </w:pPr>
    </w:p>
    <w:p w:rsidR="00DE6A72" w:rsidRDefault="00DE6A72">
      <w:pPr>
        <w:spacing w:after="0" w:line="360" w:lineRule="auto"/>
        <w:jc w:val="both"/>
        <w:rPr>
          <w:rFonts w:ascii="Times New Roman" w:eastAsia="Times New Roman" w:hAnsi="Times New Roman" w:cs="Times New Roman"/>
          <w:b/>
          <w:color w:val="000000"/>
          <w:sz w:val="28"/>
          <w:u w:val="single"/>
        </w:rPr>
      </w:pPr>
    </w:p>
    <w:p w:rsidR="00DE6A72" w:rsidRDefault="002F2F04">
      <w:pPr>
        <w:spacing w:after="0" w:line="360" w:lineRule="auto"/>
        <w:jc w:val="both"/>
        <w:rPr>
          <w:rFonts w:ascii="Times New Roman" w:eastAsia="Times New Roman" w:hAnsi="Times New Roman" w:cs="Times New Roman"/>
          <w:b/>
          <w:sz w:val="28"/>
          <w:u w:val="single"/>
        </w:rPr>
      </w:pPr>
      <w:r>
        <w:rPr>
          <w:rFonts w:ascii="Times New Roman" w:eastAsia="Times New Roman" w:hAnsi="Times New Roman" w:cs="Times New Roman"/>
          <w:b/>
          <w:color w:val="000000"/>
          <w:sz w:val="28"/>
          <w:u w:val="single"/>
        </w:rPr>
        <w:t>Методы лечения (с оценкой их результ</w:t>
      </w:r>
      <w:r>
        <w:rPr>
          <w:rFonts w:ascii="Times New Roman" w:eastAsia="Times New Roman" w:hAnsi="Times New Roman" w:cs="Times New Roman"/>
          <w:b/>
          <w:sz w:val="28"/>
          <w:u w:val="single"/>
        </w:rPr>
        <w:t>ативности)</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Катаракта</w:t>
      </w:r>
      <w:r>
        <w:rPr>
          <w:rFonts w:ascii="Times New Roman" w:eastAsia="Times New Roman" w:hAnsi="Times New Roman" w:cs="Times New Roman"/>
          <w:sz w:val="28"/>
        </w:rPr>
        <w:t xml:space="preserve"> – прогрессирующее заболевание и при появлении первых её признаков в виде снижения зрения, процесс неуклонно нарастает. Очевидно, что снижение зрительных функции</w:t>
      </w:r>
      <w:r>
        <w:rPr>
          <w:rFonts w:ascii="Calibri" w:eastAsia="Calibri" w:hAnsi="Calibri" w:cs="Calibri"/>
          <w:sz w:val="28"/>
        </w:rPr>
        <w:t>̆</w:t>
      </w:r>
      <w:r>
        <w:rPr>
          <w:rFonts w:ascii="Times New Roman" w:eastAsia="Times New Roman" w:hAnsi="Times New Roman" w:cs="Times New Roman"/>
          <w:sz w:val="28"/>
        </w:rPr>
        <w:t xml:space="preserve"> в любом возрасте ассоциируется со снижением всех видов активности, самостоятельности, благополучия и мобильности индивидуума [13-15]. Это существенно сказывается на качестве его жизни. Вопрос оптимальных сроков проведения оперативного вмешательства увязывается со степенью падения зрительной функции. Следует иметь ввиду что последняя имеет сложную, многокомпонентную структуру, включая центральное зрение на различных расстояниях (острота зрения), периферическое зрение, бинокулярное зрение, глубинное восприятие, контрастную чувствительность, восприятие цвета, адаптацию и скорость обработки зрительной</w:t>
      </w:r>
      <w:r>
        <w:rPr>
          <w:rFonts w:ascii="Calibri" w:eastAsia="Calibri" w:hAnsi="Calibri" w:cs="Calibri"/>
          <w:sz w:val="28"/>
        </w:rPr>
        <w:t>̆</w:t>
      </w:r>
      <w:r>
        <w:rPr>
          <w:rFonts w:ascii="Times New Roman" w:eastAsia="Times New Roman" w:hAnsi="Times New Roman" w:cs="Times New Roman"/>
          <w:sz w:val="28"/>
        </w:rPr>
        <w:t xml:space="preserve"> информации.   </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сегодняшний день хирург принимает решение о целесообразности оперативного лечения катаракты исходя из величины зрительных функций. Следует констатировать отсутствие универсальных методов исследований, позволяющих увязать состояние зрительных функций с функциональными последствиями их расстройств [16]. При принятии решения о хирургии определенную вспомогательную роль играют исследование пространственной контрастной чувствительности, определение электрофизиологических показателей функционирования сетчатки, оценка потенциальной остроты зрения, индексирование субъективного восприятия зрительных функции</w:t>
      </w:r>
      <w:r>
        <w:rPr>
          <w:rFonts w:ascii="Calibri" w:eastAsia="Calibri" w:hAnsi="Calibri" w:cs="Calibri"/>
          <w:sz w:val="28"/>
        </w:rPr>
        <w:t>̆</w:t>
      </w:r>
      <w:r>
        <w:rPr>
          <w:rFonts w:ascii="Times New Roman" w:eastAsia="Times New Roman" w:hAnsi="Times New Roman" w:cs="Times New Roman"/>
          <w:sz w:val="28"/>
        </w:rPr>
        <w:t xml:space="preserve"> при помощи опросников (VF-14, ADVS, NEIVFQ и др.), а также некоторые новейшие диагностические технологии</w:t>
      </w:r>
      <w:r w:rsidR="002A1264">
        <w:rPr>
          <w:rFonts w:ascii="Times New Roman" w:eastAsia="Times New Roman" w:hAnsi="Times New Roman" w:cs="Times New Roman"/>
          <w:sz w:val="28"/>
        </w:rPr>
        <w:t xml:space="preserve">:  </w:t>
      </w:r>
      <w:r>
        <w:rPr>
          <w:rFonts w:ascii="Times New Roman" w:eastAsia="Times New Roman" w:hAnsi="Times New Roman" w:cs="Times New Roman"/>
          <w:sz w:val="28"/>
        </w:rPr>
        <w:t>аберрометрия</w:t>
      </w:r>
      <w:r w:rsidR="002A1264">
        <w:rPr>
          <w:rFonts w:ascii="Times New Roman" w:eastAsia="Times New Roman" w:hAnsi="Times New Roman" w:cs="Times New Roman"/>
          <w:sz w:val="28"/>
        </w:rPr>
        <w:t>, исследование светорассеяния (</w:t>
      </w:r>
      <w:r>
        <w:rPr>
          <w:rFonts w:ascii="Times New Roman" w:eastAsia="Times New Roman" w:hAnsi="Times New Roman" w:cs="Times New Roman"/>
          <w:sz w:val="28"/>
        </w:rPr>
        <w:t>straylight).                                                   Хирургическое лечение катаракты следует признать показанным пациентам со снижением зрительных функций, приводящим к ограничению трудоспособности, которое больше не удовлетворяет  их потребностям и создает дискомфорт в повседневной жизни. Последнее может наблюдаться даже при относительно высоких показателях остроты зрения. Таким образом, степень зрелости катаракты не имеет определяющего значения при определении показаний к ее удалению.</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современных условиях, когда все больше пациентов, предъявляют повышенные требования к качеству жизни и не принимают необходимость функциональных ограничений, связанных со снижением зрения, имеются обоснованные предпосылки к расширению показаний и более ранней хирургии катаракты. При этом, настоящий этап развития хирургических технологий обосновывает целесообразность введения в клиническую практику условного порога, равного утрате центрального зрения до уровня 0,5 с коррекцией. </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Наряду с этим, </w:t>
      </w:r>
      <w:r>
        <w:rPr>
          <w:rFonts w:ascii="Times New Roman" w:eastAsia="Times New Roman" w:hAnsi="Times New Roman" w:cs="Times New Roman"/>
          <w:b/>
          <w:sz w:val="28"/>
        </w:rPr>
        <w:t>показаниями к хирургическому лечению катаракты</w:t>
      </w:r>
      <w:r>
        <w:rPr>
          <w:rFonts w:ascii="Times New Roman" w:eastAsia="Times New Roman" w:hAnsi="Times New Roman" w:cs="Times New Roman"/>
          <w:sz w:val="28"/>
        </w:rPr>
        <w:t xml:space="preserve"> являются также:</w:t>
      </w:r>
    </w:p>
    <w:p w:rsidR="00DE6A72" w:rsidRDefault="002F2F04">
      <w:pPr>
        <w:numPr>
          <w:ilvl w:val="0"/>
          <w:numId w:val="3"/>
        </w:numPr>
        <w:spacing w:after="0" w:line="240" w:lineRule="auto"/>
        <w:ind w:left="927" w:hanging="360"/>
        <w:jc w:val="both"/>
        <w:rPr>
          <w:rFonts w:ascii="Times New Roman" w:eastAsia="Times New Roman" w:hAnsi="Times New Roman" w:cs="Times New Roman"/>
          <w:sz w:val="28"/>
        </w:rPr>
      </w:pPr>
      <w:r>
        <w:rPr>
          <w:rFonts w:ascii="Times New Roman" w:eastAsia="Times New Roman" w:hAnsi="Times New Roman" w:cs="Times New Roman"/>
          <w:sz w:val="28"/>
        </w:rPr>
        <w:t>клинически значимая анизометропия при наличии катаракты;</w:t>
      </w:r>
    </w:p>
    <w:p w:rsidR="00DE6A72" w:rsidRDefault="002F2F04">
      <w:pPr>
        <w:numPr>
          <w:ilvl w:val="0"/>
          <w:numId w:val="3"/>
        </w:numPr>
        <w:spacing w:after="0" w:line="240" w:lineRule="auto"/>
        <w:ind w:left="927" w:hanging="360"/>
        <w:jc w:val="both"/>
        <w:rPr>
          <w:rFonts w:ascii="Times New Roman" w:eastAsia="Times New Roman" w:hAnsi="Times New Roman" w:cs="Times New Roman"/>
          <w:sz w:val="28"/>
        </w:rPr>
      </w:pPr>
      <w:r>
        <w:rPr>
          <w:rFonts w:ascii="Times New Roman" w:eastAsia="Times New Roman" w:hAnsi="Times New Roman" w:cs="Times New Roman"/>
          <w:sz w:val="28"/>
        </w:rPr>
        <w:t>помутнения хрусталика, затрудняющие диагностику и/или лечение заболеваний заднего отрезка глаза;</w:t>
      </w:r>
    </w:p>
    <w:p w:rsidR="00DE6A72" w:rsidRDefault="002F2F04">
      <w:pPr>
        <w:numPr>
          <w:ilvl w:val="0"/>
          <w:numId w:val="3"/>
        </w:numPr>
        <w:spacing w:after="0" w:line="240" w:lineRule="auto"/>
        <w:ind w:left="927"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вторичная глаукома (факоморфическая, факолитическая, факоанафилактическая, факотопическая); </w:t>
      </w:r>
    </w:p>
    <w:p w:rsidR="00DE6A72" w:rsidRDefault="002F2F04">
      <w:pPr>
        <w:numPr>
          <w:ilvl w:val="0"/>
          <w:numId w:val="3"/>
        </w:numPr>
        <w:spacing w:after="0" w:line="240" w:lineRule="auto"/>
        <w:ind w:left="927"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наличие других сопутствующих заболеваний глазного яблока (например факогенногоувеита  - </w:t>
      </w:r>
      <w:r>
        <w:rPr>
          <w:rFonts w:ascii="Times New Roman" w:eastAsia="Times New Roman" w:hAnsi="Times New Roman" w:cs="Times New Roman"/>
          <w:sz w:val="28"/>
          <w:shd w:val="clear" w:color="auto" w:fill="FFFFFF"/>
        </w:rPr>
        <w:t>гетерохромный циклит Фукса и др.).</w:t>
      </w:r>
    </w:p>
    <w:p w:rsidR="00DE6A72" w:rsidRDefault="00DE6A72">
      <w:pPr>
        <w:spacing w:after="200" w:line="240" w:lineRule="auto"/>
        <w:jc w:val="both"/>
        <w:rPr>
          <w:rFonts w:ascii="Times New Roman" w:eastAsia="Times New Roman" w:hAnsi="Times New Roman" w:cs="Times New Roman"/>
          <w:sz w:val="28"/>
        </w:rPr>
      </w:pPr>
    </w:p>
    <w:p w:rsidR="00DE6A72" w:rsidRDefault="002F2F04">
      <w:pPr>
        <w:spacing w:after="20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b/>
          <w:sz w:val="28"/>
        </w:rPr>
        <w:t>Относительными противопоказаниями</w:t>
      </w:r>
      <w:r>
        <w:rPr>
          <w:rFonts w:ascii="Times New Roman" w:eastAsia="Times New Roman" w:hAnsi="Times New Roman" w:cs="Times New Roman"/>
          <w:sz w:val="28"/>
        </w:rPr>
        <w:t xml:space="preserve">  к хирургическому вмешательству по поводу катаракты являются:</w:t>
      </w:r>
    </w:p>
    <w:p w:rsidR="00DE6A72" w:rsidRDefault="002F2F04">
      <w:pPr>
        <w:numPr>
          <w:ilvl w:val="0"/>
          <w:numId w:val="4"/>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уровень остроты зрения с коррекцией на больном глазу соответствующий потребностям пациента;</w:t>
      </w:r>
    </w:p>
    <w:p w:rsidR="00DE6A72" w:rsidRDefault="002F2F04">
      <w:pPr>
        <w:numPr>
          <w:ilvl w:val="0"/>
          <w:numId w:val="4"/>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наличие сопутствующей соматической патологии пациента, не гарантирующей безопасного проведения оперативного вмешательства;</w:t>
      </w:r>
    </w:p>
    <w:p w:rsidR="00DE6A72" w:rsidRDefault="002F2F04">
      <w:pPr>
        <w:numPr>
          <w:ilvl w:val="0"/>
          <w:numId w:val="4"/>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отсутствие условий для адекватного послеоперационного ухода за пациентом и проведения ему соответствующего лечения.</w:t>
      </w:r>
    </w:p>
    <w:p w:rsidR="00DE6A72" w:rsidRDefault="00DE6A72">
      <w:pPr>
        <w:spacing w:line="240" w:lineRule="auto"/>
        <w:ind w:left="360"/>
        <w:jc w:val="both"/>
        <w:rPr>
          <w:rFonts w:ascii="Times New Roman" w:eastAsia="Times New Roman" w:hAnsi="Times New Roman" w:cs="Times New Roman"/>
          <w:sz w:val="28"/>
        </w:rPr>
      </w:pP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Абсолютными противопоказаниями</w:t>
      </w:r>
      <w:r>
        <w:rPr>
          <w:rFonts w:ascii="Times New Roman" w:eastAsia="Times New Roman" w:hAnsi="Times New Roman" w:cs="Times New Roman"/>
          <w:sz w:val="28"/>
        </w:rPr>
        <w:t xml:space="preserve">  к хирургическому вмешательству по поводу катаракты можно считать ситуации, когда не ожидается улучшения зрительных функций в результате проведения операции и при этом отсутствуют другие медицинские показания для хирургии (факогенная патология).</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Следует подчеркнуть, что в реальной клинической практике каждый пациент требует индивидуального подхода. И лечащий врач–хирург должен принимать окончательное решение о правомерности и адекватности выбора определенного метода лечения, учитывая все аспекты состояния пациента.</w:t>
      </w:r>
    </w:p>
    <w:p w:rsidR="00DE6A72" w:rsidRDefault="002F2F04">
      <w:pPr>
        <w:spacing w:after="20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Хирургия катаракты</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Единственным действенным способом лечения катаракты является хирургическое вмешательство, которое заключается в замене помутневшего хрусталика на искусственный. Среди многообразия разновидностей хирургических операций, наибольшее распространение на современном этапе получила ультразвуковая факоэмульсификация. И это закономерно, поскольку данная технология обеспечивает ряд принципиальных преимуществ включая атравматичность, отсутствие необходимости наложения швов, уменьшение степени индуцированного астигматизма, высокие функциональные результаты и сокращение сроков  реабилитации пациента.</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России в среднем 3/4 катаракт удаляется данным методом, в остальных случаях хирурги делают выбор в пользу методик традиционной экстра- или интракапсулярной  экстракции (ЭЭК, ИЭК). Необходимо отметить, что подавляющее большинство ведущих </w:t>
      </w:r>
      <w:r w:rsidR="002A1264">
        <w:rPr>
          <w:rFonts w:ascii="Times New Roman" w:eastAsia="Times New Roman" w:hAnsi="Times New Roman" w:cs="Times New Roman"/>
          <w:sz w:val="28"/>
        </w:rPr>
        <w:t xml:space="preserve">отечественных </w:t>
      </w:r>
      <w:r>
        <w:rPr>
          <w:rFonts w:ascii="Times New Roman" w:eastAsia="Times New Roman" w:hAnsi="Times New Roman" w:cs="Times New Roman"/>
          <w:sz w:val="28"/>
        </w:rPr>
        <w:t xml:space="preserve">офтальмологических клиник практически полностью перешли на хирургию катаракты малых разрезов, удаляя до </w:t>
      </w:r>
      <w:r w:rsidR="002A1264">
        <w:rPr>
          <w:rFonts w:ascii="Times New Roman" w:eastAsia="Times New Roman" w:hAnsi="Times New Roman" w:cs="Times New Roman"/>
          <w:sz w:val="28"/>
        </w:rPr>
        <w:t>95-</w:t>
      </w:r>
      <w:r>
        <w:rPr>
          <w:rFonts w:ascii="Times New Roman" w:eastAsia="Times New Roman" w:hAnsi="Times New Roman" w:cs="Times New Roman"/>
          <w:sz w:val="28"/>
        </w:rPr>
        <w:t>98% катарак</w:t>
      </w:r>
      <w:r w:rsidR="002A1264">
        <w:rPr>
          <w:rFonts w:ascii="Times New Roman" w:eastAsia="Times New Roman" w:hAnsi="Times New Roman" w:cs="Times New Roman"/>
          <w:sz w:val="28"/>
        </w:rPr>
        <w:t>т методом факоэмульсификации  (</w:t>
      </w:r>
      <w:r>
        <w:rPr>
          <w:rFonts w:ascii="Times New Roman" w:eastAsia="Times New Roman" w:hAnsi="Times New Roman" w:cs="Times New Roman"/>
          <w:sz w:val="28"/>
        </w:rPr>
        <w:t xml:space="preserve">ФЭ) с имплантацией эластичной модели ИОЛ [17,18]. </w:t>
      </w:r>
    </w:p>
    <w:p w:rsidR="00B84C85" w:rsidRDefault="00B84C85">
      <w:pPr>
        <w:spacing w:after="200" w:line="240" w:lineRule="auto"/>
        <w:ind w:firstLine="567"/>
        <w:jc w:val="both"/>
        <w:rPr>
          <w:rFonts w:ascii="Times New Roman" w:eastAsia="Times New Roman" w:hAnsi="Times New Roman" w:cs="Times New Roman"/>
          <w:b/>
          <w:sz w:val="28"/>
        </w:rPr>
      </w:pPr>
    </w:p>
    <w:p w:rsidR="00B84C85" w:rsidRDefault="00B84C85">
      <w:pPr>
        <w:spacing w:after="200" w:line="240" w:lineRule="auto"/>
        <w:ind w:firstLine="567"/>
        <w:jc w:val="both"/>
        <w:rPr>
          <w:rFonts w:ascii="Times New Roman" w:eastAsia="Times New Roman" w:hAnsi="Times New Roman" w:cs="Times New Roman"/>
          <w:b/>
          <w:sz w:val="28"/>
        </w:rPr>
      </w:pPr>
    </w:p>
    <w:p w:rsidR="00B84C85" w:rsidRDefault="00B84C85">
      <w:pPr>
        <w:spacing w:after="200" w:line="240" w:lineRule="auto"/>
        <w:ind w:firstLine="567"/>
        <w:jc w:val="both"/>
        <w:rPr>
          <w:rFonts w:ascii="Times New Roman" w:eastAsia="Times New Roman" w:hAnsi="Times New Roman" w:cs="Times New Roman"/>
          <w:b/>
          <w:sz w:val="28"/>
        </w:rPr>
      </w:pPr>
    </w:p>
    <w:p w:rsidR="00DE6A72" w:rsidRDefault="002F2F04">
      <w:pPr>
        <w:spacing w:after="20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Техника хирургии катаракты</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Существует ряд разновидностей хирургических операций, суть каждой сводится к удалению помутневшего хрусталика и замене его на искусственный.</w:t>
      </w:r>
    </w:p>
    <w:p w:rsidR="00DE6A72" w:rsidRDefault="002F2F04">
      <w:pPr>
        <w:spacing w:after="20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Наиболее распространены в настоящее время:</w:t>
      </w:r>
    </w:p>
    <w:p w:rsidR="00DE6A72" w:rsidRDefault="002F2F04">
      <w:pPr>
        <w:numPr>
          <w:ilvl w:val="0"/>
          <w:numId w:val="5"/>
        </w:numPr>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Интракапсулярная экстракция катаракты (ИЭК). </w:t>
      </w:r>
    </w:p>
    <w:p w:rsidR="00DE6A72" w:rsidRDefault="002F2F04">
      <w:pPr>
        <w:spacing w:line="240" w:lineRule="auto"/>
        <w:ind w:left="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Её рекомендуется выполнять при выраженной патологии связочного аппарата хрусталика, когда сохранение капсульного мешка представляется технически невозможным.</w:t>
      </w:r>
    </w:p>
    <w:p w:rsidR="00DE6A72" w:rsidRDefault="002F2F04">
      <w:pPr>
        <w:numPr>
          <w:ilvl w:val="0"/>
          <w:numId w:val="6"/>
        </w:numPr>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Традиционная экстракапсулярная экстракция катаракты (ЭЭК).</w:t>
      </w:r>
    </w:p>
    <w:p w:rsidR="00DE6A72" w:rsidRDefault="002F2F04">
      <w:pPr>
        <w:spacing w:line="240" w:lineRule="auto"/>
        <w:ind w:left="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Предполагает выведение хрусталика целиком или фрагментарно через роговичный или склеро-роговичный доступ, требует герметизации разреза швами и, как правило, сопровождается индукцией послеоперационного астигматизма.</w:t>
      </w:r>
    </w:p>
    <w:p w:rsidR="00DE6A72" w:rsidRDefault="002F2F04">
      <w:pPr>
        <w:numPr>
          <w:ilvl w:val="0"/>
          <w:numId w:val="7"/>
        </w:numPr>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Ультразвуковая факоэмульсификация (УЗФ).</w:t>
      </w:r>
    </w:p>
    <w:p w:rsidR="00DE6A72" w:rsidRDefault="002F2F04">
      <w:pPr>
        <w:spacing w:line="240" w:lineRule="auto"/>
        <w:ind w:left="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Основана на фрагментации вещества хрусталика и эвакуации его из полости глазного яблока ирригационно-аспирационным методом. Представляет собой наиболее малоинвазивную методику и является современным стандартомхирургического лечения катаракты. </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УЗФ имеет ряд преимуществ, среди которых определяющими являются:</w:t>
      </w:r>
    </w:p>
    <w:p w:rsidR="00DE6A72" w:rsidRDefault="002F2F04">
      <w:pPr>
        <w:numPr>
          <w:ilvl w:val="0"/>
          <w:numId w:val="8"/>
        </w:numPr>
        <w:tabs>
          <w:tab w:val="left" w:pos="72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Высокие функциональные результаты</w:t>
      </w:r>
    </w:p>
    <w:p w:rsidR="00DE6A72" w:rsidRDefault="002F2F04">
      <w:pPr>
        <w:numPr>
          <w:ilvl w:val="0"/>
          <w:numId w:val="8"/>
        </w:numPr>
        <w:tabs>
          <w:tab w:val="left" w:pos="72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Краткие сроки  реабилитации пациента</w:t>
      </w:r>
    </w:p>
    <w:p w:rsidR="00DE6A72" w:rsidRDefault="002F2F04">
      <w:pPr>
        <w:numPr>
          <w:ilvl w:val="0"/>
          <w:numId w:val="8"/>
        </w:numPr>
        <w:tabs>
          <w:tab w:val="left" w:pos="72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Уменьшение степени операционной травмы</w:t>
      </w:r>
    </w:p>
    <w:p w:rsidR="00DE6A72" w:rsidRDefault="002F2F04">
      <w:pPr>
        <w:numPr>
          <w:ilvl w:val="0"/>
          <w:numId w:val="8"/>
        </w:numPr>
        <w:tabs>
          <w:tab w:val="left" w:pos="72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Отсутствие необходимости наложения швов</w:t>
      </w:r>
    </w:p>
    <w:p w:rsidR="00DE6A72" w:rsidRDefault="002F2F04">
      <w:pPr>
        <w:numPr>
          <w:ilvl w:val="0"/>
          <w:numId w:val="8"/>
        </w:numPr>
        <w:tabs>
          <w:tab w:val="left" w:pos="72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Снижение  индуцированного астигматизма</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УЗФ с имплантаций интраокулярной линзы (ИОЛ) – высоко стандартизированный метод хирургического лечения, требующий  не только тщательного соблюдения всех этапов операции, но также включает в себя единые алгоритмы  диагностики, пред- и послеоперационного ведения пациентов. </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план предоперационной медикаментозной подготовки проводимой непосредственно в день операции, входят мидриатики  (М-холинолитики и альфа-адреномиметики) - по 1 капле 3-4 раза в течение часа до операции, нестероидные противовоспалительные препараты - по 1 капле дважды в течение 30 минут до операции и антибиотики (фторхинолоны, аминогликозиды) - по 1 капле 2-х кратно за 30 мин до операции.</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Этапы оперативного вмешательства включают: анестезиологическое пособие, обработку операционного поля, непосредственно хирургическое  вмешательство</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ходе анестезиологического пособия выполняют  3-х кратные инстилляции анестетика за 10-15 мин до операции с интервалом в 3-5 минут. Проводниковую анестезию - перибульбарные инъекции анестетика и блокаду лицевого нерва - выполняют по показаниям, для обеспечения более глубокой анальгезии и акинезии глазного яблока. Целесообразность общего обезболивания решается в индивидуальном порядке, в ходе совместной консультации с анестезиологом.</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Для антисептической обработки операционного поля, 10% раствором повидон-йода (бетадин), обрабатывают кожные покровы и 2-х кратно инстиллируют 5% раствор повидон-йода в конъюнктивальную полость. Контакт препарата с тканями глаза должен составить не мене 3-х минут. Целесообразно выполнять изоляцию ресниц специальными самоклеящимися полимерными пленками.</w:t>
      </w:r>
    </w:p>
    <w:p w:rsidR="00DE6A72" w:rsidRDefault="002F2F04">
      <w:pPr>
        <w:spacing w:after="20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Основные этапы ИЭК+ИОЛ</w:t>
      </w:r>
      <w:r>
        <w:rPr>
          <w:rFonts w:ascii="Times New Roman" w:eastAsia="Times New Roman" w:hAnsi="Times New Roman" w:cs="Times New Roman"/>
          <w:b/>
          <w:color w:val="000000"/>
          <w:sz w:val="28"/>
        </w:rPr>
        <w:t>:</w:t>
      </w:r>
    </w:p>
    <w:p w:rsidR="00DE6A72" w:rsidRDefault="002F2F04">
      <w:pPr>
        <w:numPr>
          <w:ilvl w:val="0"/>
          <w:numId w:val="9"/>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выполнение основного роговичного или склеро-роговичного разреза и парацентезов (при необходимости),</w:t>
      </w:r>
    </w:p>
    <w:p w:rsidR="00DE6A72" w:rsidRDefault="002F2F04">
      <w:pPr>
        <w:numPr>
          <w:ilvl w:val="0"/>
          <w:numId w:val="9"/>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введение вискоэластика,</w:t>
      </w:r>
    </w:p>
    <w:p w:rsidR="00DE6A72" w:rsidRDefault="002F2F04">
      <w:pPr>
        <w:numPr>
          <w:ilvl w:val="0"/>
          <w:numId w:val="9"/>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удаление хрусталика вместе с капсульной сумкой при помощи соответствующего инструмента (криоэкстрактор, петля, пинцет и пр.),</w:t>
      </w:r>
    </w:p>
    <w:p w:rsidR="00DE6A72" w:rsidRDefault="002F2F04">
      <w:pPr>
        <w:numPr>
          <w:ilvl w:val="0"/>
          <w:numId w:val="9"/>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выполнение передней витрэктомии (в случае выпадения стекловидного тела)</w:t>
      </w:r>
    </w:p>
    <w:p w:rsidR="00DE6A72" w:rsidRDefault="002F2F04">
      <w:pPr>
        <w:numPr>
          <w:ilvl w:val="0"/>
          <w:numId w:val="9"/>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имплантация ИОЛ,</w:t>
      </w:r>
    </w:p>
    <w:p w:rsidR="00DE6A72" w:rsidRDefault="002F2F04">
      <w:pPr>
        <w:numPr>
          <w:ilvl w:val="0"/>
          <w:numId w:val="9"/>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удаление вискоэластика,</w:t>
      </w:r>
    </w:p>
    <w:p w:rsidR="00DE6A72" w:rsidRDefault="002F2F04">
      <w:pPr>
        <w:numPr>
          <w:ilvl w:val="0"/>
          <w:numId w:val="9"/>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шовную герметизацию разреза.</w:t>
      </w:r>
    </w:p>
    <w:p w:rsidR="00DE6A72" w:rsidRDefault="00DE6A72">
      <w:pPr>
        <w:spacing w:line="240" w:lineRule="auto"/>
        <w:ind w:left="720"/>
        <w:jc w:val="both"/>
        <w:rPr>
          <w:rFonts w:ascii="Times New Roman" w:eastAsia="Times New Roman" w:hAnsi="Times New Roman" w:cs="Times New Roman"/>
          <w:color w:val="000000"/>
          <w:sz w:val="28"/>
        </w:rPr>
      </w:pPr>
    </w:p>
    <w:p w:rsidR="00DE6A72" w:rsidRDefault="002F2F04">
      <w:pPr>
        <w:spacing w:after="20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Основные этапы ЭЭК+ИОЛ</w:t>
      </w:r>
      <w:r>
        <w:rPr>
          <w:rFonts w:ascii="Times New Roman" w:eastAsia="Times New Roman" w:hAnsi="Times New Roman" w:cs="Times New Roman"/>
          <w:b/>
          <w:color w:val="000000"/>
          <w:sz w:val="28"/>
        </w:rPr>
        <w:t>:</w:t>
      </w:r>
    </w:p>
    <w:p w:rsidR="00DE6A72" w:rsidRDefault="002F2F04">
      <w:pPr>
        <w:numPr>
          <w:ilvl w:val="0"/>
          <w:numId w:val="10"/>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выполнение основного роговичного или склеро-роговичного разреза и парацентезов (при необходимости)</w:t>
      </w:r>
    </w:p>
    <w:p w:rsidR="00DE6A72" w:rsidRDefault="002F2F04">
      <w:pPr>
        <w:numPr>
          <w:ilvl w:val="0"/>
          <w:numId w:val="10"/>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введение вискоэластика,</w:t>
      </w:r>
    </w:p>
    <w:p w:rsidR="00DE6A72" w:rsidRDefault="002F2F04">
      <w:pPr>
        <w:numPr>
          <w:ilvl w:val="0"/>
          <w:numId w:val="10"/>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вскрытие передней капсулы,</w:t>
      </w:r>
    </w:p>
    <w:p w:rsidR="00DE6A72" w:rsidRDefault="002F2F04">
      <w:pPr>
        <w:numPr>
          <w:ilvl w:val="0"/>
          <w:numId w:val="10"/>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удаление хрусталика целиком или частями (после предварительной фрагментации),</w:t>
      </w:r>
    </w:p>
    <w:p w:rsidR="00DE6A72" w:rsidRDefault="002F2F04">
      <w:pPr>
        <w:numPr>
          <w:ilvl w:val="0"/>
          <w:numId w:val="10"/>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аспирацию хрусталиковых масс</w:t>
      </w:r>
    </w:p>
    <w:p w:rsidR="00DE6A72" w:rsidRDefault="002F2F04">
      <w:pPr>
        <w:numPr>
          <w:ilvl w:val="0"/>
          <w:numId w:val="10"/>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имплантация ИОЛ,</w:t>
      </w:r>
    </w:p>
    <w:p w:rsidR="00DE6A72" w:rsidRDefault="002F2F04">
      <w:pPr>
        <w:numPr>
          <w:ilvl w:val="0"/>
          <w:numId w:val="10"/>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удаление вискоэластика,</w:t>
      </w:r>
    </w:p>
    <w:p w:rsidR="00DE6A72" w:rsidRDefault="002F2F04">
      <w:pPr>
        <w:numPr>
          <w:ilvl w:val="0"/>
          <w:numId w:val="10"/>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шовная герметизация разрезов.</w:t>
      </w:r>
    </w:p>
    <w:p w:rsidR="00DE6A72" w:rsidRDefault="00DE6A72">
      <w:pPr>
        <w:spacing w:line="240" w:lineRule="auto"/>
        <w:ind w:left="720"/>
        <w:jc w:val="both"/>
        <w:rPr>
          <w:rFonts w:ascii="Times New Roman" w:eastAsia="Times New Roman" w:hAnsi="Times New Roman" w:cs="Times New Roman"/>
          <w:color w:val="000000"/>
          <w:sz w:val="28"/>
        </w:rPr>
      </w:pPr>
    </w:p>
    <w:p w:rsidR="00DE6A72" w:rsidRDefault="002F2F04">
      <w:pPr>
        <w:spacing w:after="20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Основные этапы оперативного вмешательства УЗФ+ИОЛ</w:t>
      </w:r>
      <w:r>
        <w:rPr>
          <w:rFonts w:ascii="Times New Roman" w:eastAsia="Times New Roman" w:hAnsi="Times New Roman" w:cs="Times New Roman"/>
          <w:b/>
          <w:color w:val="000000"/>
          <w:sz w:val="28"/>
        </w:rPr>
        <w:t>:</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выполнение парацентезов (1 или 2-х),</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введение вискоэластика,</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формирование основного клапанного разреза,</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передний непрерывный круговой капсулорексис,</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гидродиссекция и гидроделинеация,</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ультразвуковая фрагментация ядра хрусталика,</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ирригация – аспирация кортикальных масс,</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полировка передней и задней капсул хрусталика,</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имплантация интраокулярной линзы,</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вымывание вискоэластика,</w:t>
      </w:r>
    </w:p>
    <w:p w:rsidR="00DE6A72" w:rsidRDefault="002F2F04">
      <w:pPr>
        <w:numPr>
          <w:ilvl w:val="0"/>
          <w:numId w:val="11"/>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герметизация разрезов.</w:t>
      </w:r>
    </w:p>
    <w:p w:rsidR="00DE6A72" w:rsidRDefault="00DE6A72">
      <w:pPr>
        <w:spacing w:after="200" w:line="240" w:lineRule="auto"/>
        <w:ind w:firstLine="567"/>
        <w:jc w:val="both"/>
        <w:rPr>
          <w:rFonts w:ascii="Times New Roman" w:eastAsia="Times New Roman" w:hAnsi="Times New Roman" w:cs="Times New Roman"/>
          <w:sz w:val="28"/>
        </w:rPr>
      </w:pP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Величина разреза (роговичного либо склеро-роговичного) при использовании современной техники факоэмульсификации, как правило, не превышает 3.0 мм и определяется конструктивными особенностями ИОЛ планируемой для имплантации.В настоящий момент созданы технические и технологические предпосылки для сокращения линейных размеров разрезов, что дополнительно снижает инвазивность хирургического вмешательства и обеспечивает практически полнуюпрофилактику индуцированного астигматизма.</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Защиту наиболее деликатных тканей переднего отрезка глаза (роговичный эндотелий, радужка, цилиарное тело) обеспечивают использованием на этапе УЗФ дисперсивныхвискоэластиков, создающих на их поверхности защитный слой до определенной степени стойкий к вымыванию.</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Ультразвуковую фрагментацию хрусталика выполняют в сочетании с механической фрагментацией ядра (методики фако-чоп, быстрый чоп, стоп-и-чоп, «разделяй и властвуй» и т.д.). Использование значений мощности и типов модуляции УЗ энергии (микропульс, гиперпульс, поперечные и боковые колебания УЗ иглы и пр.), а также уровней ирригации, аспирационного потока и вакуума,обуславливаются конкретной моделью прибора-факоэмульсификатора. Аспирацию хрусталиковых масс осуществляют коаксиальным или бимануальными наконечниками.</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shd w:val="clear" w:color="auto" w:fill="FFFFFF"/>
        </w:rPr>
        <w:t xml:space="preserve">Клинические особенности катаракты обосновывают выбор оптимальной модели ИОЛ в каждом отдельном случае, с учетом возраста пациента и сопутствующей патологии глазного яблока. </w:t>
      </w:r>
      <w:r>
        <w:rPr>
          <w:rFonts w:ascii="Times New Roman" w:eastAsia="Times New Roman" w:hAnsi="Times New Roman" w:cs="Times New Roman"/>
          <w:sz w:val="28"/>
        </w:rPr>
        <w:t>Предпочтение следует отдавать эластичным ИОЛ из гидрофильных или гидрофобных акриловых материалов. Интраокулярную коррекцию афакии выполняют с использованием ИОЛ, доставляемых в глаз при помощи инжектора. Стандартом фиксации ИОЛ является её расположение в капсульной сумке, что исключает контакт линзы с реактивными структурами глаза и позволяет добиться максимальных зрительных функций. Альтернативные виды фиксации линз (в углу передней камеры, за радужку, в зрачке, в цилиарной борозде и др.), используют в осложненных случаях или при нестандартном течении операции.</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 завершении операции с целью профилактики острого эндофтальмита и развития неспецифического воспаления, используют инстилляции или субконъюнктивальные инъекции антибиотика и кортикостероида.Местная доставка антибактериального препаратапозволяет существенно снизить вероятность острого послеоперационного эндофтальмита [22]. </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послеоперационном периоде назначают медикаментозное лечение в виде инстилляций антибиотиков (по 1 капле 3-4 раза в течение 7-ми дней при выполнении склеро-роговичного разреза и 10-14 дней – при выполнении роговичного тоннельного разреза), кортикостероидов (по 1 капле 3 раза в день на протяжении 2-4 недель) и нестероидные противовоспалительные препараты (по 1 капле 4 раза в день в течение 4-6 недель).</w:t>
      </w:r>
    </w:p>
    <w:p w:rsidR="00DE6A72" w:rsidRDefault="002F2F04">
      <w:pPr>
        <w:spacing w:after="20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 неосложненном течении операции, пациента в обязательном порядке осматривают на 1-е и 7-е сутки и через 1 месяц после операции.</w:t>
      </w:r>
    </w:p>
    <w:p w:rsidR="00DE6A72" w:rsidRDefault="002F2F04">
      <w:pPr>
        <w:spacing w:after="0" w:line="360"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Реабилитационные мероприятия</w:t>
      </w:r>
    </w:p>
    <w:p w:rsidR="00DE6A72" w:rsidRPr="00A47479" w:rsidRDefault="002F2F04" w:rsidP="00A47479">
      <w:pPr>
        <w:spacing w:after="200" w:line="240" w:lineRule="auto"/>
        <w:ind w:firstLine="567"/>
        <w:jc w:val="both"/>
        <w:rPr>
          <w:rFonts w:ascii="Times New Roman" w:eastAsia="Times New Roman" w:hAnsi="Times New Roman" w:cs="Times New Roman"/>
          <w:sz w:val="28"/>
        </w:rPr>
      </w:pPr>
      <w:r w:rsidRPr="0061379C">
        <w:rPr>
          <w:rFonts w:ascii="Times New Roman" w:eastAsia="Times New Roman" w:hAnsi="Times New Roman" w:cs="Times New Roman"/>
          <w:sz w:val="28"/>
        </w:rPr>
        <w:t xml:space="preserve">- </w:t>
      </w:r>
      <w:r w:rsidRPr="00A47479">
        <w:rPr>
          <w:rFonts w:ascii="Times New Roman" w:eastAsia="Times New Roman" w:hAnsi="Times New Roman" w:cs="Times New Roman"/>
          <w:sz w:val="28"/>
        </w:rPr>
        <w:t>Подбор средств оптической коррекции (очки, контактные линзы) для дали и близи ( при необходимости)</w:t>
      </w:r>
    </w:p>
    <w:p w:rsidR="00DE6A72" w:rsidRPr="00A47479" w:rsidRDefault="002F2F04" w:rsidP="00A47479">
      <w:pPr>
        <w:spacing w:after="200" w:line="240" w:lineRule="auto"/>
        <w:ind w:firstLine="567"/>
        <w:jc w:val="both"/>
        <w:rPr>
          <w:rFonts w:ascii="Times New Roman" w:eastAsia="Times New Roman" w:hAnsi="Times New Roman" w:cs="Times New Roman"/>
          <w:sz w:val="28"/>
        </w:rPr>
      </w:pPr>
      <w:r w:rsidRPr="00A47479">
        <w:rPr>
          <w:rFonts w:ascii="Times New Roman" w:eastAsia="Times New Roman" w:hAnsi="Times New Roman" w:cs="Times New Roman"/>
          <w:sz w:val="28"/>
        </w:rPr>
        <w:t>- Диплоптическое лечение (при расстройствах бинокулярного взаимодействия)</w:t>
      </w:r>
    </w:p>
    <w:p w:rsidR="00DE6A72" w:rsidRDefault="002F2F04">
      <w:pPr>
        <w:spacing w:after="0" w:line="360" w:lineRule="auto"/>
        <w:jc w:val="both"/>
        <w:rPr>
          <w:rFonts w:ascii="Times New Roman" w:eastAsia="Times New Roman" w:hAnsi="Times New Roman" w:cs="Times New Roman"/>
          <w:b/>
          <w:color w:val="000000"/>
          <w:sz w:val="28"/>
          <w:u w:val="single"/>
        </w:rPr>
      </w:pPr>
      <w:r>
        <w:rPr>
          <w:rFonts w:ascii="Times New Roman" w:eastAsia="Times New Roman" w:hAnsi="Times New Roman" w:cs="Times New Roman"/>
          <w:b/>
          <w:color w:val="000000"/>
          <w:sz w:val="28"/>
          <w:u w:val="single"/>
        </w:rPr>
        <w:t>Меры по профилактике (согласно модели пациента)</w:t>
      </w:r>
    </w:p>
    <w:p w:rsidR="00DE6A72" w:rsidRDefault="002F2F04">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Возможности профилактики развития катаракты, а также её медикаментозного лечения дискутабельны. Большинство исследований не выявили достоверной реверсии процесса катарактогенеза в результате перорального приема поливитаминов и минеральных добавок [8-12]. Следует также подчеркнуть, что действенность инстилляций препаратов, содержащих комплексы микроэлементов и антиоксидантов с целью профилактики развития и/или прогрессирования катаракты, до настоящего момента не подтверждена с применением методов доказательной медицины, соответствующих мировым стандартам. </w:t>
      </w:r>
    </w:p>
    <w:p w:rsidR="00DE6A72" w:rsidRDefault="00DE6A72">
      <w:pPr>
        <w:spacing w:after="0" w:line="360" w:lineRule="auto"/>
        <w:jc w:val="both"/>
        <w:rPr>
          <w:rFonts w:ascii="Times New Roman" w:eastAsia="Times New Roman" w:hAnsi="Times New Roman" w:cs="Times New Roman"/>
          <w:b/>
          <w:color w:val="000000"/>
          <w:sz w:val="28"/>
          <w:u w:val="single"/>
        </w:rPr>
      </w:pPr>
    </w:p>
    <w:p w:rsidR="00DE6A72" w:rsidRPr="00A47479" w:rsidRDefault="002F2F04">
      <w:pPr>
        <w:tabs>
          <w:tab w:val="left" w:pos="510"/>
        </w:tabs>
        <w:spacing w:after="0" w:line="360" w:lineRule="auto"/>
        <w:rPr>
          <w:rFonts w:ascii="Times New Roman" w:eastAsia="Times New Roman" w:hAnsi="Times New Roman" w:cs="Times New Roman"/>
          <w:b/>
          <w:sz w:val="28"/>
          <w:u w:val="single"/>
        </w:rPr>
      </w:pPr>
      <w:r w:rsidRPr="00A47479">
        <w:rPr>
          <w:rFonts w:ascii="Times New Roman" w:eastAsia="Times New Roman" w:hAnsi="Times New Roman" w:cs="Times New Roman"/>
          <w:b/>
          <w:sz w:val="28"/>
          <w:u w:val="single"/>
        </w:rPr>
        <w:t>Критерии оценки качества оказания медицинской помощи</w:t>
      </w:r>
    </w:p>
    <w:p w:rsidR="00DE6A72" w:rsidRPr="00A47479" w:rsidRDefault="002F2F04" w:rsidP="00A47479">
      <w:pPr>
        <w:widowControl w:val="0"/>
        <w:shd w:val="clear" w:color="auto" w:fill="FFFFFF"/>
        <w:autoSpaceDE w:val="0"/>
        <w:autoSpaceDN w:val="0"/>
        <w:adjustRightInd w:val="0"/>
        <w:spacing w:before="120" w:after="0" w:line="331" w:lineRule="exact"/>
        <w:ind w:left="34"/>
        <w:jc w:val="both"/>
        <w:rPr>
          <w:rFonts w:ascii="Times New Roman" w:hAnsi="Times New Roman" w:cs="Times New Roman"/>
          <w:b/>
          <w:bCs/>
          <w:color w:val="000000"/>
          <w:spacing w:val="-2"/>
          <w:sz w:val="28"/>
          <w:szCs w:val="28"/>
        </w:rPr>
      </w:pPr>
      <w:r w:rsidRPr="00A47479">
        <w:rPr>
          <w:rFonts w:ascii="Times New Roman" w:hAnsi="Times New Roman" w:cs="Times New Roman"/>
          <w:b/>
          <w:bCs/>
          <w:color w:val="000000"/>
          <w:spacing w:val="-2"/>
          <w:sz w:val="28"/>
          <w:szCs w:val="28"/>
        </w:rPr>
        <w:t xml:space="preserve">Событийные.  </w:t>
      </w:r>
    </w:p>
    <w:p w:rsidR="008203B3" w:rsidRDefault="008203B3">
      <w:pPr>
        <w:tabs>
          <w:tab w:val="left" w:pos="51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F028C3">
        <w:rPr>
          <w:rFonts w:ascii="Times New Roman" w:eastAsia="Times New Roman" w:hAnsi="Times New Roman" w:cs="Times New Roman"/>
          <w:color w:val="000000"/>
          <w:sz w:val="28"/>
          <w:szCs w:val="28"/>
        </w:rPr>
        <w:t>роверка остроты зрения с/без коррекцией</w:t>
      </w:r>
      <w:r>
        <w:rPr>
          <w:rFonts w:ascii="Times New Roman" w:eastAsia="Times New Roman" w:hAnsi="Times New Roman" w:cs="Times New Roman"/>
          <w:color w:val="000000"/>
          <w:sz w:val="28"/>
          <w:szCs w:val="28"/>
        </w:rPr>
        <w:t>.</w:t>
      </w:r>
    </w:p>
    <w:p w:rsidR="008203B3" w:rsidRDefault="008203B3">
      <w:pPr>
        <w:tabs>
          <w:tab w:val="left" w:pos="51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sidRPr="00F028C3">
        <w:rPr>
          <w:rFonts w:ascii="Times New Roman" w:eastAsia="Times New Roman" w:hAnsi="Times New Roman" w:cs="Times New Roman"/>
          <w:color w:val="000000"/>
          <w:sz w:val="28"/>
          <w:szCs w:val="28"/>
        </w:rPr>
        <w:t>иомикроскопия глаза</w:t>
      </w:r>
      <w:r>
        <w:rPr>
          <w:rFonts w:ascii="Times New Roman" w:eastAsia="Times New Roman" w:hAnsi="Times New Roman" w:cs="Times New Roman"/>
          <w:color w:val="000000"/>
          <w:sz w:val="28"/>
          <w:szCs w:val="28"/>
        </w:rPr>
        <w:t>.</w:t>
      </w:r>
    </w:p>
    <w:p w:rsidR="008203B3" w:rsidRDefault="008203B3">
      <w:pPr>
        <w:tabs>
          <w:tab w:val="left" w:pos="51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Pr="00F028C3">
        <w:rPr>
          <w:rFonts w:ascii="Times New Roman" w:eastAsia="Times New Roman" w:hAnsi="Times New Roman" w:cs="Times New Roman"/>
          <w:color w:val="000000"/>
          <w:sz w:val="28"/>
          <w:szCs w:val="28"/>
        </w:rPr>
        <w:t>фтальмоскопия</w:t>
      </w:r>
      <w:r>
        <w:rPr>
          <w:rFonts w:ascii="Times New Roman" w:eastAsia="Times New Roman" w:hAnsi="Times New Roman" w:cs="Times New Roman"/>
          <w:color w:val="000000"/>
          <w:sz w:val="28"/>
          <w:szCs w:val="28"/>
        </w:rPr>
        <w:t>.</w:t>
      </w:r>
    </w:p>
    <w:p w:rsidR="008203B3" w:rsidRDefault="008203B3">
      <w:pPr>
        <w:tabs>
          <w:tab w:val="left" w:pos="51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F028C3">
        <w:rPr>
          <w:rFonts w:ascii="Times New Roman" w:eastAsia="Times New Roman" w:hAnsi="Times New Roman" w:cs="Times New Roman"/>
          <w:color w:val="000000"/>
          <w:sz w:val="28"/>
          <w:szCs w:val="28"/>
        </w:rPr>
        <w:t>ассчетдиоптрийности интраокулярной линзы (ИОЛ)</w:t>
      </w:r>
      <w:r>
        <w:rPr>
          <w:rFonts w:ascii="Times New Roman" w:eastAsia="Times New Roman" w:hAnsi="Times New Roman" w:cs="Times New Roman"/>
          <w:color w:val="000000"/>
          <w:sz w:val="28"/>
          <w:szCs w:val="28"/>
        </w:rPr>
        <w:t>.</w:t>
      </w:r>
    </w:p>
    <w:p w:rsidR="008203B3" w:rsidRPr="008203B3" w:rsidRDefault="008203B3">
      <w:pPr>
        <w:tabs>
          <w:tab w:val="left" w:pos="510"/>
        </w:tabs>
        <w:spacing w:after="0" w:line="360" w:lineRule="auto"/>
        <w:rPr>
          <w:rFonts w:ascii="Times New Roman" w:eastAsia="Times New Roman" w:hAnsi="Times New Roman" w:cs="Times New Roman"/>
          <w:b/>
          <w:sz w:val="28"/>
          <w:shd w:val="clear" w:color="auto" w:fill="FFFF00"/>
        </w:rPr>
      </w:pPr>
      <w:r>
        <w:rPr>
          <w:rFonts w:ascii="Times New Roman" w:eastAsia="Times New Roman" w:hAnsi="Times New Roman" w:cs="Times New Roman"/>
          <w:color w:val="000000"/>
          <w:sz w:val="28"/>
          <w:szCs w:val="28"/>
        </w:rPr>
        <w:t>Ф</w:t>
      </w:r>
      <w:r w:rsidRPr="00F028C3">
        <w:rPr>
          <w:rFonts w:ascii="Times New Roman" w:eastAsia="Times New Roman" w:hAnsi="Times New Roman" w:cs="Times New Roman"/>
          <w:color w:val="000000"/>
          <w:sz w:val="28"/>
          <w:szCs w:val="28"/>
        </w:rPr>
        <w:t>акоэмульсификация или экстракапсулярная или интракапсулярная экстракция катаракты</w:t>
      </w:r>
      <w:r>
        <w:rPr>
          <w:rFonts w:ascii="Times New Roman" w:eastAsia="Times New Roman" w:hAnsi="Times New Roman" w:cs="Times New Roman"/>
          <w:color w:val="000000"/>
          <w:sz w:val="28"/>
          <w:szCs w:val="28"/>
        </w:rPr>
        <w:t>.</w:t>
      </w:r>
    </w:p>
    <w:p w:rsidR="00DE6A72" w:rsidRPr="00A47479" w:rsidRDefault="002F2F04">
      <w:pPr>
        <w:tabs>
          <w:tab w:val="left" w:pos="510"/>
        </w:tabs>
        <w:spacing w:after="0" w:line="360" w:lineRule="auto"/>
        <w:rPr>
          <w:rFonts w:ascii="Times New Roman" w:hAnsi="Times New Roman" w:cs="Times New Roman"/>
          <w:b/>
          <w:bCs/>
          <w:color w:val="000000"/>
          <w:sz w:val="28"/>
          <w:szCs w:val="28"/>
        </w:rPr>
      </w:pPr>
      <w:r w:rsidRPr="00A47479">
        <w:rPr>
          <w:rFonts w:ascii="Times New Roman" w:hAnsi="Times New Roman" w:cs="Times New Roman"/>
          <w:b/>
          <w:bCs/>
          <w:color w:val="000000"/>
          <w:spacing w:val="-2"/>
          <w:sz w:val="28"/>
          <w:szCs w:val="28"/>
        </w:rPr>
        <w:t>Вре</w:t>
      </w:r>
      <w:r w:rsidRPr="00A47479">
        <w:rPr>
          <w:rFonts w:ascii="Times New Roman" w:hAnsi="Times New Roman" w:cs="Times New Roman"/>
          <w:b/>
          <w:bCs/>
          <w:color w:val="000000"/>
          <w:sz w:val="28"/>
          <w:szCs w:val="28"/>
        </w:rPr>
        <w:t>менные</w:t>
      </w:r>
    </w:p>
    <w:p w:rsidR="008203B3" w:rsidRDefault="008203B3">
      <w:pPr>
        <w:tabs>
          <w:tab w:val="left" w:pos="51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F028C3">
        <w:rPr>
          <w:rFonts w:ascii="Times New Roman" w:eastAsia="Times New Roman" w:hAnsi="Times New Roman" w:cs="Times New Roman"/>
          <w:color w:val="000000"/>
          <w:sz w:val="28"/>
          <w:szCs w:val="28"/>
        </w:rPr>
        <w:t xml:space="preserve"> предоперационном периоде - антибиотики широкого спектра действия и мидриатики.</w:t>
      </w:r>
    </w:p>
    <w:p w:rsidR="008203B3" w:rsidRDefault="008203B3">
      <w:pPr>
        <w:tabs>
          <w:tab w:val="left" w:pos="510"/>
        </w:tabs>
        <w:spacing w:after="0" w:line="360" w:lineRule="auto"/>
        <w:rPr>
          <w:rFonts w:ascii="Times New Roman" w:eastAsia="Times New Roman" w:hAnsi="Times New Roman" w:cs="Times New Roman"/>
          <w:b/>
          <w:sz w:val="28"/>
          <w:shd w:val="clear" w:color="auto" w:fill="FFFF00"/>
        </w:rPr>
      </w:pPr>
      <w:r w:rsidRPr="00F028C3">
        <w:rPr>
          <w:rFonts w:ascii="Times New Roman" w:eastAsia="Times New Roman" w:hAnsi="Times New Roman" w:cs="Times New Roman"/>
          <w:color w:val="000000"/>
          <w:sz w:val="28"/>
          <w:szCs w:val="28"/>
        </w:rPr>
        <w:t>В послеоперационном периоде -  антибиотики широкого спектра действия и нестероидные противовоспалительные препараты и кортикостероиды</w:t>
      </w:r>
    </w:p>
    <w:p w:rsidR="00DE6A72" w:rsidRPr="00A47479" w:rsidRDefault="002F2F04" w:rsidP="00A47479">
      <w:pPr>
        <w:widowControl w:val="0"/>
        <w:shd w:val="clear" w:color="auto" w:fill="FFFFFF"/>
        <w:autoSpaceDE w:val="0"/>
        <w:autoSpaceDN w:val="0"/>
        <w:adjustRightInd w:val="0"/>
        <w:spacing w:before="120" w:after="0" w:line="331" w:lineRule="exact"/>
        <w:ind w:left="19" w:right="5"/>
        <w:jc w:val="both"/>
        <w:rPr>
          <w:rFonts w:ascii="Times New Roman" w:hAnsi="Times New Roman" w:cs="Times New Roman"/>
          <w:b/>
          <w:bCs/>
          <w:color w:val="000000"/>
          <w:sz w:val="28"/>
          <w:szCs w:val="28"/>
        </w:rPr>
      </w:pPr>
      <w:r w:rsidRPr="00A47479">
        <w:rPr>
          <w:rFonts w:ascii="Times New Roman" w:hAnsi="Times New Roman" w:cs="Times New Roman"/>
          <w:b/>
          <w:bCs/>
          <w:color w:val="000000"/>
          <w:sz w:val="28"/>
          <w:szCs w:val="28"/>
        </w:rPr>
        <w:t>Результативные</w:t>
      </w:r>
    </w:p>
    <w:p w:rsidR="008203B3" w:rsidRDefault="008203B3">
      <w:pPr>
        <w:tabs>
          <w:tab w:val="left" w:pos="510"/>
        </w:tabs>
        <w:spacing w:after="0"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w:t>
      </w:r>
      <w:r w:rsidRPr="00F028C3">
        <w:rPr>
          <w:rFonts w:ascii="Times New Roman" w:eastAsia="Times New Roman" w:hAnsi="Times New Roman" w:cs="Times New Roman"/>
          <w:color w:val="000000"/>
          <w:sz w:val="28"/>
          <w:szCs w:val="28"/>
        </w:rPr>
        <w:t>овышение остроты зрения на 10-20% от исходной остроты зрения</w:t>
      </w:r>
      <w:r>
        <w:rPr>
          <w:rFonts w:ascii="Times New Roman" w:eastAsia="Times New Roman" w:hAnsi="Times New Roman" w:cs="Times New Roman"/>
          <w:color w:val="FF0000"/>
          <w:sz w:val="28"/>
          <w:szCs w:val="28"/>
        </w:rPr>
        <w:t>.</w:t>
      </w:r>
    </w:p>
    <w:p w:rsidR="008203B3" w:rsidRDefault="008203B3">
      <w:pPr>
        <w:tabs>
          <w:tab w:val="left" w:pos="51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sidRPr="00F028C3">
        <w:rPr>
          <w:rFonts w:ascii="Times New Roman" w:eastAsia="Times New Roman" w:hAnsi="Times New Roman" w:cs="Times New Roman"/>
          <w:color w:val="000000"/>
          <w:sz w:val="28"/>
          <w:szCs w:val="28"/>
        </w:rPr>
        <w:t>ртифакия</w:t>
      </w:r>
      <w:r>
        <w:rPr>
          <w:rFonts w:ascii="Times New Roman" w:eastAsia="Times New Roman" w:hAnsi="Times New Roman" w:cs="Times New Roman"/>
          <w:color w:val="000000"/>
          <w:sz w:val="28"/>
          <w:szCs w:val="28"/>
        </w:rPr>
        <w:t>.</w:t>
      </w:r>
    </w:p>
    <w:p w:rsidR="008203B3" w:rsidRDefault="008203B3">
      <w:pPr>
        <w:tabs>
          <w:tab w:val="left" w:pos="51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Pr="00F028C3">
        <w:rPr>
          <w:rFonts w:ascii="Times New Roman" w:eastAsia="Times New Roman" w:hAnsi="Times New Roman" w:cs="Times New Roman"/>
          <w:color w:val="000000"/>
          <w:sz w:val="28"/>
          <w:szCs w:val="28"/>
        </w:rPr>
        <w:t>тсутствие бинокулярного дискомфорта</w:t>
      </w:r>
      <w:r>
        <w:rPr>
          <w:rFonts w:ascii="Times New Roman" w:eastAsia="Times New Roman" w:hAnsi="Times New Roman" w:cs="Times New Roman"/>
          <w:color w:val="000000"/>
          <w:sz w:val="28"/>
          <w:szCs w:val="28"/>
        </w:rPr>
        <w:t>.</w:t>
      </w:r>
    </w:p>
    <w:p w:rsidR="008203B3" w:rsidRDefault="008203B3">
      <w:pPr>
        <w:tabs>
          <w:tab w:val="left" w:pos="510"/>
        </w:tabs>
        <w:spacing w:after="0" w:line="360" w:lineRule="auto"/>
        <w:rPr>
          <w:rFonts w:ascii="Times New Roman" w:eastAsia="Times New Roman" w:hAnsi="Times New Roman" w:cs="Times New Roman"/>
          <w:b/>
          <w:sz w:val="28"/>
          <w:shd w:val="clear" w:color="auto" w:fill="FFFF00"/>
        </w:rPr>
      </w:pPr>
      <w:r>
        <w:rPr>
          <w:rFonts w:ascii="Times New Roman" w:eastAsia="Times New Roman" w:hAnsi="Times New Roman" w:cs="Times New Roman"/>
          <w:color w:val="000000"/>
          <w:sz w:val="28"/>
          <w:szCs w:val="28"/>
        </w:rPr>
        <w:t>В</w:t>
      </w:r>
      <w:r w:rsidRPr="00F028C3">
        <w:rPr>
          <w:rFonts w:ascii="Times New Roman" w:eastAsia="Times New Roman" w:hAnsi="Times New Roman" w:cs="Times New Roman"/>
          <w:color w:val="000000"/>
          <w:sz w:val="28"/>
          <w:szCs w:val="28"/>
        </w:rPr>
        <w:t>озможность заниматься пр</w:t>
      </w:r>
      <w:r>
        <w:rPr>
          <w:rFonts w:ascii="Times New Roman" w:eastAsia="Times New Roman" w:hAnsi="Times New Roman" w:cs="Times New Roman"/>
          <w:color w:val="000000"/>
          <w:sz w:val="28"/>
          <w:szCs w:val="28"/>
        </w:rPr>
        <w:t>офессиональной деятельностью и/</w:t>
      </w:r>
      <w:r w:rsidRPr="00F028C3">
        <w:rPr>
          <w:rFonts w:ascii="Times New Roman" w:eastAsia="Times New Roman" w:hAnsi="Times New Roman" w:cs="Times New Roman"/>
          <w:color w:val="000000"/>
          <w:sz w:val="28"/>
          <w:szCs w:val="28"/>
        </w:rPr>
        <w:t>или достижение достаточного уровня качества жизни</w:t>
      </w:r>
      <w:r>
        <w:rPr>
          <w:rFonts w:ascii="Times New Roman" w:eastAsia="Times New Roman" w:hAnsi="Times New Roman" w:cs="Times New Roman"/>
          <w:color w:val="000000"/>
          <w:sz w:val="28"/>
          <w:szCs w:val="28"/>
        </w:rPr>
        <w:t>.</w:t>
      </w:r>
    </w:p>
    <w:tbl>
      <w:tblPr>
        <w:tblW w:w="9712" w:type="dxa"/>
        <w:tblInd w:w="97" w:type="dxa"/>
        <w:tblLook w:val="04A0" w:firstRow="1" w:lastRow="0" w:firstColumn="1" w:lastColumn="0" w:noHBand="0" w:noVBand="1"/>
      </w:tblPr>
      <w:tblGrid>
        <w:gridCol w:w="496"/>
        <w:gridCol w:w="6800"/>
        <w:gridCol w:w="2416"/>
      </w:tblGrid>
      <w:tr w:rsidR="008203B3" w:rsidRPr="00F028C3" w:rsidTr="008203B3">
        <w:trPr>
          <w:trHeight w:val="510"/>
        </w:trPr>
        <w:tc>
          <w:tcPr>
            <w:tcW w:w="496" w:type="dxa"/>
            <w:tcBorders>
              <w:top w:val="single" w:sz="4" w:space="0" w:color="auto"/>
              <w:left w:val="single" w:sz="4" w:space="0" w:color="auto"/>
              <w:bottom w:val="nil"/>
              <w:right w:val="single" w:sz="4" w:space="0" w:color="auto"/>
            </w:tcBorders>
            <w:shd w:val="clear" w:color="000000" w:fill="FFF3CB"/>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w:t>
            </w:r>
          </w:p>
        </w:tc>
        <w:tc>
          <w:tcPr>
            <w:tcW w:w="6800" w:type="dxa"/>
            <w:tcBorders>
              <w:top w:val="single" w:sz="4" w:space="0" w:color="auto"/>
              <w:left w:val="nil"/>
              <w:bottom w:val="nil"/>
              <w:right w:val="single" w:sz="4" w:space="0" w:color="auto"/>
            </w:tcBorders>
            <w:shd w:val="clear" w:color="000000" w:fill="FFF3CB"/>
            <w:vAlign w:val="center"/>
            <w:hideMark/>
          </w:tcPr>
          <w:p w:rsidR="008203B3" w:rsidRPr="00F028C3" w:rsidRDefault="008203B3" w:rsidP="00A16FF2">
            <w:pPr>
              <w:spacing w:after="0" w:line="240" w:lineRule="auto"/>
              <w:jc w:val="center"/>
              <w:rPr>
                <w:rFonts w:ascii="Times New Roman" w:eastAsia="Times New Roman" w:hAnsi="Times New Roman" w:cs="Times New Roman"/>
                <w:b/>
                <w:bCs/>
                <w:color w:val="000000"/>
                <w:sz w:val="28"/>
                <w:szCs w:val="28"/>
              </w:rPr>
            </w:pPr>
            <w:r w:rsidRPr="00F028C3">
              <w:rPr>
                <w:rFonts w:ascii="Times New Roman" w:eastAsia="Times New Roman" w:hAnsi="Times New Roman" w:cs="Times New Roman"/>
                <w:b/>
                <w:bCs/>
                <w:color w:val="000000"/>
                <w:sz w:val="28"/>
                <w:szCs w:val="28"/>
              </w:rPr>
              <w:t>Критерий</w:t>
            </w:r>
          </w:p>
        </w:tc>
        <w:tc>
          <w:tcPr>
            <w:tcW w:w="2416" w:type="dxa"/>
            <w:tcBorders>
              <w:top w:val="single" w:sz="4" w:space="0" w:color="auto"/>
              <w:left w:val="nil"/>
              <w:bottom w:val="single" w:sz="4" w:space="0" w:color="auto"/>
              <w:right w:val="single" w:sz="4" w:space="0" w:color="auto"/>
            </w:tcBorders>
            <w:shd w:val="clear" w:color="000000" w:fill="FFF3CB"/>
            <w:vAlign w:val="center"/>
            <w:hideMark/>
          </w:tcPr>
          <w:p w:rsidR="008203B3" w:rsidRPr="00F028C3" w:rsidRDefault="008203B3" w:rsidP="00A16FF2">
            <w:pPr>
              <w:spacing w:after="0" w:line="240" w:lineRule="auto"/>
              <w:jc w:val="center"/>
              <w:rPr>
                <w:rFonts w:ascii="Times New Roman" w:eastAsia="Times New Roman" w:hAnsi="Times New Roman" w:cs="Times New Roman"/>
                <w:b/>
                <w:bCs/>
                <w:color w:val="000000"/>
                <w:sz w:val="28"/>
                <w:szCs w:val="28"/>
              </w:rPr>
            </w:pPr>
            <w:r w:rsidRPr="00F028C3">
              <w:rPr>
                <w:rFonts w:ascii="Times New Roman" w:eastAsia="Times New Roman" w:hAnsi="Times New Roman" w:cs="Times New Roman"/>
                <w:b/>
                <w:bCs/>
                <w:color w:val="000000"/>
                <w:sz w:val="28"/>
                <w:szCs w:val="28"/>
              </w:rPr>
              <w:t>Вид критерия (событийный, временной, результативный)</w:t>
            </w:r>
          </w:p>
        </w:tc>
      </w:tr>
      <w:tr w:rsidR="008203B3" w:rsidRPr="00F028C3" w:rsidTr="008203B3">
        <w:trPr>
          <w:trHeight w:val="300"/>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1</w:t>
            </w:r>
          </w:p>
        </w:tc>
        <w:tc>
          <w:tcPr>
            <w:tcW w:w="6800" w:type="dxa"/>
            <w:tcBorders>
              <w:top w:val="single" w:sz="4" w:space="0" w:color="auto"/>
              <w:left w:val="nil"/>
              <w:bottom w:val="single" w:sz="4" w:space="0" w:color="auto"/>
              <w:right w:val="single" w:sz="4" w:space="0" w:color="auto"/>
            </w:tcBorders>
            <w:shd w:val="clear" w:color="000000" w:fill="FFFFFF"/>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проверка остроты зрения с/без коррекцией</w:t>
            </w:r>
          </w:p>
        </w:tc>
        <w:tc>
          <w:tcPr>
            <w:tcW w:w="2416" w:type="dxa"/>
            <w:tcBorders>
              <w:top w:val="nil"/>
              <w:left w:val="nil"/>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событийный</w:t>
            </w:r>
          </w:p>
        </w:tc>
      </w:tr>
      <w:tr w:rsidR="008203B3" w:rsidRPr="00F028C3" w:rsidTr="008203B3">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2</w:t>
            </w:r>
          </w:p>
        </w:tc>
        <w:tc>
          <w:tcPr>
            <w:tcW w:w="6800" w:type="dxa"/>
            <w:tcBorders>
              <w:top w:val="nil"/>
              <w:left w:val="nil"/>
              <w:bottom w:val="single" w:sz="4" w:space="0" w:color="auto"/>
              <w:right w:val="single" w:sz="4" w:space="0" w:color="auto"/>
            </w:tcBorders>
            <w:shd w:val="clear" w:color="000000" w:fill="FFFFFF"/>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биомикроскопия глаза</w:t>
            </w:r>
          </w:p>
        </w:tc>
        <w:tc>
          <w:tcPr>
            <w:tcW w:w="2416" w:type="dxa"/>
            <w:tcBorders>
              <w:top w:val="nil"/>
              <w:left w:val="nil"/>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событийный</w:t>
            </w:r>
          </w:p>
        </w:tc>
      </w:tr>
      <w:tr w:rsidR="008203B3" w:rsidRPr="00F028C3" w:rsidTr="008203B3">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3</w:t>
            </w:r>
          </w:p>
        </w:tc>
        <w:tc>
          <w:tcPr>
            <w:tcW w:w="6800" w:type="dxa"/>
            <w:tcBorders>
              <w:top w:val="nil"/>
              <w:left w:val="nil"/>
              <w:bottom w:val="single" w:sz="4" w:space="0" w:color="auto"/>
              <w:right w:val="single" w:sz="4" w:space="0" w:color="auto"/>
            </w:tcBorders>
            <w:shd w:val="clear" w:color="000000" w:fill="FFFFFF"/>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офтальмоскопия</w:t>
            </w:r>
          </w:p>
        </w:tc>
        <w:tc>
          <w:tcPr>
            <w:tcW w:w="2416" w:type="dxa"/>
            <w:tcBorders>
              <w:top w:val="nil"/>
              <w:left w:val="nil"/>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событийный</w:t>
            </w:r>
          </w:p>
        </w:tc>
      </w:tr>
      <w:tr w:rsidR="008203B3" w:rsidRPr="00F028C3" w:rsidTr="008203B3">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4</w:t>
            </w:r>
          </w:p>
        </w:tc>
        <w:tc>
          <w:tcPr>
            <w:tcW w:w="6800" w:type="dxa"/>
            <w:tcBorders>
              <w:top w:val="nil"/>
              <w:left w:val="nil"/>
              <w:bottom w:val="nil"/>
              <w:right w:val="nil"/>
            </w:tcBorders>
            <w:shd w:val="clear" w:color="auto" w:fill="auto"/>
            <w:noWrap/>
            <w:vAlign w:val="bottom"/>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рассчетдиоптрийности интраокулярной линзы (ИОЛ)</w:t>
            </w:r>
          </w:p>
        </w:tc>
        <w:tc>
          <w:tcPr>
            <w:tcW w:w="2416" w:type="dxa"/>
            <w:tcBorders>
              <w:top w:val="nil"/>
              <w:left w:val="single" w:sz="4" w:space="0" w:color="auto"/>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событийный</w:t>
            </w:r>
          </w:p>
        </w:tc>
      </w:tr>
      <w:tr w:rsidR="008203B3" w:rsidRPr="00F028C3" w:rsidTr="008203B3">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5</w:t>
            </w:r>
          </w:p>
        </w:tc>
        <w:tc>
          <w:tcPr>
            <w:tcW w:w="6800" w:type="dxa"/>
            <w:tcBorders>
              <w:top w:val="single" w:sz="4" w:space="0" w:color="auto"/>
              <w:left w:val="nil"/>
              <w:bottom w:val="single" w:sz="4" w:space="0" w:color="auto"/>
              <w:right w:val="single" w:sz="4" w:space="0" w:color="auto"/>
            </w:tcBorders>
            <w:shd w:val="clear" w:color="000000" w:fill="FFFFFF"/>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факоэмульсификация или экстракапсулярная или интракапсулярная экстракция катаракты</w:t>
            </w:r>
          </w:p>
        </w:tc>
        <w:tc>
          <w:tcPr>
            <w:tcW w:w="2416" w:type="dxa"/>
            <w:tcBorders>
              <w:top w:val="nil"/>
              <w:left w:val="nil"/>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событийный</w:t>
            </w:r>
          </w:p>
        </w:tc>
      </w:tr>
      <w:tr w:rsidR="008203B3" w:rsidRPr="00F028C3" w:rsidTr="008203B3">
        <w:trPr>
          <w:trHeight w:val="103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6</w:t>
            </w:r>
          </w:p>
        </w:tc>
        <w:tc>
          <w:tcPr>
            <w:tcW w:w="6800" w:type="dxa"/>
            <w:tcBorders>
              <w:top w:val="nil"/>
              <w:left w:val="nil"/>
              <w:bottom w:val="nil"/>
              <w:right w:val="nil"/>
            </w:tcBorders>
            <w:shd w:val="clear" w:color="auto" w:fill="auto"/>
            <w:vAlign w:val="bottom"/>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в предоперационном периоде - антибиотики широкого спектра действия и мидриатики.В послеоперационном периоде -  антибиотики широкого спектра действия и нестероидные противовоспалительные препараты и кортикостероиды</w:t>
            </w:r>
          </w:p>
        </w:tc>
        <w:tc>
          <w:tcPr>
            <w:tcW w:w="2416" w:type="dxa"/>
            <w:tcBorders>
              <w:top w:val="nil"/>
              <w:left w:val="single" w:sz="4" w:space="0" w:color="auto"/>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временной</w:t>
            </w:r>
          </w:p>
        </w:tc>
      </w:tr>
      <w:tr w:rsidR="008203B3" w:rsidRPr="00F028C3" w:rsidTr="008203B3">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7</w:t>
            </w:r>
          </w:p>
        </w:tc>
        <w:tc>
          <w:tcPr>
            <w:tcW w:w="6800" w:type="dxa"/>
            <w:tcBorders>
              <w:top w:val="single" w:sz="4" w:space="0" w:color="auto"/>
              <w:left w:val="nil"/>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повышение остроты зрения на 10-20% от исходной остроты зрения</w:t>
            </w:r>
            <w:r w:rsidRPr="00F028C3">
              <w:rPr>
                <w:rFonts w:ascii="Times New Roman" w:eastAsia="Times New Roman" w:hAnsi="Times New Roman" w:cs="Times New Roman"/>
                <w:color w:val="FF0000"/>
                <w:sz w:val="28"/>
                <w:szCs w:val="28"/>
              </w:rPr>
              <w:t xml:space="preserve">- </w:t>
            </w:r>
          </w:p>
        </w:tc>
        <w:tc>
          <w:tcPr>
            <w:tcW w:w="2416" w:type="dxa"/>
            <w:tcBorders>
              <w:top w:val="nil"/>
              <w:left w:val="nil"/>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результативный</w:t>
            </w:r>
          </w:p>
        </w:tc>
      </w:tr>
      <w:tr w:rsidR="008203B3" w:rsidRPr="00F028C3" w:rsidTr="008203B3">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8</w:t>
            </w:r>
          </w:p>
        </w:tc>
        <w:tc>
          <w:tcPr>
            <w:tcW w:w="6800" w:type="dxa"/>
            <w:tcBorders>
              <w:top w:val="nil"/>
              <w:left w:val="nil"/>
              <w:bottom w:val="single" w:sz="4" w:space="0" w:color="auto"/>
              <w:right w:val="single" w:sz="4" w:space="0" w:color="auto"/>
            </w:tcBorders>
            <w:shd w:val="clear" w:color="000000" w:fill="FFFFFF"/>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 xml:space="preserve">артифакия </w:t>
            </w:r>
          </w:p>
        </w:tc>
        <w:tc>
          <w:tcPr>
            <w:tcW w:w="2416" w:type="dxa"/>
            <w:tcBorders>
              <w:top w:val="nil"/>
              <w:left w:val="nil"/>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результативный</w:t>
            </w:r>
          </w:p>
        </w:tc>
      </w:tr>
      <w:tr w:rsidR="008203B3" w:rsidRPr="00F028C3" w:rsidTr="008203B3">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9</w:t>
            </w:r>
          </w:p>
        </w:tc>
        <w:tc>
          <w:tcPr>
            <w:tcW w:w="6800" w:type="dxa"/>
            <w:tcBorders>
              <w:top w:val="nil"/>
              <w:left w:val="nil"/>
              <w:bottom w:val="single" w:sz="4" w:space="0" w:color="auto"/>
              <w:right w:val="single" w:sz="4" w:space="0" w:color="auto"/>
            </w:tcBorders>
            <w:shd w:val="clear" w:color="000000" w:fill="FFFFFF"/>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отсутствие бинокулярного дискомфорта</w:t>
            </w:r>
          </w:p>
        </w:tc>
        <w:tc>
          <w:tcPr>
            <w:tcW w:w="2416" w:type="dxa"/>
            <w:tcBorders>
              <w:top w:val="nil"/>
              <w:left w:val="nil"/>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результативный</w:t>
            </w:r>
          </w:p>
        </w:tc>
      </w:tr>
      <w:tr w:rsidR="008203B3" w:rsidRPr="00F028C3" w:rsidTr="008203B3">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8203B3" w:rsidRPr="00F028C3" w:rsidRDefault="008203B3" w:rsidP="00A16FF2">
            <w:pPr>
              <w:spacing w:after="0" w:line="240" w:lineRule="auto"/>
              <w:jc w:val="center"/>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10</w:t>
            </w:r>
          </w:p>
        </w:tc>
        <w:tc>
          <w:tcPr>
            <w:tcW w:w="6800" w:type="dxa"/>
            <w:tcBorders>
              <w:top w:val="nil"/>
              <w:left w:val="nil"/>
              <w:bottom w:val="single" w:sz="4" w:space="0" w:color="auto"/>
              <w:right w:val="single" w:sz="4" w:space="0" w:color="auto"/>
            </w:tcBorders>
            <w:shd w:val="clear" w:color="000000" w:fill="FFFFFF"/>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возможность заниматься профессиональной деятельностью и/ или достижение достаточного уровня качества жизни</w:t>
            </w:r>
          </w:p>
        </w:tc>
        <w:tc>
          <w:tcPr>
            <w:tcW w:w="2416" w:type="dxa"/>
            <w:tcBorders>
              <w:top w:val="nil"/>
              <w:left w:val="nil"/>
              <w:bottom w:val="single" w:sz="4" w:space="0" w:color="auto"/>
              <w:right w:val="single" w:sz="4" w:space="0" w:color="auto"/>
            </w:tcBorders>
            <w:shd w:val="clear" w:color="000000" w:fill="FFFFFF"/>
            <w:noWrap/>
            <w:vAlign w:val="center"/>
            <w:hideMark/>
          </w:tcPr>
          <w:p w:rsidR="008203B3" w:rsidRPr="00F028C3" w:rsidRDefault="008203B3" w:rsidP="00A16FF2">
            <w:pPr>
              <w:spacing w:after="0" w:line="240" w:lineRule="auto"/>
              <w:rPr>
                <w:rFonts w:ascii="Times New Roman" w:eastAsia="Times New Roman" w:hAnsi="Times New Roman" w:cs="Times New Roman"/>
                <w:color w:val="000000"/>
                <w:sz w:val="28"/>
                <w:szCs w:val="28"/>
              </w:rPr>
            </w:pPr>
            <w:r w:rsidRPr="00F028C3">
              <w:rPr>
                <w:rFonts w:ascii="Times New Roman" w:eastAsia="Times New Roman" w:hAnsi="Times New Roman" w:cs="Times New Roman"/>
                <w:color w:val="000000"/>
                <w:sz w:val="28"/>
                <w:szCs w:val="28"/>
              </w:rPr>
              <w:t>результативный</w:t>
            </w:r>
          </w:p>
        </w:tc>
      </w:tr>
    </w:tbl>
    <w:p w:rsidR="008203B3" w:rsidRPr="008203B3" w:rsidRDefault="008203B3">
      <w:pPr>
        <w:tabs>
          <w:tab w:val="left" w:pos="510"/>
        </w:tabs>
        <w:spacing w:after="0" w:line="360" w:lineRule="auto"/>
        <w:rPr>
          <w:rFonts w:ascii="Times New Roman" w:eastAsia="Times New Roman" w:hAnsi="Times New Roman" w:cs="Times New Roman"/>
          <w:b/>
          <w:sz w:val="28"/>
          <w:u w:val="single"/>
        </w:rPr>
      </w:pPr>
    </w:p>
    <w:p w:rsidR="008203B3" w:rsidRDefault="008203B3">
      <w:pPr>
        <w:tabs>
          <w:tab w:val="left" w:pos="510"/>
        </w:tabs>
        <w:spacing w:after="0" w:line="360" w:lineRule="auto"/>
        <w:rPr>
          <w:rFonts w:ascii="Times New Roman" w:eastAsia="Times New Roman" w:hAnsi="Times New Roman" w:cs="Times New Roman"/>
          <w:b/>
          <w:sz w:val="28"/>
          <w:u w:val="single"/>
        </w:rPr>
      </w:pPr>
    </w:p>
    <w:p w:rsidR="00DE6A72" w:rsidRDefault="002F2F04">
      <w:pPr>
        <w:tabs>
          <w:tab w:val="left" w:pos="510"/>
        </w:tabs>
        <w:spacing w:after="0" w:line="360"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Порядок обновления рекомендаций</w:t>
      </w:r>
    </w:p>
    <w:p w:rsidR="00DE6A72" w:rsidRPr="00A47479" w:rsidRDefault="002F2F04" w:rsidP="00A47479">
      <w:pPr>
        <w:widowControl w:val="0"/>
        <w:shd w:val="clear" w:color="auto" w:fill="FFFFFF"/>
        <w:autoSpaceDE w:val="0"/>
        <w:autoSpaceDN w:val="0"/>
        <w:adjustRightInd w:val="0"/>
        <w:spacing w:before="120" w:after="0" w:line="331" w:lineRule="exact"/>
        <w:ind w:left="34"/>
        <w:jc w:val="both"/>
        <w:rPr>
          <w:rFonts w:ascii="Times New Roman" w:hAnsi="Times New Roman" w:cs="Times New Roman"/>
          <w:color w:val="000000"/>
          <w:spacing w:val="-2"/>
          <w:sz w:val="28"/>
          <w:szCs w:val="28"/>
        </w:rPr>
      </w:pPr>
      <w:r w:rsidRPr="00A47479">
        <w:rPr>
          <w:rFonts w:ascii="Times New Roman" w:hAnsi="Times New Roman" w:cs="Times New Roman"/>
          <w:color w:val="000000"/>
          <w:spacing w:val="-2"/>
          <w:sz w:val="28"/>
          <w:szCs w:val="28"/>
        </w:rPr>
        <w:t>По мере появления принципиально новых методов диагностики, лечения, реабилитации с высоким уровнем убедительности доказательств их применения.</w:t>
      </w:r>
    </w:p>
    <w:p w:rsidR="00DE6A72" w:rsidRDefault="002F2F04">
      <w:pPr>
        <w:tabs>
          <w:tab w:val="left" w:pos="510"/>
        </w:tabs>
        <w:spacing w:after="0" w:line="360"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Разработчики</w:t>
      </w:r>
    </w:p>
    <w:p w:rsidR="002C6421" w:rsidRPr="00F25792" w:rsidRDefault="002C6421" w:rsidP="002C6421">
      <w:pPr>
        <w:widowControl w:val="0"/>
        <w:shd w:val="clear" w:color="auto" w:fill="FFFFFF"/>
        <w:autoSpaceDE w:val="0"/>
        <w:autoSpaceDN w:val="0"/>
        <w:adjustRightInd w:val="0"/>
        <w:spacing w:before="34" w:after="0" w:line="336" w:lineRule="exact"/>
        <w:ind w:left="413" w:firstLine="322"/>
        <w:rPr>
          <w:rFonts w:ascii="Arial" w:hAnsi="Arial" w:cs="Arial"/>
          <w:b/>
          <w:sz w:val="28"/>
          <w:szCs w:val="28"/>
        </w:rPr>
      </w:pPr>
      <w:r w:rsidRPr="00F25792">
        <w:rPr>
          <w:rFonts w:ascii="Times New Roman" w:hAnsi="Times New Roman" w:cs="Times New Roman"/>
          <w:b/>
          <w:smallCaps/>
          <w:color w:val="000000"/>
          <w:w w:val="117"/>
          <w:sz w:val="28"/>
          <w:szCs w:val="28"/>
        </w:rPr>
        <w:t xml:space="preserve">Экспертный совет по проблеме </w:t>
      </w:r>
      <w:r w:rsidRPr="00F25792">
        <w:rPr>
          <w:rFonts w:ascii="Times New Roman" w:hAnsi="Times New Roman" w:cs="Times New Roman"/>
          <w:b/>
          <w:smallCaps/>
          <w:color w:val="000000"/>
          <w:spacing w:val="-5"/>
          <w:w w:val="117"/>
          <w:sz w:val="28"/>
          <w:szCs w:val="28"/>
        </w:rPr>
        <w:t>хирургического лечения катаракты</w:t>
      </w:r>
    </w:p>
    <w:p w:rsidR="002C6421" w:rsidRPr="00F25792" w:rsidRDefault="002C6421" w:rsidP="002C6421">
      <w:pPr>
        <w:widowControl w:val="0"/>
        <w:shd w:val="clear" w:color="auto" w:fill="FFFFFF"/>
        <w:autoSpaceDE w:val="0"/>
        <w:autoSpaceDN w:val="0"/>
        <w:adjustRightInd w:val="0"/>
        <w:spacing w:before="408" w:after="0" w:line="240" w:lineRule="auto"/>
        <w:ind w:left="379"/>
        <w:rPr>
          <w:rFonts w:ascii="Arial" w:hAnsi="Arial" w:cs="Arial"/>
          <w:sz w:val="28"/>
          <w:szCs w:val="28"/>
        </w:rPr>
      </w:pPr>
      <w:r w:rsidRPr="00F25792">
        <w:rPr>
          <w:rFonts w:ascii="Times New Roman" w:hAnsi="Times New Roman" w:cs="Times New Roman"/>
          <w:b/>
          <w:bCs/>
          <w:smallCaps/>
          <w:color w:val="000000"/>
          <w:spacing w:val="2"/>
          <w:sz w:val="28"/>
          <w:szCs w:val="28"/>
        </w:rPr>
        <w:t>Председатель Экспертного совета</w:t>
      </w:r>
    </w:p>
    <w:p w:rsidR="002C6421" w:rsidRPr="00F25792" w:rsidRDefault="002C6421" w:rsidP="002C6421">
      <w:pPr>
        <w:widowControl w:val="0"/>
        <w:shd w:val="clear" w:color="auto" w:fill="FFFFFF"/>
        <w:autoSpaceDE w:val="0"/>
        <w:autoSpaceDN w:val="0"/>
        <w:adjustRightInd w:val="0"/>
        <w:spacing w:before="120" w:after="0" w:line="331" w:lineRule="exact"/>
        <w:ind w:left="34"/>
        <w:jc w:val="both"/>
        <w:rPr>
          <w:rFonts w:ascii="Arial" w:hAnsi="Arial" w:cs="Arial"/>
          <w:sz w:val="28"/>
          <w:szCs w:val="28"/>
        </w:rPr>
      </w:pPr>
      <w:r w:rsidRPr="00F25792">
        <w:rPr>
          <w:rFonts w:ascii="Times New Roman" w:hAnsi="Times New Roman" w:cs="Times New Roman"/>
          <w:b/>
          <w:bCs/>
          <w:color w:val="000000"/>
          <w:spacing w:val="-2"/>
          <w:sz w:val="28"/>
          <w:szCs w:val="28"/>
        </w:rPr>
        <w:t xml:space="preserve">Малюгин Борис Эдуардович </w:t>
      </w:r>
      <w:r w:rsidRPr="00F25792">
        <w:rPr>
          <w:rFonts w:ascii="Times New Roman" w:hAnsi="Times New Roman" w:cs="Times New Roman"/>
          <w:color w:val="000000"/>
          <w:spacing w:val="-2"/>
          <w:sz w:val="28"/>
          <w:szCs w:val="28"/>
        </w:rPr>
        <w:t xml:space="preserve">- д.м.н., профессор, заместитель </w:t>
      </w:r>
      <w:r w:rsidRPr="00F25792">
        <w:rPr>
          <w:rFonts w:ascii="Times New Roman" w:hAnsi="Times New Roman" w:cs="Times New Roman"/>
          <w:color w:val="000000"/>
          <w:spacing w:val="-3"/>
          <w:sz w:val="28"/>
          <w:szCs w:val="28"/>
        </w:rPr>
        <w:t>генерального директора по научной работе ФГБУ «МНТК «Ми</w:t>
      </w:r>
      <w:r w:rsidRPr="00F25792">
        <w:rPr>
          <w:rFonts w:ascii="Times New Roman" w:hAnsi="Times New Roman" w:cs="Times New Roman"/>
          <w:color w:val="000000"/>
          <w:spacing w:val="-3"/>
          <w:sz w:val="28"/>
          <w:szCs w:val="28"/>
        </w:rPr>
        <w:softHyphen/>
      </w:r>
      <w:r w:rsidRPr="00F25792">
        <w:rPr>
          <w:rFonts w:ascii="Times New Roman" w:hAnsi="Times New Roman" w:cs="Times New Roman"/>
          <w:color w:val="000000"/>
          <w:spacing w:val="-2"/>
          <w:sz w:val="28"/>
          <w:szCs w:val="28"/>
        </w:rPr>
        <w:t>крохирургия глаза» имени академика С.Н. Фёдорова» МЗ РФ</w:t>
      </w:r>
    </w:p>
    <w:p w:rsidR="002C6421" w:rsidRPr="00F25792" w:rsidRDefault="002C6421" w:rsidP="002C6421">
      <w:pPr>
        <w:widowControl w:val="0"/>
        <w:shd w:val="clear" w:color="auto" w:fill="FFFFFF"/>
        <w:autoSpaceDE w:val="0"/>
        <w:autoSpaceDN w:val="0"/>
        <w:adjustRightInd w:val="0"/>
        <w:spacing w:before="322" w:after="0" w:line="240" w:lineRule="auto"/>
        <w:ind w:left="360"/>
        <w:rPr>
          <w:rFonts w:ascii="Times New Roman" w:hAnsi="Times New Roman" w:cs="Times New Roman"/>
          <w:b/>
          <w:bCs/>
          <w:smallCaps/>
          <w:color w:val="000000"/>
          <w:spacing w:val="1"/>
          <w:sz w:val="28"/>
          <w:szCs w:val="28"/>
        </w:rPr>
      </w:pPr>
      <w:r w:rsidRPr="00F25792">
        <w:rPr>
          <w:rFonts w:ascii="Times New Roman" w:hAnsi="Times New Roman" w:cs="Times New Roman"/>
          <w:b/>
          <w:bCs/>
          <w:smallCaps/>
          <w:color w:val="000000"/>
          <w:spacing w:val="1"/>
          <w:sz w:val="28"/>
          <w:szCs w:val="28"/>
        </w:rPr>
        <w:t>Члены Экспертного совета</w:t>
      </w:r>
    </w:p>
    <w:p w:rsidR="002C6421" w:rsidRPr="00F25792" w:rsidRDefault="002C6421" w:rsidP="002C6421">
      <w:pPr>
        <w:widowControl w:val="0"/>
        <w:shd w:val="clear" w:color="auto" w:fill="FFFFFF"/>
        <w:autoSpaceDE w:val="0"/>
        <w:autoSpaceDN w:val="0"/>
        <w:adjustRightInd w:val="0"/>
        <w:spacing w:before="120" w:after="0" w:line="331" w:lineRule="exact"/>
        <w:ind w:left="19" w:right="5"/>
        <w:jc w:val="both"/>
        <w:rPr>
          <w:rFonts w:ascii="Arial" w:hAnsi="Arial" w:cs="Arial"/>
          <w:sz w:val="28"/>
          <w:szCs w:val="28"/>
        </w:rPr>
      </w:pPr>
      <w:r w:rsidRPr="00F25792">
        <w:rPr>
          <w:rFonts w:ascii="Times New Roman" w:hAnsi="Times New Roman" w:cs="Times New Roman"/>
          <w:b/>
          <w:bCs/>
          <w:color w:val="000000"/>
          <w:sz w:val="28"/>
          <w:szCs w:val="28"/>
        </w:rPr>
        <w:t>Амиров Айдар Наилевич</w:t>
      </w:r>
      <w:r w:rsidRPr="00F25792">
        <w:rPr>
          <w:rFonts w:ascii="Times New Roman" w:hAnsi="Times New Roman" w:cs="Times New Roman"/>
          <w:color w:val="000000"/>
          <w:sz w:val="28"/>
          <w:szCs w:val="28"/>
        </w:rPr>
        <w:t>- к.м.н., главный врач ГУЗ «Респу</w:t>
      </w:r>
      <w:r w:rsidRPr="00F25792">
        <w:rPr>
          <w:rFonts w:ascii="Times New Roman" w:hAnsi="Times New Roman" w:cs="Times New Roman"/>
          <w:color w:val="000000"/>
          <w:sz w:val="28"/>
          <w:szCs w:val="28"/>
        </w:rPr>
        <w:softHyphen/>
      </w:r>
      <w:r w:rsidRPr="00F25792">
        <w:rPr>
          <w:rFonts w:ascii="Times New Roman" w:hAnsi="Times New Roman" w:cs="Times New Roman"/>
          <w:color w:val="000000"/>
          <w:spacing w:val="3"/>
          <w:sz w:val="28"/>
          <w:szCs w:val="28"/>
        </w:rPr>
        <w:t>бликанская клиническая больница МЗ РТ», заведующий ка</w:t>
      </w:r>
      <w:r w:rsidRPr="00F25792">
        <w:rPr>
          <w:rFonts w:ascii="Times New Roman" w:hAnsi="Times New Roman" w:cs="Times New Roman"/>
          <w:color w:val="000000"/>
          <w:spacing w:val="3"/>
          <w:sz w:val="28"/>
          <w:szCs w:val="28"/>
        </w:rPr>
        <w:softHyphen/>
        <w:t>федрой офтальмологии ГБОУ ДПО КГМА МЗ РФ</w:t>
      </w:r>
    </w:p>
    <w:p w:rsidR="002C6421" w:rsidRPr="00F25792" w:rsidRDefault="002C6421" w:rsidP="002C6421">
      <w:pPr>
        <w:widowControl w:val="0"/>
        <w:shd w:val="clear" w:color="auto" w:fill="FFFFFF"/>
        <w:autoSpaceDE w:val="0"/>
        <w:autoSpaceDN w:val="0"/>
        <w:adjustRightInd w:val="0"/>
        <w:spacing w:before="221" w:after="0" w:line="331" w:lineRule="exact"/>
        <w:ind w:left="14" w:right="5"/>
        <w:jc w:val="both"/>
        <w:rPr>
          <w:rFonts w:ascii="Arial" w:hAnsi="Arial" w:cs="Arial"/>
          <w:sz w:val="28"/>
          <w:szCs w:val="28"/>
        </w:rPr>
      </w:pPr>
      <w:r w:rsidRPr="00F25792">
        <w:rPr>
          <w:rFonts w:ascii="Times New Roman" w:hAnsi="Times New Roman" w:cs="Times New Roman"/>
          <w:b/>
          <w:bCs/>
          <w:color w:val="000000"/>
          <w:spacing w:val="1"/>
          <w:sz w:val="28"/>
          <w:szCs w:val="28"/>
        </w:rPr>
        <w:t xml:space="preserve">Астахов Сергей Юрьевич </w:t>
      </w:r>
      <w:r w:rsidRPr="00F25792">
        <w:rPr>
          <w:rFonts w:ascii="Times New Roman" w:hAnsi="Times New Roman" w:cs="Times New Roman"/>
          <w:color w:val="000000"/>
          <w:spacing w:val="1"/>
          <w:sz w:val="28"/>
          <w:szCs w:val="28"/>
        </w:rPr>
        <w:t xml:space="preserve">- д.м.н., профессор, зав. кафедрой </w:t>
      </w:r>
      <w:r w:rsidRPr="00F25792">
        <w:rPr>
          <w:rFonts w:ascii="Times New Roman" w:hAnsi="Times New Roman" w:cs="Times New Roman"/>
          <w:color w:val="000000"/>
          <w:spacing w:val="4"/>
          <w:sz w:val="28"/>
          <w:szCs w:val="28"/>
        </w:rPr>
        <w:t xml:space="preserve">офтальмологии ГБОУ ВПО «Первый Санкт-Петербургский </w:t>
      </w:r>
      <w:r w:rsidRPr="00F25792">
        <w:rPr>
          <w:rFonts w:ascii="Times New Roman" w:hAnsi="Times New Roman" w:cs="Times New Roman"/>
          <w:color w:val="000000"/>
          <w:spacing w:val="3"/>
          <w:sz w:val="28"/>
          <w:szCs w:val="28"/>
        </w:rPr>
        <w:t>государственный медицинский университет имени академи</w:t>
      </w:r>
      <w:r w:rsidRPr="00F25792">
        <w:rPr>
          <w:rFonts w:ascii="Times New Roman" w:hAnsi="Times New Roman" w:cs="Times New Roman"/>
          <w:color w:val="000000"/>
          <w:spacing w:val="3"/>
          <w:sz w:val="28"/>
          <w:szCs w:val="28"/>
        </w:rPr>
        <w:softHyphen/>
      </w:r>
      <w:r w:rsidRPr="00F25792">
        <w:rPr>
          <w:rFonts w:ascii="Times New Roman" w:hAnsi="Times New Roman" w:cs="Times New Roman"/>
          <w:color w:val="000000"/>
          <w:spacing w:val="2"/>
          <w:sz w:val="28"/>
          <w:szCs w:val="28"/>
        </w:rPr>
        <w:t>ка И.П. Павлова» МЗ РФ</w:t>
      </w:r>
    </w:p>
    <w:p w:rsidR="002C6421" w:rsidRPr="00F25792" w:rsidRDefault="002C6421" w:rsidP="002C6421">
      <w:pPr>
        <w:widowControl w:val="0"/>
        <w:shd w:val="clear" w:color="auto" w:fill="FFFFFF"/>
        <w:autoSpaceDE w:val="0"/>
        <w:autoSpaceDN w:val="0"/>
        <w:adjustRightInd w:val="0"/>
        <w:spacing w:before="230" w:after="0" w:line="331" w:lineRule="exact"/>
        <w:ind w:left="10" w:right="10"/>
        <w:jc w:val="both"/>
        <w:rPr>
          <w:rFonts w:ascii="Arial" w:hAnsi="Arial" w:cs="Arial"/>
          <w:sz w:val="28"/>
          <w:szCs w:val="28"/>
        </w:rPr>
      </w:pPr>
      <w:r w:rsidRPr="00F25792">
        <w:rPr>
          <w:rFonts w:ascii="Times New Roman" w:hAnsi="Times New Roman" w:cs="Times New Roman"/>
          <w:b/>
          <w:bCs/>
          <w:color w:val="000000"/>
          <w:spacing w:val="1"/>
          <w:sz w:val="28"/>
          <w:szCs w:val="28"/>
        </w:rPr>
        <w:t xml:space="preserve">Беликова Елена Ивановна </w:t>
      </w:r>
      <w:r w:rsidRPr="00F25792">
        <w:rPr>
          <w:rFonts w:ascii="Times New Roman" w:hAnsi="Times New Roman" w:cs="Times New Roman"/>
          <w:color w:val="000000"/>
          <w:spacing w:val="1"/>
          <w:sz w:val="28"/>
          <w:szCs w:val="28"/>
        </w:rPr>
        <w:t>- д.м.н., главный врач офтальмо</w:t>
      </w:r>
      <w:r w:rsidRPr="00F25792">
        <w:rPr>
          <w:rFonts w:ascii="Times New Roman" w:hAnsi="Times New Roman" w:cs="Times New Roman"/>
          <w:color w:val="000000"/>
          <w:spacing w:val="1"/>
          <w:sz w:val="28"/>
          <w:szCs w:val="28"/>
        </w:rPr>
        <w:softHyphen/>
      </w:r>
      <w:r w:rsidRPr="00F25792">
        <w:rPr>
          <w:rFonts w:ascii="Times New Roman" w:hAnsi="Times New Roman" w:cs="Times New Roman"/>
          <w:color w:val="000000"/>
          <w:spacing w:val="3"/>
          <w:sz w:val="28"/>
          <w:szCs w:val="28"/>
        </w:rPr>
        <w:t>логического центра «Глазная клиника доктора Беликовой»</w:t>
      </w:r>
    </w:p>
    <w:p w:rsidR="002C6421" w:rsidRPr="00F25792" w:rsidRDefault="002C6421" w:rsidP="002C6421">
      <w:pPr>
        <w:widowControl w:val="0"/>
        <w:shd w:val="clear" w:color="auto" w:fill="FFFFFF"/>
        <w:autoSpaceDE w:val="0"/>
        <w:autoSpaceDN w:val="0"/>
        <w:adjustRightInd w:val="0"/>
        <w:spacing w:before="221" w:after="0" w:line="331" w:lineRule="exact"/>
        <w:ind w:left="19" w:right="10"/>
        <w:jc w:val="both"/>
        <w:rPr>
          <w:rFonts w:ascii="Times New Roman" w:hAnsi="Times New Roman" w:cs="Times New Roman"/>
          <w:color w:val="000000"/>
          <w:spacing w:val="3"/>
          <w:sz w:val="28"/>
          <w:szCs w:val="28"/>
        </w:rPr>
      </w:pPr>
      <w:r w:rsidRPr="00F25792">
        <w:rPr>
          <w:rFonts w:ascii="Times New Roman" w:hAnsi="Times New Roman" w:cs="Times New Roman"/>
          <w:b/>
          <w:bCs/>
          <w:color w:val="000000"/>
          <w:spacing w:val="2"/>
          <w:sz w:val="28"/>
          <w:szCs w:val="28"/>
        </w:rPr>
        <w:t>БикбовМухаррамМухтарамович</w:t>
      </w:r>
      <w:r w:rsidRPr="00F25792">
        <w:rPr>
          <w:rFonts w:ascii="Times New Roman" w:hAnsi="Times New Roman" w:cs="Times New Roman"/>
          <w:color w:val="000000"/>
          <w:spacing w:val="2"/>
          <w:sz w:val="28"/>
          <w:szCs w:val="28"/>
        </w:rPr>
        <w:t>- д.м.н., профессор, ди</w:t>
      </w:r>
      <w:r w:rsidRPr="00F25792">
        <w:rPr>
          <w:rFonts w:ascii="Times New Roman" w:hAnsi="Times New Roman" w:cs="Times New Roman"/>
          <w:color w:val="000000"/>
          <w:spacing w:val="2"/>
          <w:sz w:val="28"/>
          <w:szCs w:val="28"/>
        </w:rPr>
        <w:softHyphen/>
      </w:r>
      <w:r w:rsidRPr="00F25792">
        <w:rPr>
          <w:rFonts w:ascii="Times New Roman" w:hAnsi="Times New Roman" w:cs="Times New Roman"/>
          <w:color w:val="000000"/>
          <w:spacing w:val="4"/>
          <w:sz w:val="28"/>
          <w:szCs w:val="28"/>
        </w:rPr>
        <w:t xml:space="preserve">ректор ГБУ «Уфимский НИИ глазных болезней Академии </w:t>
      </w:r>
      <w:r w:rsidRPr="00F25792">
        <w:rPr>
          <w:rFonts w:ascii="Times New Roman" w:hAnsi="Times New Roman" w:cs="Times New Roman"/>
          <w:color w:val="000000"/>
          <w:spacing w:val="3"/>
          <w:sz w:val="28"/>
          <w:szCs w:val="28"/>
        </w:rPr>
        <w:t>наук Республики Башкортостан»</w:t>
      </w:r>
    </w:p>
    <w:p w:rsidR="00356B94" w:rsidRPr="00F25792" w:rsidRDefault="00356B94" w:rsidP="00356B94">
      <w:pPr>
        <w:widowControl w:val="0"/>
        <w:shd w:val="clear" w:color="auto" w:fill="FFFFFF"/>
        <w:autoSpaceDE w:val="0"/>
        <w:autoSpaceDN w:val="0"/>
        <w:adjustRightInd w:val="0"/>
        <w:spacing w:before="235" w:after="0" w:line="326" w:lineRule="exact"/>
        <w:ind w:right="38"/>
        <w:jc w:val="both"/>
        <w:rPr>
          <w:rFonts w:ascii="Times New Roman" w:hAnsi="Times New Roman" w:cs="Times New Roman"/>
          <w:color w:val="000000"/>
          <w:spacing w:val="13"/>
          <w:sz w:val="28"/>
          <w:szCs w:val="28"/>
        </w:rPr>
      </w:pPr>
      <w:r w:rsidRPr="00F25792">
        <w:rPr>
          <w:rFonts w:ascii="Times New Roman" w:hAnsi="Times New Roman" w:cs="Times New Roman"/>
          <w:b/>
          <w:bCs/>
          <w:color w:val="000000"/>
          <w:spacing w:val="-1"/>
          <w:sz w:val="28"/>
          <w:szCs w:val="28"/>
        </w:rPr>
        <w:t>Егорова Елена Владиленовна</w:t>
      </w:r>
      <w:r w:rsidRPr="00F25792">
        <w:rPr>
          <w:rFonts w:ascii="Times New Roman" w:hAnsi="Times New Roman" w:cs="Times New Roman"/>
          <w:color w:val="000000"/>
          <w:spacing w:val="-1"/>
          <w:sz w:val="28"/>
          <w:szCs w:val="28"/>
        </w:rPr>
        <w:t xml:space="preserve">- к.м.н., заместитель директора </w:t>
      </w:r>
      <w:r w:rsidRPr="00F25792">
        <w:rPr>
          <w:rFonts w:ascii="Times New Roman" w:hAnsi="Times New Roman" w:cs="Times New Roman"/>
          <w:color w:val="000000"/>
          <w:spacing w:val="2"/>
          <w:sz w:val="28"/>
          <w:szCs w:val="28"/>
        </w:rPr>
        <w:t xml:space="preserve">по лечебной работе Новосибирского филиала ФГБУ «МНТК </w:t>
      </w:r>
      <w:r w:rsidRPr="00F25792">
        <w:rPr>
          <w:rFonts w:ascii="Times New Roman" w:hAnsi="Times New Roman" w:cs="Times New Roman"/>
          <w:color w:val="000000"/>
          <w:spacing w:val="3"/>
          <w:sz w:val="28"/>
          <w:szCs w:val="28"/>
        </w:rPr>
        <w:t xml:space="preserve">«Микрохирургия глаза» имени академика С.Н. Федорова» </w:t>
      </w:r>
      <w:r w:rsidRPr="00F25792">
        <w:rPr>
          <w:rFonts w:ascii="Times New Roman" w:hAnsi="Times New Roman" w:cs="Times New Roman"/>
          <w:color w:val="000000"/>
          <w:spacing w:val="13"/>
          <w:sz w:val="28"/>
          <w:szCs w:val="28"/>
        </w:rPr>
        <w:t>МЗРФ</w:t>
      </w:r>
    </w:p>
    <w:p w:rsidR="00356B94" w:rsidRPr="00F25792" w:rsidRDefault="00356B94" w:rsidP="00356B94">
      <w:pPr>
        <w:widowControl w:val="0"/>
        <w:shd w:val="clear" w:color="auto" w:fill="FFFFFF"/>
        <w:autoSpaceDE w:val="0"/>
        <w:autoSpaceDN w:val="0"/>
        <w:adjustRightInd w:val="0"/>
        <w:spacing w:after="0" w:line="331" w:lineRule="exact"/>
        <w:ind w:left="14" w:right="77"/>
        <w:jc w:val="both"/>
        <w:rPr>
          <w:rFonts w:ascii="Times New Roman" w:hAnsi="Times New Roman" w:cs="Times New Roman"/>
          <w:color w:val="000000"/>
          <w:spacing w:val="-1"/>
          <w:sz w:val="28"/>
          <w:szCs w:val="28"/>
        </w:rPr>
      </w:pPr>
      <w:r w:rsidRPr="00356B94">
        <w:rPr>
          <w:rFonts w:ascii="Times New Roman" w:hAnsi="Times New Roman" w:cs="Times New Roman"/>
          <w:b/>
          <w:bCs/>
          <w:color w:val="000000"/>
          <w:spacing w:val="1"/>
          <w:sz w:val="28"/>
          <w:szCs w:val="28"/>
        </w:rPr>
        <w:t xml:space="preserve">Коновалов Михаил Егорович </w:t>
      </w:r>
      <w:r w:rsidRPr="00356B94">
        <w:rPr>
          <w:rFonts w:ascii="Times New Roman" w:hAnsi="Times New Roman" w:cs="Times New Roman"/>
          <w:color w:val="000000"/>
          <w:spacing w:val="1"/>
          <w:sz w:val="28"/>
          <w:szCs w:val="28"/>
        </w:rPr>
        <w:t xml:space="preserve">- д.м.н., профессор, главный </w:t>
      </w:r>
      <w:r w:rsidRPr="00356B94">
        <w:rPr>
          <w:rFonts w:ascii="Times New Roman" w:hAnsi="Times New Roman" w:cs="Times New Roman"/>
          <w:color w:val="000000"/>
          <w:spacing w:val="-1"/>
          <w:sz w:val="28"/>
          <w:szCs w:val="28"/>
        </w:rPr>
        <w:t>врач ООО «Офтальмологический центр Коновалова», Москва</w:t>
      </w:r>
    </w:p>
    <w:p w:rsidR="00356B94" w:rsidRPr="00F25792" w:rsidRDefault="00356B94" w:rsidP="00356B94">
      <w:pPr>
        <w:widowControl w:val="0"/>
        <w:shd w:val="clear" w:color="auto" w:fill="FFFFFF"/>
        <w:autoSpaceDE w:val="0"/>
        <w:autoSpaceDN w:val="0"/>
        <w:adjustRightInd w:val="0"/>
        <w:spacing w:before="221" w:after="0" w:line="331" w:lineRule="exact"/>
        <w:ind w:right="24"/>
        <w:jc w:val="both"/>
        <w:rPr>
          <w:rFonts w:ascii="Times New Roman" w:hAnsi="Times New Roman" w:cs="Times New Roman"/>
          <w:color w:val="000000"/>
          <w:spacing w:val="3"/>
          <w:sz w:val="28"/>
          <w:szCs w:val="28"/>
        </w:rPr>
      </w:pPr>
      <w:r w:rsidRPr="00356B94">
        <w:rPr>
          <w:rFonts w:ascii="Times New Roman" w:hAnsi="Times New Roman" w:cs="Times New Roman"/>
          <w:b/>
          <w:bCs/>
          <w:color w:val="000000"/>
          <w:spacing w:val="1"/>
          <w:sz w:val="28"/>
          <w:szCs w:val="28"/>
        </w:rPr>
        <w:t xml:space="preserve">Кожухов Арсений Александрович </w:t>
      </w:r>
      <w:r w:rsidRPr="00356B94">
        <w:rPr>
          <w:rFonts w:ascii="Times New Roman" w:hAnsi="Times New Roman" w:cs="Times New Roman"/>
          <w:color w:val="000000"/>
          <w:spacing w:val="1"/>
          <w:sz w:val="28"/>
          <w:szCs w:val="28"/>
        </w:rPr>
        <w:t>- д.м.н., профессор, заме</w:t>
      </w:r>
      <w:r w:rsidRPr="00356B94">
        <w:rPr>
          <w:rFonts w:ascii="Times New Roman" w:hAnsi="Times New Roman" w:cs="Times New Roman"/>
          <w:color w:val="000000"/>
          <w:spacing w:val="1"/>
          <w:sz w:val="28"/>
          <w:szCs w:val="28"/>
        </w:rPr>
        <w:softHyphen/>
      </w:r>
      <w:r w:rsidRPr="00356B94">
        <w:rPr>
          <w:rFonts w:ascii="Times New Roman" w:hAnsi="Times New Roman" w:cs="Times New Roman"/>
          <w:color w:val="000000"/>
          <w:spacing w:val="2"/>
          <w:sz w:val="28"/>
          <w:szCs w:val="28"/>
        </w:rPr>
        <w:t>ститель главного врача по хирургии ООО «Офтальмологиче</w:t>
      </w:r>
      <w:r w:rsidRPr="00356B94">
        <w:rPr>
          <w:rFonts w:ascii="Times New Roman" w:hAnsi="Times New Roman" w:cs="Times New Roman"/>
          <w:color w:val="000000"/>
          <w:spacing w:val="2"/>
          <w:sz w:val="28"/>
          <w:szCs w:val="28"/>
        </w:rPr>
        <w:softHyphen/>
      </w:r>
      <w:r w:rsidRPr="00356B94">
        <w:rPr>
          <w:rFonts w:ascii="Times New Roman" w:hAnsi="Times New Roman" w:cs="Times New Roman"/>
          <w:color w:val="000000"/>
          <w:spacing w:val="3"/>
          <w:sz w:val="28"/>
          <w:szCs w:val="28"/>
        </w:rPr>
        <w:t>ский центр Коновалова», Москва</w:t>
      </w:r>
    </w:p>
    <w:p w:rsidR="00356B94" w:rsidRPr="00F25792" w:rsidRDefault="00356B94" w:rsidP="00356B94">
      <w:pPr>
        <w:widowControl w:val="0"/>
        <w:shd w:val="clear" w:color="auto" w:fill="FFFFFF"/>
        <w:autoSpaceDE w:val="0"/>
        <w:autoSpaceDN w:val="0"/>
        <w:adjustRightInd w:val="0"/>
        <w:spacing w:before="211" w:after="0" w:line="331" w:lineRule="exact"/>
        <w:ind w:left="14" w:right="19"/>
        <w:jc w:val="both"/>
        <w:rPr>
          <w:rFonts w:ascii="Times New Roman" w:hAnsi="Times New Roman" w:cs="Times New Roman"/>
          <w:color w:val="000000"/>
          <w:spacing w:val="1"/>
          <w:sz w:val="28"/>
          <w:szCs w:val="28"/>
        </w:rPr>
      </w:pPr>
      <w:r w:rsidRPr="00356B94">
        <w:rPr>
          <w:rFonts w:ascii="Times New Roman" w:hAnsi="Times New Roman" w:cs="Times New Roman"/>
          <w:b/>
          <w:bCs/>
          <w:color w:val="000000"/>
          <w:spacing w:val="2"/>
          <w:sz w:val="28"/>
          <w:szCs w:val="28"/>
        </w:rPr>
        <w:t xml:space="preserve">Кочмала Олег Борисович </w:t>
      </w:r>
      <w:r w:rsidRPr="00356B94">
        <w:rPr>
          <w:rFonts w:ascii="Times New Roman" w:hAnsi="Times New Roman" w:cs="Times New Roman"/>
          <w:color w:val="000000"/>
          <w:spacing w:val="2"/>
          <w:sz w:val="28"/>
          <w:szCs w:val="28"/>
        </w:rPr>
        <w:t>- д.м.н., руководитель центра ми</w:t>
      </w:r>
      <w:r w:rsidRPr="00356B94">
        <w:rPr>
          <w:rFonts w:ascii="Times New Roman" w:hAnsi="Times New Roman" w:cs="Times New Roman"/>
          <w:color w:val="000000"/>
          <w:spacing w:val="2"/>
          <w:sz w:val="28"/>
          <w:szCs w:val="28"/>
        </w:rPr>
        <w:softHyphen/>
      </w:r>
      <w:r w:rsidRPr="00356B94">
        <w:rPr>
          <w:rFonts w:ascii="Times New Roman" w:hAnsi="Times New Roman" w:cs="Times New Roman"/>
          <w:color w:val="000000"/>
          <w:spacing w:val="6"/>
          <w:sz w:val="28"/>
          <w:szCs w:val="28"/>
        </w:rPr>
        <w:t xml:space="preserve">крохирургии глаза НУЗ «Дорожная клиническая больница </w:t>
      </w:r>
      <w:r w:rsidRPr="00356B94">
        <w:rPr>
          <w:rFonts w:ascii="Times New Roman" w:hAnsi="Times New Roman" w:cs="Times New Roman"/>
          <w:color w:val="000000"/>
          <w:spacing w:val="1"/>
          <w:sz w:val="28"/>
          <w:szCs w:val="28"/>
        </w:rPr>
        <w:t>на станции Ростов-Главный» ОАО «РЖД»</w:t>
      </w:r>
    </w:p>
    <w:p w:rsidR="00356B94" w:rsidRPr="00F25792" w:rsidRDefault="00356B94" w:rsidP="00356B94">
      <w:pPr>
        <w:widowControl w:val="0"/>
        <w:shd w:val="clear" w:color="auto" w:fill="FFFFFF"/>
        <w:autoSpaceDE w:val="0"/>
        <w:autoSpaceDN w:val="0"/>
        <w:adjustRightInd w:val="0"/>
        <w:spacing w:before="216" w:after="0" w:line="331" w:lineRule="exact"/>
        <w:ind w:left="14" w:right="19"/>
        <w:jc w:val="both"/>
        <w:rPr>
          <w:rFonts w:ascii="Times New Roman" w:hAnsi="Times New Roman" w:cs="Times New Roman"/>
          <w:color w:val="000000"/>
          <w:spacing w:val="-1"/>
          <w:sz w:val="28"/>
          <w:szCs w:val="28"/>
        </w:rPr>
      </w:pPr>
      <w:r w:rsidRPr="00356B94">
        <w:rPr>
          <w:rFonts w:ascii="Times New Roman" w:hAnsi="Times New Roman" w:cs="Times New Roman"/>
          <w:b/>
          <w:bCs/>
          <w:color w:val="000000"/>
          <w:spacing w:val="-2"/>
          <w:sz w:val="28"/>
          <w:szCs w:val="28"/>
        </w:rPr>
        <w:t xml:space="preserve">Лаптев Борис Владимирович </w:t>
      </w:r>
      <w:r w:rsidRPr="00356B94">
        <w:rPr>
          <w:rFonts w:ascii="Times New Roman" w:hAnsi="Times New Roman" w:cs="Times New Roman"/>
          <w:color w:val="000000"/>
          <w:spacing w:val="-2"/>
          <w:sz w:val="28"/>
          <w:szCs w:val="28"/>
        </w:rPr>
        <w:t xml:space="preserve">— заведующий операционным </w:t>
      </w:r>
      <w:r w:rsidRPr="00356B94">
        <w:rPr>
          <w:rFonts w:ascii="Times New Roman" w:hAnsi="Times New Roman" w:cs="Times New Roman"/>
          <w:color w:val="000000"/>
          <w:spacing w:val="1"/>
          <w:sz w:val="28"/>
          <w:szCs w:val="28"/>
        </w:rPr>
        <w:t>блоком ЗАО «Екатеринбургский центр МНТК «Микрохирур</w:t>
      </w:r>
      <w:r w:rsidRPr="00356B94">
        <w:rPr>
          <w:rFonts w:ascii="Times New Roman" w:hAnsi="Times New Roman" w:cs="Times New Roman"/>
          <w:color w:val="000000"/>
          <w:spacing w:val="1"/>
          <w:sz w:val="28"/>
          <w:szCs w:val="28"/>
        </w:rPr>
        <w:softHyphen/>
      </w:r>
      <w:r w:rsidRPr="00356B94">
        <w:rPr>
          <w:rFonts w:ascii="Times New Roman" w:hAnsi="Times New Roman" w:cs="Times New Roman"/>
          <w:color w:val="000000"/>
          <w:spacing w:val="-1"/>
          <w:sz w:val="28"/>
          <w:szCs w:val="28"/>
        </w:rPr>
        <w:t>гия глаза»</w:t>
      </w:r>
    </w:p>
    <w:p w:rsidR="00356B94" w:rsidRPr="00F25792" w:rsidRDefault="00356B94" w:rsidP="00356B94">
      <w:pPr>
        <w:widowControl w:val="0"/>
        <w:shd w:val="clear" w:color="auto" w:fill="FFFFFF"/>
        <w:autoSpaceDE w:val="0"/>
        <w:autoSpaceDN w:val="0"/>
        <w:adjustRightInd w:val="0"/>
        <w:spacing w:before="211" w:after="0" w:line="331" w:lineRule="exact"/>
        <w:ind w:left="10" w:right="14"/>
        <w:jc w:val="both"/>
        <w:rPr>
          <w:rFonts w:ascii="Times New Roman" w:hAnsi="Times New Roman" w:cs="Times New Roman"/>
          <w:color w:val="000000"/>
          <w:spacing w:val="-8"/>
          <w:sz w:val="28"/>
          <w:szCs w:val="28"/>
        </w:rPr>
      </w:pPr>
      <w:r w:rsidRPr="00356B94">
        <w:rPr>
          <w:rFonts w:ascii="Times New Roman" w:hAnsi="Times New Roman" w:cs="Times New Roman"/>
          <w:b/>
          <w:bCs/>
          <w:color w:val="000000"/>
          <w:spacing w:val="2"/>
          <w:sz w:val="28"/>
          <w:szCs w:val="28"/>
        </w:rPr>
        <w:t>Мамиконян ВарданРафаэлович</w:t>
      </w:r>
      <w:r w:rsidRPr="00356B94">
        <w:rPr>
          <w:rFonts w:ascii="Times New Roman" w:hAnsi="Times New Roman" w:cs="Times New Roman"/>
          <w:color w:val="000000"/>
          <w:spacing w:val="2"/>
          <w:sz w:val="28"/>
          <w:szCs w:val="28"/>
        </w:rPr>
        <w:t>- д.м.н., профессор, заме</w:t>
      </w:r>
      <w:r w:rsidRPr="00356B94">
        <w:rPr>
          <w:rFonts w:ascii="Times New Roman" w:hAnsi="Times New Roman" w:cs="Times New Roman"/>
          <w:color w:val="000000"/>
          <w:spacing w:val="2"/>
          <w:sz w:val="28"/>
          <w:szCs w:val="28"/>
        </w:rPr>
        <w:softHyphen/>
        <w:t xml:space="preserve">ститель директора по науке ФГБУ «НИИ глазных болезней» </w:t>
      </w:r>
      <w:r w:rsidRPr="00356B94">
        <w:rPr>
          <w:rFonts w:ascii="Times New Roman" w:hAnsi="Times New Roman" w:cs="Times New Roman"/>
          <w:color w:val="000000"/>
          <w:spacing w:val="-8"/>
          <w:sz w:val="28"/>
          <w:szCs w:val="28"/>
        </w:rPr>
        <w:t>РАМН</w:t>
      </w:r>
    </w:p>
    <w:p w:rsidR="00356B94" w:rsidRPr="00F25792" w:rsidRDefault="00356B94" w:rsidP="00356B94">
      <w:pPr>
        <w:widowControl w:val="0"/>
        <w:shd w:val="clear" w:color="auto" w:fill="FFFFFF"/>
        <w:autoSpaceDE w:val="0"/>
        <w:autoSpaceDN w:val="0"/>
        <w:adjustRightInd w:val="0"/>
        <w:spacing w:before="216" w:after="0" w:line="331" w:lineRule="exact"/>
        <w:ind w:left="5" w:right="53"/>
        <w:jc w:val="both"/>
        <w:rPr>
          <w:rFonts w:ascii="Times New Roman" w:hAnsi="Times New Roman" w:cs="Times New Roman"/>
          <w:color w:val="000000"/>
          <w:spacing w:val="-3"/>
          <w:sz w:val="28"/>
          <w:szCs w:val="28"/>
        </w:rPr>
      </w:pPr>
      <w:r w:rsidRPr="00356B94">
        <w:rPr>
          <w:rFonts w:ascii="Times New Roman" w:hAnsi="Times New Roman" w:cs="Times New Roman"/>
          <w:b/>
          <w:bCs/>
          <w:color w:val="000000"/>
          <w:spacing w:val="2"/>
          <w:sz w:val="28"/>
          <w:szCs w:val="28"/>
        </w:rPr>
        <w:t xml:space="preserve">Першин Кирилл Борисович </w:t>
      </w:r>
      <w:r w:rsidRPr="00356B94">
        <w:rPr>
          <w:rFonts w:ascii="Times New Roman" w:hAnsi="Times New Roman" w:cs="Times New Roman"/>
          <w:color w:val="000000"/>
          <w:spacing w:val="2"/>
          <w:sz w:val="28"/>
          <w:szCs w:val="28"/>
        </w:rPr>
        <w:t xml:space="preserve">- д.м.н., профессор, академик </w:t>
      </w:r>
      <w:r w:rsidRPr="00356B94">
        <w:rPr>
          <w:rFonts w:ascii="Times New Roman" w:hAnsi="Times New Roman" w:cs="Times New Roman"/>
          <w:color w:val="000000"/>
          <w:spacing w:val="4"/>
          <w:sz w:val="28"/>
          <w:szCs w:val="28"/>
        </w:rPr>
        <w:t xml:space="preserve">РАЕН, медицинский директор офтальмологических клиник </w:t>
      </w:r>
      <w:r w:rsidRPr="00356B94">
        <w:rPr>
          <w:rFonts w:ascii="Times New Roman" w:hAnsi="Times New Roman" w:cs="Times New Roman"/>
          <w:color w:val="000000"/>
          <w:spacing w:val="-3"/>
          <w:sz w:val="28"/>
          <w:szCs w:val="28"/>
        </w:rPr>
        <w:t>«Эксимер»</w:t>
      </w:r>
    </w:p>
    <w:p w:rsidR="00356B94" w:rsidRPr="00F25792" w:rsidRDefault="00356B94" w:rsidP="00356B94">
      <w:pPr>
        <w:widowControl w:val="0"/>
        <w:shd w:val="clear" w:color="auto" w:fill="FFFFFF"/>
        <w:autoSpaceDE w:val="0"/>
        <w:autoSpaceDN w:val="0"/>
        <w:adjustRightInd w:val="0"/>
        <w:spacing w:before="211" w:after="0" w:line="331" w:lineRule="exact"/>
        <w:ind w:left="5" w:right="10"/>
        <w:jc w:val="both"/>
        <w:rPr>
          <w:rFonts w:ascii="Times New Roman" w:hAnsi="Times New Roman" w:cs="Times New Roman"/>
          <w:color w:val="000000"/>
          <w:sz w:val="28"/>
          <w:szCs w:val="28"/>
        </w:rPr>
      </w:pPr>
      <w:r w:rsidRPr="00356B94">
        <w:rPr>
          <w:rFonts w:ascii="Times New Roman" w:hAnsi="Times New Roman" w:cs="Times New Roman"/>
          <w:b/>
          <w:bCs/>
          <w:color w:val="000000"/>
          <w:spacing w:val="1"/>
          <w:sz w:val="28"/>
          <w:szCs w:val="28"/>
        </w:rPr>
        <w:t xml:space="preserve">Соболев Николай Петрович </w:t>
      </w:r>
      <w:r w:rsidRPr="00356B94">
        <w:rPr>
          <w:rFonts w:ascii="Times New Roman" w:hAnsi="Times New Roman" w:cs="Times New Roman"/>
          <w:color w:val="000000"/>
          <w:spacing w:val="1"/>
          <w:sz w:val="28"/>
          <w:szCs w:val="28"/>
        </w:rPr>
        <w:t>- к.м.н., главный врач ФГ</w:t>
      </w:r>
      <w:r w:rsidR="009C78DD" w:rsidRPr="00F25792">
        <w:rPr>
          <w:rFonts w:ascii="Times New Roman" w:hAnsi="Times New Roman" w:cs="Times New Roman"/>
          <w:color w:val="000000"/>
          <w:spacing w:val="1"/>
          <w:sz w:val="28"/>
          <w:szCs w:val="28"/>
        </w:rPr>
        <w:t>А</w:t>
      </w:r>
      <w:r w:rsidRPr="00356B94">
        <w:rPr>
          <w:rFonts w:ascii="Times New Roman" w:hAnsi="Times New Roman" w:cs="Times New Roman"/>
          <w:color w:val="000000"/>
          <w:spacing w:val="1"/>
          <w:sz w:val="28"/>
          <w:szCs w:val="28"/>
        </w:rPr>
        <w:t xml:space="preserve">У </w:t>
      </w:r>
      <w:r w:rsidRPr="00356B94">
        <w:rPr>
          <w:rFonts w:ascii="Times New Roman" w:hAnsi="Times New Roman" w:cs="Times New Roman"/>
          <w:color w:val="000000"/>
          <w:sz w:val="28"/>
          <w:szCs w:val="28"/>
        </w:rPr>
        <w:t>«МНТК «Микрохирургия глаза» имени академика С.Н. Федо</w:t>
      </w:r>
      <w:r w:rsidRPr="00356B94">
        <w:rPr>
          <w:rFonts w:ascii="Times New Roman" w:hAnsi="Times New Roman" w:cs="Times New Roman"/>
          <w:color w:val="000000"/>
          <w:sz w:val="28"/>
          <w:szCs w:val="28"/>
        </w:rPr>
        <w:softHyphen/>
        <w:t>рова» МЗ РФ</w:t>
      </w:r>
    </w:p>
    <w:p w:rsidR="00B02A68" w:rsidRPr="00F25792" w:rsidRDefault="00356B94" w:rsidP="00B02A68">
      <w:pPr>
        <w:widowControl w:val="0"/>
        <w:shd w:val="clear" w:color="auto" w:fill="FFFFFF"/>
        <w:autoSpaceDE w:val="0"/>
        <w:autoSpaceDN w:val="0"/>
        <w:adjustRightInd w:val="0"/>
        <w:spacing w:before="211" w:after="0" w:line="331" w:lineRule="exact"/>
        <w:ind w:left="5" w:right="10"/>
        <w:jc w:val="both"/>
        <w:rPr>
          <w:rFonts w:ascii="Times New Roman" w:eastAsia="Times New Roman" w:hAnsi="Times New Roman" w:cs="Times New Roman"/>
          <w:color w:val="000000"/>
          <w:spacing w:val="9"/>
          <w:sz w:val="28"/>
          <w:szCs w:val="28"/>
        </w:rPr>
      </w:pPr>
      <w:r w:rsidRPr="00F25792">
        <w:rPr>
          <w:rFonts w:ascii="Times New Roman" w:hAnsi="Times New Roman" w:cs="Times New Roman"/>
          <w:b/>
          <w:bCs/>
          <w:color w:val="000000"/>
          <w:spacing w:val="1"/>
          <w:sz w:val="28"/>
          <w:szCs w:val="28"/>
        </w:rPr>
        <w:t>Тахтаев Юрий Викторович</w:t>
      </w:r>
      <w:r w:rsidRPr="00356B94">
        <w:rPr>
          <w:rFonts w:ascii="Times New Roman" w:hAnsi="Times New Roman" w:cs="Times New Roman"/>
          <w:color w:val="000000"/>
          <w:spacing w:val="1"/>
          <w:sz w:val="28"/>
          <w:szCs w:val="28"/>
        </w:rPr>
        <w:t xml:space="preserve">- </w:t>
      </w:r>
      <w:r w:rsidRPr="00F25792">
        <w:rPr>
          <w:rFonts w:ascii="Times New Roman" w:hAnsi="Times New Roman" w:cs="Times New Roman"/>
          <w:color w:val="000000"/>
          <w:spacing w:val="1"/>
          <w:sz w:val="28"/>
          <w:szCs w:val="28"/>
        </w:rPr>
        <w:t>д</w:t>
      </w:r>
      <w:r w:rsidRPr="00356B94">
        <w:rPr>
          <w:rFonts w:ascii="Times New Roman" w:hAnsi="Times New Roman" w:cs="Times New Roman"/>
          <w:color w:val="000000"/>
          <w:spacing w:val="1"/>
          <w:sz w:val="28"/>
          <w:szCs w:val="28"/>
        </w:rPr>
        <w:t xml:space="preserve">.м.н., </w:t>
      </w:r>
      <w:r w:rsidRPr="00F25792">
        <w:rPr>
          <w:rFonts w:ascii="Times New Roman" w:hAnsi="Times New Roman" w:cs="Times New Roman"/>
          <w:color w:val="000000"/>
          <w:spacing w:val="1"/>
          <w:sz w:val="28"/>
          <w:szCs w:val="28"/>
        </w:rPr>
        <w:t>профессор, заместитель директора по научно-педагогической работе</w:t>
      </w:r>
      <w:r w:rsidR="009C78DD" w:rsidRPr="00F25792">
        <w:rPr>
          <w:rFonts w:ascii="Times New Roman" w:hAnsi="Times New Roman" w:cs="Times New Roman"/>
          <w:color w:val="000000"/>
          <w:spacing w:val="1"/>
          <w:sz w:val="28"/>
          <w:szCs w:val="28"/>
        </w:rPr>
        <w:t xml:space="preserve"> Санкт- Петербургского филиала ФГАУ</w:t>
      </w:r>
      <w:r w:rsidRPr="00356B94">
        <w:rPr>
          <w:rFonts w:ascii="Times New Roman" w:hAnsi="Times New Roman" w:cs="Times New Roman"/>
          <w:color w:val="000000"/>
          <w:sz w:val="28"/>
          <w:szCs w:val="28"/>
        </w:rPr>
        <w:t>«МНТК «Микрохирургия глаза» имени академика С.Н. Федо</w:t>
      </w:r>
      <w:r w:rsidRPr="00356B94">
        <w:rPr>
          <w:rFonts w:ascii="Times New Roman" w:hAnsi="Times New Roman" w:cs="Times New Roman"/>
          <w:color w:val="000000"/>
          <w:sz w:val="28"/>
          <w:szCs w:val="28"/>
        </w:rPr>
        <w:softHyphen/>
        <w:t>рова» МЗ РФ</w:t>
      </w:r>
      <w:r w:rsidR="002C6421" w:rsidRPr="00F25792">
        <w:rPr>
          <w:rFonts w:ascii="Times New Roman" w:eastAsia="Times New Roman" w:hAnsi="Times New Roman" w:cs="Times New Roman"/>
          <w:color w:val="000000"/>
          <w:spacing w:val="13"/>
          <w:sz w:val="28"/>
          <w:szCs w:val="28"/>
        </w:rPr>
        <w:t xml:space="preserve">, заведующий кафедрой офтальмологии № 2 СЗГМУ </w:t>
      </w:r>
      <w:r w:rsidR="002C6421" w:rsidRPr="00F25792">
        <w:rPr>
          <w:rFonts w:ascii="Times New Roman" w:eastAsia="Times New Roman" w:hAnsi="Times New Roman" w:cs="Times New Roman"/>
          <w:color w:val="000000"/>
          <w:spacing w:val="9"/>
          <w:sz w:val="28"/>
          <w:szCs w:val="28"/>
        </w:rPr>
        <w:t>им. И.И. Мечникова</w:t>
      </w:r>
    </w:p>
    <w:p w:rsidR="00B02A68" w:rsidRPr="00F25792" w:rsidRDefault="002C6421" w:rsidP="00B02A68">
      <w:pPr>
        <w:widowControl w:val="0"/>
        <w:shd w:val="clear" w:color="auto" w:fill="FFFFFF"/>
        <w:autoSpaceDE w:val="0"/>
        <w:autoSpaceDN w:val="0"/>
        <w:adjustRightInd w:val="0"/>
        <w:spacing w:before="211" w:after="0" w:line="331" w:lineRule="exact"/>
        <w:ind w:left="5" w:right="10"/>
        <w:jc w:val="both"/>
        <w:rPr>
          <w:rFonts w:ascii="Times New Roman" w:eastAsia="Times New Roman" w:hAnsi="Times New Roman" w:cs="Times New Roman"/>
          <w:color w:val="000000"/>
          <w:spacing w:val="4"/>
          <w:sz w:val="28"/>
          <w:szCs w:val="28"/>
        </w:rPr>
      </w:pPr>
      <w:r w:rsidRPr="00F25792">
        <w:rPr>
          <w:rFonts w:ascii="Times New Roman" w:eastAsia="Times New Roman" w:hAnsi="Times New Roman" w:cs="Times New Roman"/>
          <w:b/>
          <w:bCs/>
          <w:color w:val="000000"/>
          <w:spacing w:val="1"/>
          <w:sz w:val="28"/>
          <w:szCs w:val="28"/>
        </w:rPr>
        <w:t xml:space="preserve">Трубилин Владимир Николаевич </w:t>
      </w:r>
      <w:r w:rsidRPr="00F25792">
        <w:rPr>
          <w:rFonts w:ascii="Times New Roman" w:eastAsia="Times New Roman" w:hAnsi="Times New Roman" w:cs="Times New Roman"/>
          <w:color w:val="000000"/>
          <w:spacing w:val="1"/>
          <w:sz w:val="28"/>
          <w:szCs w:val="28"/>
        </w:rPr>
        <w:t>- д.м.н., профессор, руко</w:t>
      </w:r>
      <w:r w:rsidRPr="00F25792">
        <w:rPr>
          <w:rFonts w:ascii="Times New Roman" w:eastAsia="Times New Roman" w:hAnsi="Times New Roman" w:cs="Times New Roman"/>
          <w:color w:val="000000"/>
          <w:spacing w:val="1"/>
          <w:sz w:val="28"/>
          <w:szCs w:val="28"/>
        </w:rPr>
        <w:softHyphen/>
        <w:t xml:space="preserve">водитель Центра офтальмологии ФМБА России, заведующий </w:t>
      </w:r>
      <w:r w:rsidRPr="00F25792">
        <w:rPr>
          <w:rFonts w:ascii="Times New Roman" w:eastAsia="Times New Roman" w:hAnsi="Times New Roman" w:cs="Times New Roman"/>
          <w:color w:val="000000"/>
          <w:spacing w:val="4"/>
          <w:sz w:val="28"/>
          <w:szCs w:val="28"/>
        </w:rPr>
        <w:t>кафедрой офтальмологии ФГБОУ ДПО ИПК ФМБА России</w:t>
      </w:r>
    </w:p>
    <w:p w:rsidR="002C6421" w:rsidRPr="00F25792" w:rsidRDefault="002C6421" w:rsidP="00B02A68">
      <w:pPr>
        <w:widowControl w:val="0"/>
        <w:shd w:val="clear" w:color="auto" w:fill="FFFFFF"/>
        <w:autoSpaceDE w:val="0"/>
        <w:autoSpaceDN w:val="0"/>
        <w:adjustRightInd w:val="0"/>
        <w:spacing w:before="211" w:after="0" w:line="331" w:lineRule="exact"/>
        <w:ind w:left="5" w:right="10"/>
        <w:jc w:val="both"/>
        <w:rPr>
          <w:sz w:val="28"/>
          <w:szCs w:val="28"/>
        </w:rPr>
      </w:pPr>
      <w:r w:rsidRPr="00F25792">
        <w:rPr>
          <w:rFonts w:ascii="Times New Roman" w:eastAsia="Times New Roman" w:hAnsi="Times New Roman" w:cs="Times New Roman"/>
          <w:b/>
          <w:bCs/>
          <w:color w:val="000000"/>
          <w:spacing w:val="1"/>
          <w:sz w:val="28"/>
          <w:szCs w:val="28"/>
        </w:rPr>
        <w:t xml:space="preserve">Ченцова Екатерина Валериановна </w:t>
      </w:r>
      <w:r w:rsidRPr="00F25792">
        <w:rPr>
          <w:rFonts w:ascii="Times New Roman" w:eastAsia="Times New Roman" w:hAnsi="Times New Roman" w:cs="Times New Roman"/>
          <w:color w:val="000000"/>
          <w:spacing w:val="1"/>
          <w:sz w:val="28"/>
          <w:szCs w:val="28"/>
        </w:rPr>
        <w:t xml:space="preserve">- д.м.н., профессор, и.о. </w:t>
      </w:r>
      <w:r w:rsidRPr="00F25792">
        <w:rPr>
          <w:rFonts w:ascii="Times New Roman" w:eastAsia="Times New Roman" w:hAnsi="Times New Roman" w:cs="Times New Roman"/>
          <w:color w:val="000000"/>
          <w:spacing w:val="3"/>
          <w:sz w:val="28"/>
          <w:szCs w:val="28"/>
        </w:rPr>
        <w:t>руководителя отдела травматологии, реконструкционной хи</w:t>
      </w:r>
      <w:r w:rsidRPr="00F25792">
        <w:rPr>
          <w:rFonts w:ascii="Times New Roman" w:eastAsia="Times New Roman" w:hAnsi="Times New Roman" w:cs="Times New Roman"/>
          <w:color w:val="000000"/>
          <w:spacing w:val="3"/>
          <w:sz w:val="28"/>
          <w:szCs w:val="28"/>
        </w:rPr>
        <w:softHyphen/>
      </w:r>
      <w:r w:rsidRPr="00F25792">
        <w:rPr>
          <w:rFonts w:ascii="Times New Roman" w:eastAsia="Times New Roman" w:hAnsi="Times New Roman" w:cs="Times New Roman"/>
          <w:color w:val="000000"/>
          <w:spacing w:val="2"/>
          <w:sz w:val="28"/>
          <w:szCs w:val="28"/>
        </w:rPr>
        <w:t>рургии и глазного протезирования ФГБУ «Московский НИИ глазных болезней им. Гельмгольца» МЗ РФ</w:t>
      </w:r>
    </w:p>
    <w:p w:rsidR="002C6421" w:rsidRPr="00F25792" w:rsidRDefault="002C6421">
      <w:pPr>
        <w:tabs>
          <w:tab w:val="left" w:pos="510"/>
        </w:tabs>
        <w:spacing w:after="0" w:line="360" w:lineRule="auto"/>
        <w:rPr>
          <w:rFonts w:ascii="Times New Roman" w:eastAsia="Times New Roman" w:hAnsi="Times New Roman" w:cs="Times New Roman"/>
          <w:b/>
          <w:sz w:val="28"/>
          <w:szCs w:val="28"/>
          <w:u w:val="single"/>
        </w:rPr>
      </w:pPr>
    </w:p>
    <w:p w:rsidR="001F3C8A" w:rsidRDefault="001F3C8A">
      <w:pPr>
        <w:tabs>
          <w:tab w:val="left" w:pos="510"/>
        </w:tabs>
        <w:spacing w:after="0" w:line="360" w:lineRule="auto"/>
        <w:rPr>
          <w:rFonts w:ascii="Times New Roman" w:eastAsia="Times New Roman" w:hAnsi="Times New Roman" w:cs="Times New Roman"/>
          <w:b/>
          <w:sz w:val="28"/>
          <w:u w:val="single"/>
        </w:rPr>
      </w:pPr>
    </w:p>
    <w:p w:rsidR="00DE6A72" w:rsidRDefault="002F2F04">
      <w:pPr>
        <w:tabs>
          <w:tab w:val="left" w:pos="510"/>
        </w:tabs>
        <w:spacing w:after="0" w:line="360" w:lineRule="auto"/>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Список литературы</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Brian G., Taylor H. Cataract blindness – challenges for the 21 century //Bulletin of the World Health Organization, 2001, 79, 249-256.</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 xml:space="preserve">Prevent Blindness America. Vision problems in the U.S.: prevalence of adult vision impairment </w:t>
      </w:r>
      <w:r w:rsidRPr="00D67882">
        <w:rPr>
          <w:rFonts w:ascii="Times New Roman" w:eastAsia="Times New Roman" w:hAnsi="Times New Roman" w:cs="Times New Roman"/>
          <w:sz w:val="28"/>
          <w:lang w:val="en-US"/>
        </w:rPr>
        <w:br/>
        <w:t xml:space="preserve">and age-related eye disease in America. 2008 update to the fourth edition. Chicago, IL: Prevent Blindness America;  2008:23. Available at: </w:t>
      </w:r>
      <w:hyperlink r:id="rId9">
        <w:r w:rsidRPr="00D67882">
          <w:rPr>
            <w:rFonts w:ascii="Times New Roman" w:eastAsia="Times New Roman" w:hAnsi="Times New Roman" w:cs="Times New Roman"/>
            <w:color w:val="0000FF"/>
            <w:sz w:val="28"/>
            <w:u w:val="single"/>
            <w:lang w:val="en-US"/>
          </w:rPr>
          <w:t>www.preventblindness.net/site/DocServer/VPUS_</w:t>
        </w:r>
        <w:r w:rsidRPr="00D67882">
          <w:rPr>
            <w:rFonts w:ascii="Times New Roman" w:eastAsia="Times New Roman" w:hAnsi="Times New Roman" w:cs="Times New Roman"/>
            <w:vanish/>
            <w:color w:val="0000FF"/>
            <w:sz w:val="28"/>
            <w:u w:val="single"/>
            <w:lang w:val="en-US"/>
          </w:rPr>
          <w:t>HYPERLINK "http://www.preventblindness.net/site/DocServer/VPUS_2008_update.pdf?docID=1561"</w:t>
        </w:r>
        <w:r w:rsidRPr="00D67882">
          <w:rPr>
            <w:rFonts w:ascii="Times New Roman" w:eastAsia="Times New Roman" w:hAnsi="Times New Roman" w:cs="Times New Roman"/>
            <w:color w:val="0000FF"/>
            <w:sz w:val="28"/>
            <w:u w:val="single"/>
            <w:lang w:val="en-US"/>
          </w:rPr>
          <w:t>2008</w:t>
        </w:r>
        <w:r w:rsidRPr="00D67882">
          <w:rPr>
            <w:rFonts w:ascii="Times New Roman" w:eastAsia="Times New Roman" w:hAnsi="Times New Roman" w:cs="Times New Roman"/>
            <w:vanish/>
            <w:color w:val="0000FF"/>
            <w:sz w:val="28"/>
            <w:u w:val="single"/>
            <w:lang w:val="en-US"/>
          </w:rPr>
          <w:t>HYPERLINK "http://www.preventblindness.net/site/DocServer/VPUS_2008_update.pdf?docID=1561"</w:t>
        </w:r>
        <w:r w:rsidRPr="00D67882">
          <w:rPr>
            <w:rFonts w:ascii="Times New Roman" w:eastAsia="Times New Roman" w:hAnsi="Times New Roman" w:cs="Times New Roman"/>
            <w:color w:val="0000FF"/>
            <w:sz w:val="28"/>
            <w:u w:val="single"/>
            <w:lang w:val="en-US"/>
          </w:rPr>
          <w:t>_update.pdf?docID=</w:t>
        </w:r>
        <w:r w:rsidRPr="00D67882">
          <w:rPr>
            <w:rFonts w:ascii="Times New Roman" w:eastAsia="Times New Roman" w:hAnsi="Times New Roman" w:cs="Times New Roman"/>
            <w:vanish/>
            <w:color w:val="0000FF"/>
            <w:sz w:val="28"/>
            <w:u w:val="single"/>
            <w:lang w:val="en-US"/>
          </w:rPr>
          <w:t>HYPERLINK "http://www.preventblindness.net/site/DocServer/VPUS_2008_update.pdf?docID=1561"</w:t>
        </w:r>
        <w:r w:rsidRPr="00D67882">
          <w:rPr>
            <w:rFonts w:ascii="Times New Roman" w:eastAsia="Times New Roman" w:hAnsi="Times New Roman" w:cs="Times New Roman"/>
            <w:color w:val="0000FF"/>
            <w:sz w:val="28"/>
            <w:u w:val="single"/>
            <w:lang w:val="en-US"/>
          </w:rPr>
          <w:t>1561</w:t>
        </w:r>
      </w:hyperlink>
      <w:r w:rsidRPr="00D67882">
        <w:rPr>
          <w:rFonts w:ascii="Times New Roman" w:eastAsia="Times New Roman" w:hAnsi="Times New Roman" w:cs="Times New Roman"/>
          <w:sz w:val="28"/>
          <w:lang w:val="en-US"/>
        </w:rPr>
        <w:t>.</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 xml:space="preserve">Congdon N, Vingerling JR, Klein BE, et al. Prevalence of cataract and pseudophakia/aphakia among adults in the United States. Arch Ophthalmol 2004;122:487-94. </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Pr>
          <w:rFonts w:ascii="Times New Roman" w:eastAsia="Times New Roman" w:hAnsi="Times New Roman" w:cs="Times New Roman"/>
          <w:sz w:val="28"/>
        </w:rPr>
        <w:t>Макаров П.Г. Глазные Болезни и их профилактика. – Красноярск: Изд-во Красноярского ун-та, 1986. - 326 c.</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Pr>
          <w:rFonts w:ascii="Times New Roman" w:eastAsia="Times New Roman" w:hAnsi="Times New Roman" w:cs="Times New Roman"/>
          <w:sz w:val="28"/>
        </w:rPr>
        <w:t>Бранчевский С.Л., Малюгин Б.Э. Распространенность нарушения зрения вследствие катаракты по данным исследования RAAB в Самаре// Офтальмохирургия №3, 2013.- C. 82-85.</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West SK, Valmadrid CT. Epidemiology of risk factors for age-related cataract. SurvOphthalmol</w:t>
      </w:r>
      <w:r w:rsidRPr="00D67882">
        <w:rPr>
          <w:rFonts w:ascii="Times New Roman" w:eastAsia="Times New Roman" w:hAnsi="Times New Roman" w:cs="Times New Roman"/>
          <w:sz w:val="28"/>
          <w:lang w:val="en-US"/>
        </w:rPr>
        <w:br/>
        <w:t xml:space="preserve">1995;39:323-34. </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 xml:space="preserve">Klein BE, Klein R, Lee KE, Danforth LG. Drug use and five-year incidence of age-related </w:t>
      </w:r>
      <w:r w:rsidRPr="00D67882">
        <w:rPr>
          <w:rFonts w:ascii="Times New Roman" w:eastAsia="Times New Roman" w:hAnsi="Times New Roman" w:cs="Times New Roman"/>
          <w:sz w:val="28"/>
          <w:lang w:val="en-US"/>
        </w:rPr>
        <w:br/>
        <w:t xml:space="preserve">cataracts: The Beaver Dam Eye Study. Ophthalmology 2001;108:1670-4. </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sidRPr="00D67882">
        <w:rPr>
          <w:rFonts w:ascii="Times New Roman" w:eastAsia="Times New Roman" w:hAnsi="Times New Roman" w:cs="Times New Roman"/>
          <w:sz w:val="28"/>
          <w:lang w:val="en-US"/>
        </w:rPr>
        <w:t xml:space="preserve">Age-Related Eye Disease Study Research Group. A randomized, placebo-controlled, clinical trial of high-dose supplementation with vitamins C and E and beta carotene for age-related cataract and vision loss: AREDS report no. 9. </w:t>
      </w:r>
      <w:r>
        <w:rPr>
          <w:rFonts w:ascii="Times New Roman" w:eastAsia="Times New Roman" w:hAnsi="Times New Roman" w:cs="Times New Roman"/>
          <w:sz w:val="28"/>
        </w:rPr>
        <w:t>ArchOphthalmol 2001;119:1439-52.</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Christen W, Glynn R, Sperduto R, et al. Age-related cataract in a randomized trial of beta- carotene in women. Ophthalmic Epidemiol 2004;11:401-12.</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McNeil JJ, Robman L, Tikellis G, et al. Vitamin E supplementation and cataract: randomized controlled trial. Ophthalmology 2004;111:75-84.</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sidRPr="00D67882">
        <w:rPr>
          <w:rFonts w:ascii="Times New Roman" w:eastAsia="Times New Roman" w:hAnsi="Times New Roman" w:cs="Times New Roman"/>
          <w:sz w:val="28"/>
          <w:lang w:val="en-US"/>
        </w:rPr>
        <w:t xml:space="preserve">Gritz DC, Srinivasan M, Smith SD, et al. The Antioxidants in Prevention of Cataracts Study: effects of antioxidant supplements on cataract progression in South India. </w:t>
      </w:r>
      <w:r>
        <w:rPr>
          <w:rFonts w:ascii="Times New Roman" w:eastAsia="Times New Roman" w:hAnsi="Times New Roman" w:cs="Times New Roman"/>
          <w:sz w:val="28"/>
        </w:rPr>
        <w:t>Br J Ophthalmol 2006;90:847-51.</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Fernandez MM, Afshari NA. Nutrition and the prevention of cataracts. CurrOpinOphthalmol 2008;19:66-70.</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sidRPr="00D67882">
        <w:rPr>
          <w:rFonts w:ascii="Times New Roman" w:eastAsia="Times New Roman" w:hAnsi="Times New Roman" w:cs="Times New Roman"/>
          <w:sz w:val="28"/>
          <w:lang w:val="en-US"/>
        </w:rPr>
        <w:t xml:space="preserve">Lee PP, Spritzer K, Hays RD. The impact of blurred vision on functioning and well-being. </w:t>
      </w:r>
      <w:r w:rsidRPr="00D67882">
        <w:rPr>
          <w:rFonts w:ascii="Times New Roman" w:eastAsia="Times New Roman" w:hAnsi="Times New Roman" w:cs="Times New Roman"/>
          <w:sz w:val="28"/>
          <w:lang w:val="en-US"/>
        </w:rPr>
        <w:br/>
      </w:r>
      <w:r>
        <w:rPr>
          <w:rFonts w:ascii="Times New Roman" w:eastAsia="Times New Roman" w:hAnsi="Times New Roman" w:cs="Times New Roman"/>
          <w:sz w:val="28"/>
        </w:rPr>
        <w:t xml:space="preserve">Ophthalmology 1997;104:390-6. </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sidRPr="00D67882">
        <w:rPr>
          <w:rFonts w:ascii="Times New Roman" w:eastAsia="Times New Roman" w:hAnsi="Times New Roman" w:cs="Times New Roman"/>
          <w:sz w:val="28"/>
          <w:lang w:val="en-US"/>
        </w:rPr>
        <w:t xml:space="preserve">Lundstrom M, Fregell G, Sjoblom A. Vision related daily life problems in patients waiting for a </w:t>
      </w:r>
      <w:r w:rsidRPr="00D67882">
        <w:rPr>
          <w:rFonts w:ascii="Times New Roman" w:eastAsia="Times New Roman" w:hAnsi="Times New Roman" w:cs="Times New Roman"/>
          <w:sz w:val="28"/>
          <w:lang w:val="en-US"/>
        </w:rPr>
        <w:br/>
        <w:t xml:space="preserve">cataract extraction. </w:t>
      </w:r>
      <w:r>
        <w:rPr>
          <w:rFonts w:ascii="Times New Roman" w:eastAsia="Times New Roman" w:hAnsi="Times New Roman" w:cs="Times New Roman"/>
          <w:sz w:val="28"/>
        </w:rPr>
        <w:t xml:space="preserve">Br J Ophthalmol 1994;78:608-11. </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sidRPr="00D67882">
        <w:rPr>
          <w:rFonts w:ascii="Times New Roman" w:eastAsia="Times New Roman" w:hAnsi="Times New Roman" w:cs="Times New Roman"/>
          <w:sz w:val="28"/>
          <w:lang w:val="en-US"/>
        </w:rPr>
        <w:t xml:space="preserve">Klein BE, Klein R, Knudtson MD. Lens opacities associated with performance-based and self- assessed visual functions. </w:t>
      </w:r>
      <w:r>
        <w:rPr>
          <w:rFonts w:ascii="Times New Roman" w:eastAsia="Times New Roman" w:hAnsi="Times New Roman" w:cs="Times New Roman"/>
          <w:sz w:val="28"/>
        </w:rPr>
        <w:t>Ophthalmology 2006;113:1257-63.</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sidRPr="00D67882">
        <w:rPr>
          <w:rFonts w:ascii="Times New Roman" w:eastAsia="Times New Roman" w:hAnsi="Times New Roman" w:cs="Times New Roman"/>
          <w:sz w:val="28"/>
          <w:lang w:val="en-US"/>
        </w:rPr>
        <w:t xml:space="preserve">Quintana JM, Arostegui I, Alberdi T, et al, IRYSS-Cataract Group. Decision trees for indication of cataract surgery based on changes in visual acuity. </w:t>
      </w:r>
      <w:r>
        <w:rPr>
          <w:rFonts w:ascii="Times New Roman" w:eastAsia="Times New Roman" w:hAnsi="Times New Roman" w:cs="Times New Roman"/>
          <w:sz w:val="28"/>
        </w:rPr>
        <w:t>Ophthalmology 2010;117:1471-8.</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Pr>
          <w:rFonts w:ascii="Times New Roman" w:eastAsia="Times New Roman" w:hAnsi="Times New Roman" w:cs="Times New Roman"/>
          <w:sz w:val="28"/>
        </w:rPr>
        <w:t>Малюгин Б.Э., Егорова Э.В., Копаева В.Г., Толчинская А.И. Проблемы хирургического лечения катаракты и интраокулярной коррекции афакии. По результатам 20-летней работы МНТК “Микрохирургия глаза”// Офтальмохирургия.- 2007.- №1.- С. 10-17.</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Pr>
          <w:rFonts w:ascii="Times New Roman" w:eastAsia="Times New Roman" w:hAnsi="Times New Roman" w:cs="Times New Roman"/>
          <w:sz w:val="28"/>
        </w:rPr>
        <w:t>Малюгин Б.Э., Линник Л.Ф., Егорова Э.В., Копаева В.Г., ТолчинскаяА.И.Проблемы хирургии катаракты и интраокулярной коррекции: достижения отечественной школы и современные тенденции развития// Вестник Российской Академии Медицинских Наук.- 2007.- №8.- С. 9-16.</w:t>
      </w:r>
    </w:p>
    <w:p w:rsidR="00DE6A72" w:rsidRPr="00D67882" w:rsidRDefault="002F2F04">
      <w:pPr>
        <w:numPr>
          <w:ilvl w:val="0"/>
          <w:numId w:val="12"/>
        </w:numPr>
        <w:spacing w:after="0" w:line="240" w:lineRule="auto"/>
        <w:ind w:left="714" w:hanging="357"/>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Rohrer K., Frueh B., Wa</w:t>
      </w:r>
      <w:r w:rsidRPr="00D67882">
        <w:rPr>
          <w:rFonts w:ascii="Calibri" w:eastAsia="Calibri" w:hAnsi="Calibri" w:cs="Calibri"/>
          <w:sz w:val="28"/>
          <w:lang w:val="en-US"/>
        </w:rPr>
        <w:t>̈</w:t>
      </w:r>
      <w:r w:rsidRPr="00D67882">
        <w:rPr>
          <w:rFonts w:ascii="Times New Roman" w:eastAsia="Times New Roman" w:hAnsi="Times New Roman" w:cs="Times New Roman"/>
          <w:sz w:val="28"/>
          <w:lang w:val="en-US"/>
        </w:rPr>
        <w:t>lti R., et al. Comparison and Evaluation of Ocular Biometry Using a New Noncontact Optical Low-Coherence Reflectometer// Ophthalmology 2009; -(-2%</w:t>
      </w:r>
      <w:hyperlink r:id="rId10">
        <w:r w:rsidRPr="00D67882">
          <w:rPr>
            <w:rFonts w:ascii="Times New Roman" w:eastAsia="Times New Roman" w:hAnsi="Times New Roman" w:cs="Times New Roman"/>
            <w:vanish/>
            <w:color w:val="0000FF"/>
            <w:sz w:val="28"/>
            <w:u w:val="single"/>
            <w:lang w:val="en-US"/>
          </w:rPr>
          <w:t>22Volume%20HYPERLINK%20</w:t>
        </w:r>
      </w:hyperlink>
      <w:r w:rsidRPr="00D67882">
        <w:rPr>
          <w:rFonts w:ascii="Times New Roman" w:eastAsia="Times New Roman" w:hAnsi="Times New Roman" w:cs="Times New Roman"/>
          <w:sz w:val="28"/>
          <w:lang w:val="en-US"/>
        </w:rPr>
        <w:t>%</w:t>
      </w:r>
      <w:hyperlink r:id="rId11">
        <w:r w:rsidRPr="00D67882">
          <w:rPr>
            <w:rFonts w:ascii="Times New Roman" w:eastAsia="Times New Roman" w:hAnsi="Times New Roman" w:cs="Times New Roman"/>
            <w:vanish/>
            <w:color w:val="0000FF"/>
            <w:sz w:val="28"/>
            <w:u w:val="single"/>
            <w:lang w:val="en-US"/>
          </w:rPr>
          <w:t>222</w:t>
        </w:r>
      </w:hyperlink>
      <w:r w:rsidRPr="00D67882">
        <w:rPr>
          <w:rFonts w:ascii="Times New Roman" w:eastAsia="Times New Roman" w:hAnsi="Times New Roman" w:cs="Times New Roman"/>
          <w:sz w:val="28"/>
          <w:lang w:val="en-US"/>
        </w:rPr>
        <w:t>%</w:t>
      </w:r>
      <w:hyperlink r:id="rId12">
        <w:r w:rsidRPr="00D67882">
          <w:rPr>
            <w:rFonts w:ascii="Times New Roman" w:eastAsia="Times New Roman" w:hAnsi="Times New Roman" w:cs="Times New Roman"/>
            <w:vanish/>
            <w:color w:val="0000FF"/>
            <w:sz w:val="28"/>
            <w:u w:val="single"/>
            <w:lang w:val="en-US"/>
          </w:rPr>
          <w:t>22Volume%20116,%20Issue%2011</w:t>
        </w:r>
      </w:hyperlink>
      <w:r w:rsidRPr="00D67882">
        <w:rPr>
          <w:rFonts w:ascii="Times New Roman" w:eastAsia="Times New Roman" w:hAnsi="Times New Roman" w:cs="Times New Roman"/>
          <w:sz w:val="28"/>
          <w:lang w:val="en-US"/>
        </w:rPr>
        <w:t>%</w:t>
      </w:r>
      <w:hyperlink r:id="rId13">
        <w:r w:rsidRPr="00D67882">
          <w:rPr>
            <w:rFonts w:ascii="Times New Roman" w:eastAsia="Times New Roman" w:hAnsi="Times New Roman" w:cs="Times New Roman"/>
            <w:vanish/>
            <w:color w:val="0000FF"/>
            <w:sz w:val="28"/>
            <w:u w:val="single"/>
            <w:lang w:val="en-US"/>
          </w:rPr>
          <w:t>22116HYPERLINK%20</w:t>
        </w:r>
      </w:hyperlink>
      <w:r w:rsidRPr="00D67882">
        <w:rPr>
          <w:rFonts w:ascii="Times New Roman" w:eastAsia="Times New Roman" w:hAnsi="Times New Roman" w:cs="Times New Roman"/>
          <w:sz w:val="28"/>
          <w:lang w:val="en-US"/>
        </w:rPr>
        <w:t>%</w:t>
      </w:r>
      <w:hyperlink r:id="rId14">
        <w:r w:rsidRPr="00D67882">
          <w:rPr>
            <w:rFonts w:ascii="Times New Roman" w:eastAsia="Times New Roman" w:hAnsi="Times New Roman" w:cs="Times New Roman"/>
            <w:vanish/>
            <w:color w:val="0000FF"/>
            <w:sz w:val="28"/>
            <w:u w:val="single"/>
            <w:lang w:val="en-US"/>
          </w:rPr>
          <w:t>222</w:t>
        </w:r>
      </w:hyperlink>
      <w:r w:rsidRPr="00D67882">
        <w:rPr>
          <w:rFonts w:ascii="Times New Roman" w:eastAsia="Times New Roman" w:hAnsi="Times New Roman" w:cs="Times New Roman"/>
          <w:sz w:val="28"/>
          <w:lang w:val="en-US"/>
        </w:rPr>
        <w:t>%</w:t>
      </w:r>
      <w:hyperlink r:id="rId15">
        <w:r w:rsidRPr="00D67882">
          <w:rPr>
            <w:rFonts w:ascii="Times New Roman" w:eastAsia="Times New Roman" w:hAnsi="Times New Roman" w:cs="Times New Roman"/>
            <w:vanish/>
            <w:color w:val="0000FF"/>
            <w:sz w:val="28"/>
            <w:u w:val="single"/>
            <w:lang w:val="en-US"/>
          </w:rPr>
          <w:t>22Volume%20116,%20Issue%2011</w:t>
        </w:r>
      </w:hyperlink>
      <w:r w:rsidRPr="00D67882">
        <w:rPr>
          <w:rFonts w:ascii="Times New Roman" w:eastAsia="Times New Roman" w:hAnsi="Times New Roman" w:cs="Times New Roman"/>
          <w:sz w:val="28"/>
          <w:lang w:val="en-US"/>
        </w:rPr>
        <w:t>%</w:t>
      </w:r>
      <w:hyperlink r:id="rId16">
        <w:r w:rsidRPr="00D67882">
          <w:rPr>
            <w:rFonts w:ascii="Times New Roman" w:eastAsia="Times New Roman" w:hAnsi="Times New Roman" w:cs="Times New Roman"/>
            <w:vanish/>
            <w:color w:val="0000FF"/>
            <w:sz w:val="28"/>
            <w:u w:val="single"/>
            <w:lang w:val="en-US"/>
          </w:rPr>
          <w:t>22,%20Issue%20HYPERLINK%20</w:t>
        </w:r>
      </w:hyperlink>
      <w:r w:rsidRPr="00D67882">
        <w:rPr>
          <w:rFonts w:ascii="Times New Roman" w:eastAsia="Times New Roman" w:hAnsi="Times New Roman" w:cs="Times New Roman"/>
          <w:sz w:val="28"/>
          <w:lang w:val="en-US"/>
        </w:rPr>
        <w:t>%</w:t>
      </w:r>
      <w:hyperlink r:id="rId17">
        <w:r w:rsidRPr="00D67882">
          <w:rPr>
            <w:rFonts w:ascii="Times New Roman" w:eastAsia="Times New Roman" w:hAnsi="Times New Roman" w:cs="Times New Roman"/>
            <w:vanish/>
            <w:color w:val="0000FF"/>
            <w:sz w:val="28"/>
            <w:u w:val="single"/>
            <w:lang w:val="en-US"/>
          </w:rPr>
          <w:t>222</w:t>
        </w:r>
      </w:hyperlink>
      <w:r w:rsidRPr="00D67882">
        <w:rPr>
          <w:rFonts w:ascii="Times New Roman" w:eastAsia="Times New Roman" w:hAnsi="Times New Roman" w:cs="Times New Roman"/>
          <w:sz w:val="28"/>
          <w:lang w:val="en-US"/>
        </w:rPr>
        <w:t>%</w:t>
      </w:r>
      <w:hyperlink r:id="rId18">
        <w:r w:rsidRPr="00D67882">
          <w:rPr>
            <w:rFonts w:ascii="Times New Roman" w:eastAsia="Times New Roman" w:hAnsi="Times New Roman" w:cs="Times New Roman"/>
            <w:vanish/>
            <w:color w:val="0000FF"/>
            <w:sz w:val="28"/>
            <w:u w:val="single"/>
            <w:lang w:val="en-US"/>
          </w:rPr>
          <w:t>22Volume%20116,%20Issue%2011</w:t>
        </w:r>
      </w:hyperlink>
      <w:r w:rsidRPr="00D67882">
        <w:rPr>
          <w:rFonts w:ascii="Times New Roman" w:eastAsia="Times New Roman" w:hAnsi="Times New Roman" w:cs="Times New Roman"/>
          <w:sz w:val="28"/>
          <w:lang w:val="en-US"/>
        </w:rPr>
        <w:t>%</w:t>
      </w:r>
      <w:hyperlink r:id="rId19" w:history="1">
        <w:r w:rsidRPr="00D67882">
          <w:rPr>
            <w:rFonts w:ascii="Times New Roman" w:eastAsia="Times New Roman" w:hAnsi="Times New Roman" w:cs="Times New Roman"/>
            <w:vanish/>
            <w:color w:val="0000FF"/>
            <w:sz w:val="28"/>
            <w:u w:val="single"/>
            <w:lang w:val="en-US"/>
          </w:rPr>
          <w:t>2211"</w:t>
        </w:r>
        <w:r w:rsidRPr="00D67882">
          <w:rPr>
            <w:rFonts w:ascii="Times New Roman" w:eastAsia="Times New Roman" w:hAnsi="Times New Roman" w:cs="Times New Roman"/>
            <w:color w:val="0000FF"/>
            <w:sz w:val="28"/>
            <w:u w:val="single"/>
            <w:lang w:val="en-US"/>
          </w:rPr>
          <w:t xml:space="preserve">Volume </w:t>
        </w:r>
        <w:r w:rsidRPr="00D67882">
          <w:rPr>
            <w:rFonts w:ascii="Times New Roman" w:eastAsia="Times New Roman" w:hAnsi="Times New Roman" w:cs="Times New Roman"/>
            <w:vanish/>
            <w:color w:val="0000FF"/>
            <w:sz w:val="28"/>
            <w:u w:val="single"/>
            <w:lang w:val="en-US"/>
          </w:rPr>
          <w:t>HYPERLINK "%22Volume%20116,%20Issue%2011%22Volume%20HYPERLINK%20%222%22Volume%20116,%20Issue%2011%22116HYPERLINK%20%222%22Volume%20116,%20Issue%2011%22,%20Issue%20HYPERLINK%20%222%22Volume%20116,%20Issue%2011%2211"</w:t>
        </w:r>
        <w:r w:rsidRPr="00D67882">
          <w:rPr>
            <w:rFonts w:ascii="Times New Roman" w:eastAsia="Times New Roman" w:hAnsi="Times New Roman" w:cs="Times New Roman"/>
            <w:color w:val="0000FF"/>
            <w:sz w:val="28"/>
            <w:u w:val="single"/>
            <w:lang w:val="en-US"/>
          </w:rPr>
          <w:t>116</w:t>
        </w:r>
        <w:r w:rsidRPr="00D67882">
          <w:rPr>
            <w:rFonts w:ascii="Times New Roman" w:eastAsia="Times New Roman" w:hAnsi="Times New Roman" w:cs="Times New Roman"/>
            <w:vanish/>
            <w:color w:val="0000FF"/>
            <w:sz w:val="28"/>
            <w:u w:val="single"/>
            <w:lang w:val="en-US"/>
          </w:rPr>
          <w:t>HYPERLINK "%22Volume%20116,%20Issue%2011%22Volume%20HYPERLINK%20%222%22Volume%20116,%20Issue%2011%22116HYPERLINK%20%222%22Volume%20116,%20Issue%2011%22,%20Issue%20HYPERLINK%20%222%22Volume%20116,%20Issue%2011%2211"</w:t>
        </w:r>
        <w:r w:rsidRPr="00D67882">
          <w:rPr>
            <w:rFonts w:ascii="Times New Roman" w:eastAsia="Times New Roman" w:hAnsi="Times New Roman" w:cs="Times New Roman"/>
            <w:color w:val="0000FF"/>
            <w:sz w:val="28"/>
            <w:u w:val="single"/>
            <w:lang w:val="en-US"/>
          </w:rPr>
          <w:t xml:space="preserve">, Issue </w:t>
        </w:r>
        <w:r w:rsidRPr="00D67882">
          <w:rPr>
            <w:rFonts w:ascii="Times New Roman" w:eastAsia="Times New Roman" w:hAnsi="Times New Roman" w:cs="Times New Roman"/>
            <w:vanish/>
            <w:color w:val="0000FF"/>
            <w:sz w:val="28"/>
            <w:u w:val="single"/>
            <w:lang w:val="en-US"/>
          </w:rPr>
          <w:t>HYPERLINK "%22Volume%20116,%20Issue%2011%22Volume%20HYPERLINK%20%222%22Volume%20116,%20Issue%2011%22116HYPERLINK%20%222%22Volume%20116,%20Issue%2011%22,%20Issue%20HYPERLINK%20%222%22Volume%20116,%20Issue%2011%2211"</w:t>
        </w:r>
        <w:r w:rsidRPr="00D67882">
          <w:rPr>
            <w:rFonts w:ascii="Times New Roman" w:eastAsia="Times New Roman" w:hAnsi="Times New Roman" w:cs="Times New Roman"/>
            <w:color w:val="0000FF"/>
            <w:sz w:val="28"/>
            <w:u w:val="single"/>
            <w:lang w:val="en-US"/>
          </w:rPr>
          <w:t>11</w:t>
        </w:r>
      </w:hyperlink>
      <w:r w:rsidRPr="00D67882">
        <w:rPr>
          <w:rFonts w:ascii="Times New Roman" w:eastAsia="Times New Roman" w:hAnsi="Times New Roman" w:cs="Times New Roman"/>
          <w:sz w:val="28"/>
          <w:lang w:val="en-US"/>
        </w:rPr>
        <w:t xml:space="preserve">, P. 2087–2092 </w:t>
      </w:r>
    </w:p>
    <w:p w:rsidR="00DE6A72" w:rsidRPr="00D67882"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 xml:space="preserve">Five Things Physicians and Patients Should Question. American Academy of Ophthalmology, Released February 21, 2013. Last accssed 20.09.2014 Available at: </w:t>
      </w:r>
      <w:hyperlink r:id="rId20">
        <w:r w:rsidRPr="00D67882">
          <w:rPr>
            <w:rFonts w:ascii="Times New Roman" w:eastAsia="Times New Roman" w:hAnsi="Times New Roman" w:cs="Times New Roman"/>
            <w:color w:val="0000FF"/>
            <w:sz w:val="28"/>
            <w:u w:val="single"/>
            <w:lang w:val="en-US"/>
          </w:rPr>
          <w:t>http://www.choosingwisely.org/doctor-patient-lists/american-academy-of-ophthalmology/</w:t>
        </w:r>
      </w:hyperlink>
    </w:p>
    <w:p w:rsidR="00DE6A72" w:rsidRPr="002C6421" w:rsidRDefault="002F2F04">
      <w:pPr>
        <w:numPr>
          <w:ilvl w:val="0"/>
          <w:numId w:val="12"/>
        </w:numPr>
        <w:spacing w:after="120" w:line="240" w:lineRule="auto"/>
        <w:ind w:left="714" w:hanging="357"/>
        <w:jc w:val="both"/>
        <w:rPr>
          <w:rFonts w:ascii="Times New Roman" w:eastAsia="Times New Roman" w:hAnsi="Times New Roman" w:cs="Times New Roman"/>
          <w:sz w:val="28"/>
          <w:lang w:val="en-US"/>
        </w:rPr>
      </w:pPr>
      <w:r w:rsidRPr="00D67882">
        <w:rPr>
          <w:rFonts w:ascii="Times New Roman" w:eastAsia="Times New Roman" w:hAnsi="Times New Roman" w:cs="Times New Roman"/>
          <w:sz w:val="28"/>
          <w:lang w:val="en-US"/>
        </w:rPr>
        <w:t xml:space="preserve">Keay L, Lindsley K, Tielsch J, et al. Routine preoperative medical testing for cataract surgery. Cochrane Database Syst. </w:t>
      </w:r>
      <w:r w:rsidRPr="002C6421">
        <w:rPr>
          <w:rFonts w:ascii="Times New Roman" w:eastAsia="Times New Roman" w:hAnsi="Times New Roman" w:cs="Times New Roman"/>
          <w:sz w:val="28"/>
          <w:lang w:val="en-US"/>
        </w:rPr>
        <w:t>Rev. 2009, Issue 2. Art. No.: CD007293. DOI: 10.1002/14651858.CD007293.pub2.</w:t>
      </w:r>
    </w:p>
    <w:p w:rsidR="00DE6A72" w:rsidRDefault="002F2F04">
      <w:pPr>
        <w:numPr>
          <w:ilvl w:val="0"/>
          <w:numId w:val="12"/>
        </w:numPr>
        <w:spacing w:after="120" w:line="240" w:lineRule="auto"/>
        <w:ind w:left="714" w:hanging="357"/>
        <w:jc w:val="both"/>
        <w:rPr>
          <w:rFonts w:ascii="Times New Roman" w:eastAsia="Times New Roman" w:hAnsi="Times New Roman" w:cs="Times New Roman"/>
          <w:sz w:val="28"/>
        </w:rPr>
      </w:pPr>
      <w:r w:rsidRPr="00D67882">
        <w:rPr>
          <w:rFonts w:ascii="Times New Roman" w:eastAsia="Times New Roman" w:hAnsi="Times New Roman" w:cs="Times New Roman"/>
          <w:sz w:val="28"/>
          <w:lang w:val="en-US"/>
        </w:rPr>
        <w:t xml:space="preserve">Barry P., Cordovés L., Gardner S. ESCRS Guidelines for Prevention and Treatment of Endophthalmitis Following Cataract Surgery: Data, Dilemmas and Conclusions. </w:t>
      </w:r>
      <w:r>
        <w:rPr>
          <w:rFonts w:ascii="Times New Roman" w:eastAsia="Times New Roman" w:hAnsi="Times New Roman" w:cs="Times New Roman"/>
          <w:sz w:val="28"/>
        </w:rPr>
        <w:t>Publishedby ESCRS.- Dublin, 2013.-  P. 45.</w:t>
      </w:r>
    </w:p>
    <w:sectPr w:rsidR="00DE6A72" w:rsidSect="00514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7C6E"/>
    <w:multiLevelType w:val="multilevel"/>
    <w:tmpl w:val="C71617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CD46CB"/>
    <w:multiLevelType w:val="multilevel"/>
    <w:tmpl w:val="286E6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7C1320"/>
    <w:multiLevelType w:val="hybridMultilevel"/>
    <w:tmpl w:val="9018633C"/>
    <w:lvl w:ilvl="0" w:tplc="0419000F">
      <w:start w:val="1"/>
      <w:numFmt w:val="decimal"/>
      <w:lvlText w:val="%1."/>
      <w:lvlJc w:val="left"/>
      <w:pPr>
        <w:ind w:left="502" w:hanging="360"/>
      </w:pPr>
      <w:rPr>
        <w:rFonts w:hint="default"/>
        <w:b w:val="0"/>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5195B91"/>
    <w:multiLevelType w:val="multilevel"/>
    <w:tmpl w:val="25BA9B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D033C8"/>
    <w:multiLevelType w:val="multilevel"/>
    <w:tmpl w:val="7212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8432DF"/>
    <w:multiLevelType w:val="multilevel"/>
    <w:tmpl w:val="8CFE7A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CD5FD4"/>
    <w:multiLevelType w:val="multilevel"/>
    <w:tmpl w:val="04E4F0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7718E2"/>
    <w:multiLevelType w:val="multilevel"/>
    <w:tmpl w:val="A00C8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0C00D1"/>
    <w:multiLevelType w:val="multilevel"/>
    <w:tmpl w:val="329038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ED2979"/>
    <w:multiLevelType w:val="multilevel"/>
    <w:tmpl w:val="706087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3B37C4"/>
    <w:multiLevelType w:val="multilevel"/>
    <w:tmpl w:val="1B503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A13135"/>
    <w:multiLevelType w:val="multilevel"/>
    <w:tmpl w:val="D15EC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1379D7"/>
    <w:multiLevelType w:val="multilevel"/>
    <w:tmpl w:val="E9783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3"/>
  </w:num>
  <w:num w:numId="4">
    <w:abstractNumId w:val="9"/>
  </w:num>
  <w:num w:numId="5">
    <w:abstractNumId w:val="6"/>
  </w:num>
  <w:num w:numId="6">
    <w:abstractNumId w:val="7"/>
  </w:num>
  <w:num w:numId="7">
    <w:abstractNumId w:val="10"/>
  </w:num>
  <w:num w:numId="8">
    <w:abstractNumId w:val="4"/>
  </w:num>
  <w:num w:numId="9">
    <w:abstractNumId w:val="12"/>
  </w:num>
  <w:num w:numId="10">
    <w:abstractNumId w:val="11"/>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72"/>
    <w:rsid w:val="00054891"/>
    <w:rsid w:val="00153691"/>
    <w:rsid w:val="00192B49"/>
    <w:rsid w:val="001F3C8A"/>
    <w:rsid w:val="00243809"/>
    <w:rsid w:val="0029018F"/>
    <w:rsid w:val="002A1264"/>
    <w:rsid w:val="002C6421"/>
    <w:rsid w:val="002F2F04"/>
    <w:rsid w:val="00356B94"/>
    <w:rsid w:val="003B13A6"/>
    <w:rsid w:val="003D23F0"/>
    <w:rsid w:val="003E15CE"/>
    <w:rsid w:val="004F7F94"/>
    <w:rsid w:val="00514E29"/>
    <w:rsid w:val="005E4AB0"/>
    <w:rsid w:val="0061379C"/>
    <w:rsid w:val="00622203"/>
    <w:rsid w:val="0079296A"/>
    <w:rsid w:val="008203B3"/>
    <w:rsid w:val="008A6519"/>
    <w:rsid w:val="009B6252"/>
    <w:rsid w:val="009C78DD"/>
    <w:rsid w:val="00A47479"/>
    <w:rsid w:val="00A9649A"/>
    <w:rsid w:val="00B02A68"/>
    <w:rsid w:val="00B84C85"/>
    <w:rsid w:val="00BF38F6"/>
    <w:rsid w:val="00D67882"/>
    <w:rsid w:val="00DE43DD"/>
    <w:rsid w:val="00DE6A72"/>
    <w:rsid w:val="00E75C4A"/>
    <w:rsid w:val="00EB7C5D"/>
    <w:rsid w:val="00ED51DE"/>
    <w:rsid w:val="00EE5A07"/>
    <w:rsid w:val="00F25792"/>
    <w:rsid w:val="00FE1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EE5A07"/>
    <w:pPr>
      <w:ind w:left="720"/>
      <w:contextualSpacing/>
    </w:pPr>
  </w:style>
  <w:style w:type="character" w:customStyle="1" w:styleId="a4">
    <w:name w:val="Абзац списка Знак"/>
    <w:link w:val="a3"/>
    <w:rsid w:val="00ED5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EE5A07"/>
    <w:pPr>
      <w:ind w:left="720"/>
      <w:contextualSpacing/>
    </w:pPr>
  </w:style>
  <w:style w:type="character" w:customStyle="1" w:styleId="a4">
    <w:name w:val="Абзац списка Знак"/>
    <w:link w:val="a3"/>
    <w:rsid w:val="00ED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Igor\Downloads\22116HYPERLINK" TargetMode="External"/><Relationship Id="rId18" Type="http://schemas.openxmlformats.org/officeDocument/2006/relationships/hyperlink" Target="file:///C:\Users\Igor\Downloads\22Volume%20116,%20Issue%20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file:///C:\Users\Igor\Downloads\22Volume%20116,%20Issue%2011" TargetMode="External"/><Relationship Id="rId17" Type="http://schemas.openxmlformats.org/officeDocument/2006/relationships/hyperlink" Target="file:///C:\Users\Igor\Downloads\222" TargetMode="External"/><Relationship Id="rId2" Type="http://schemas.openxmlformats.org/officeDocument/2006/relationships/numbering" Target="numbering.xml"/><Relationship Id="rId16" Type="http://schemas.openxmlformats.org/officeDocument/2006/relationships/hyperlink" Target="file:///C:\Users\Igor\Downloads\22,%20Issue%20HYPERLINK" TargetMode="External"/><Relationship Id="rId20" Type="http://schemas.openxmlformats.org/officeDocument/2006/relationships/hyperlink" Target="http://www.choosingwisely.org/doctor-patient-lists/american-academy-of-ophthalmolo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Igor\Downloads\222" TargetMode="External"/><Relationship Id="rId5" Type="http://schemas.openxmlformats.org/officeDocument/2006/relationships/settings" Target="settings.xml"/><Relationship Id="rId15" Type="http://schemas.openxmlformats.org/officeDocument/2006/relationships/hyperlink" Target="file:///C:\Users\Igor\Downloads\22Volume%20116,%20Issue%2011" TargetMode="External"/><Relationship Id="rId10" Type="http://schemas.openxmlformats.org/officeDocument/2006/relationships/hyperlink" Target="file:///C:\Users\Igor\Downloads\22Volume%20HYPERLINK" TargetMode="External"/><Relationship Id="rId19" Type="http://schemas.openxmlformats.org/officeDocument/2006/relationships/hyperlink" Target="file:///C:\Users\Igor\Downloads\2211%22Volume%20HYPERLINK%20%22%22Volume%20116,%20Issue%2011%22Volume%20HYPERLINK%20%222%22Volume%20116,%20Issue%2011%22116HYPERLINK%20%222%22Volume%20116,%20Issue%2011%22,%20Issue%20HYPERLINK%20%222%22Volume%20116,%20Issue%2011%2211%22116HYPERLINK%20%22%22Volume%20116,%20Issue%2011%22Volume%20HYPERLINK%20%222%22Volume%20116,%20Issue%2011%22116HYPERLINK%20%222%22Volume%20116,%20Issue%2011%22,%20Issue%20HYPERLINK%20%222%22Volume%20116,%20Issue%2011%2211%22,%20Issue%20HYPERLINK%20%22%22Volume%20116,%20Issue%2011%22Volume%20HYPERLINK%20%222%22Volume%20116,%20Issue%2011%22116HYPERLINK%20%222%22Volume%20116,%20Issue%2011%22,%20Issue%20HYPERLINK%20%222%22Volume%20116,%20Issue%2011%2211%2211" TargetMode="External"/><Relationship Id="rId4" Type="http://schemas.microsoft.com/office/2007/relationships/stylesWithEffects" Target="stylesWithEffects.xml"/><Relationship Id="rId9" Type="http://schemas.openxmlformats.org/officeDocument/2006/relationships/hyperlink" Target="http://www.preventblindness.net/site/DocServer/VPUS_2008_update.pdf?docID=1561" TargetMode="External"/><Relationship Id="rId14" Type="http://schemas.openxmlformats.org/officeDocument/2006/relationships/hyperlink" Target="file:///C:\Users\Igor\Downloads\22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E4968-8EFA-4BD5-9638-0E19B592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6004</Words>
  <Characters>34224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Igor_Laptop</dc:creator>
  <cp:lastModifiedBy>Зайцева</cp:lastModifiedBy>
  <cp:revision>2</cp:revision>
  <dcterms:created xsi:type="dcterms:W3CDTF">2016-06-15T13:35:00Z</dcterms:created>
  <dcterms:modified xsi:type="dcterms:W3CDTF">2016-06-15T13:35:00Z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161966811</vt:i4>
  </property>
</Properties>
</file>