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FE4" w:rsidRPr="008C6C46" w:rsidRDefault="002E3FE4" w:rsidP="002E3FE4">
      <w:pPr>
        <w:shd w:val="clear" w:color="auto" w:fill="FFFFFF"/>
        <w:snapToGri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C46">
        <w:rPr>
          <w:rFonts w:ascii="Times New Roman" w:hAnsi="Times New Roman" w:cs="Times New Roman"/>
          <w:b/>
          <w:sz w:val="28"/>
          <w:szCs w:val="28"/>
        </w:rPr>
        <w:t xml:space="preserve">Общероссийская общественная организация </w:t>
      </w:r>
    </w:p>
    <w:p w:rsidR="002E3FE4" w:rsidRPr="008C6C46" w:rsidRDefault="002E3FE4" w:rsidP="002E3FE4">
      <w:pPr>
        <w:shd w:val="clear" w:color="auto" w:fill="FFFFFF"/>
        <w:snapToGri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C46">
        <w:rPr>
          <w:rFonts w:ascii="Times New Roman" w:hAnsi="Times New Roman" w:cs="Times New Roman"/>
          <w:b/>
          <w:sz w:val="28"/>
          <w:szCs w:val="28"/>
        </w:rPr>
        <w:t>«Ассоциация врачей-офтальмологов»</w:t>
      </w:r>
    </w:p>
    <w:p w:rsidR="002E3FE4" w:rsidRPr="008C6C46" w:rsidRDefault="002E3FE4" w:rsidP="002E3FE4">
      <w:pPr>
        <w:pBdr>
          <w:bottom w:val="single" w:sz="4" w:space="1" w:color="auto"/>
        </w:pBdr>
        <w:tabs>
          <w:tab w:val="left" w:pos="142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8C6C46">
        <w:rPr>
          <w:rFonts w:ascii="Times New Roman" w:hAnsi="Times New Roman" w:cs="Times New Roman"/>
          <w:sz w:val="28"/>
          <w:szCs w:val="28"/>
        </w:rPr>
        <w:t xml:space="preserve">г. Москва, ул. </w:t>
      </w:r>
      <w:proofErr w:type="spellStart"/>
      <w:r w:rsidRPr="008C6C46">
        <w:rPr>
          <w:rFonts w:ascii="Times New Roman" w:hAnsi="Times New Roman" w:cs="Times New Roman"/>
          <w:sz w:val="28"/>
          <w:szCs w:val="28"/>
        </w:rPr>
        <w:t>Садовая-Черногрязская</w:t>
      </w:r>
      <w:proofErr w:type="spellEnd"/>
      <w:r w:rsidRPr="008C6C46">
        <w:rPr>
          <w:rFonts w:ascii="Times New Roman" w:hAnsi="Times New Roman" w:cs="Times New Roman"/>
          <w:sz w:val="28"/>
          <w:szCs w:val="28"/>
        </w:rPr>
        <w:t xml:space="preserve">, д.14/19, </w:t>
      </w:r>
    </w:p>
    <w:p w:rsidR="002E3FE4" w:rsidRPr="008C6C46" w:rsidRDefault="002E3FE4" w:rsidP="002E3FE4">
      <w:pPr>
        <w:pBdr>
          <w:bottom w:val="single" w:sz="4" w:space="1" w:color="auto"/>
        </w:pBdr>
        <w:tabs>
          <w:tab w:val="left" w:pos="142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8C6C46">
        <w:rPr>
          <w:rFonts w:ascii="Times New Roman" w:hAnsi="Times New Roman" w:cs="Times New Roman"/>
          <w:sz w:val="28"/>
          <w:szCs w:val="28"/>
        </w:rPr>
        <w:t xml:space="preserve">тел. (495) 607-73-31, </w:t>
      </w:r>
      <w:r w:rsidRPr="008C6C4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8C6C4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C6C46">
        <w:rPr>
          <w:rFonts w:ascii="Times New Roman" w:hAnsi="Times New Roman" w:cs="Times New Roman"/>
          <w:sz w:val="28"/>
          <w:szCs w:val="28"/>
          <w:lang w:val="en-US"/>
        </w:rPr>
        <w:t>avo</w:t>
      </w:r>
      <w:proofErr w:type="spellEnd"/>
      <w:r w:rsidRPr="008C6C46">
        <w:rPr>
          <w:rFonts w:ascii="Times New Roman" w:hAnsi="Times New Roman" w:cs="Times New Roman"/>
          <w:sz w:val="28"/>
          <w:szCs w:val="28"/>
        </w:rPr>
        <w:t>-</w:t>
      </w:r>
      <w:r w:rsidRPr="008C6C46">
        <w:rPr>
          <w:rFonts w:ascii="Times New Roman" w:hAnsi="Times New Roman" w:cs="Times New Roman"/>
          <w:sz w:val="28"/>
          <w:szCs w:val="28"/>
          <w:lang w:val="en-US"/>
        </w:rPr>
        <w:t>portal</w:t>
      </w:r>
      <w:r w:rsidRPr="008C6C4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C6C4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2E3FE4" w:rsidRPr="008C6C46" w:rsidRDefault="002E3FE4" w:rsidP="002E3FE4">
      <w:pPr>
        <w:tabs>
          <w:tab w:val="left" w:pos="142"/>
        </w:tabs>
        <w:suppressAutoHyphens/>
        <w:jc w:val="center"/>
        <w:rPr>
          <w:rFonts w:ascii="Times New Roman" w:hAnsi="Times New Roman" w:cs="Times New Roman"/>
          <w:sz w:val="20"/>
          <w:szCs w:val="20"/>
        </w:rPr>
      </w:pPr>
      <w:r w:rsidRPr="008C6C46">
        <w:rPr>
          <w:rFonts w:ascii="Times New Roman" w:hAnsi="Times New Roman" w:cs="Times New Roman"/>
          <w:sz w:val="20"/>
          <w:szCs w:val="20"/>
        </w:rPr>
        <w:t>название медицинской профессиональной некоммерческой организации,</w:t>
      </w:r>
    </w:p>
    <w:p w:rsidR="002E3FE4" w:rsidRPr="008C6C46" w:rsidRDefault="002E3FE4" w:rsidP="002E3FE4">
      <w:pPr>
        <w:tabs>
          <w:tab w:val="left" w:pos="142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C6C46">
        <w:rPr>
          <w:rFonts w:ascii="Times New Roman" w:hAnsi="Times New Roman" w:cs="Times New Roman"/>
          <w:sz w:val="20"/>
          <w:szCs w:val="20"/>
        </w:rPr>
        <w:t xml:space="preserve">утвердившей Клинические рекомендации, адрес, телефон, </w:t>
      </w:r>
      <w:r w:rsidRPr="008C6C46">
        <w:rPr>
          <w:rFonts w:ascii="Times New Roman" w:hAnsi="Times New Roman" w:cs="Times New Roman"/>
          <w:sz w:val="20"/>
          <w:szCs w:val="20"/>
          <w:lang w:val="en-US"/>
        </w:rPr>
        <w:t>web</w:t>
      </w:r>
      <w:r w:rsidRPr="008C6C46">
        <w:rPr>
          <w:rFonts w:ascii="Times New Roman" w:hAnsi="Times New Roman" w:cs="Times New Roman"/>
          <w:sz w:val="20"/>
          <w:szCs w:val="20"/>
        </w:rPr>
        <w:t xml:space="preserve">-сайт </w:t>
      </w:r>
      <w:proofErr w:type="gramEnd"/>
    </w:p>
    <w:p w:rsidR="002E3FE4" w:rsidRPr="008C6C46" w:rsidRDefault="002E3FE4" w:rsidP="002E3FE4">
      <w:pPr>
        <w:tabs>
          <w:tab w:val="left" w:pos="142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FE4" w:rsidRPr="008C6C46" w:rsidRDefault="002E3FE4" w:rsidP="002E3FE4">
      <w:pPr>
        <w:tabs>
          <w:tab w:val="left" w:pos="142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FE4" w:rsidRPr="008C6C46" w:rsidRDefault="002E3FE4" w:rsidP="002E3FE4">
      <w:pPr>
        <w:tabs>
          <w:tab w:val="left" w:pos="142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FE4" w:rsidRPr="008C6C46" w:rsidRDefault="002E3FE4" w:rsidP="002E3FE4">
      <w:pPr>
        <w:tabs>
          <w:tab w:val="left" w:pos="142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FE4" w:rsidRPr="008C6C46" w:rsidRDefault="002E3FE4" w:rsidP="002E3FE4">
      <w:pPr>
        <w:tabs>
          <w:tab w:val="left" w:pos="142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FE4" w:rsidRPr="008C6C46" w:rsidRDefault="002E3FE4" w:rsidP="002E3FE4">
      <w:pPr>
        <w:tabs>
          <w:tab w:val="left" w:pos="142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FE4" w:rsidRPr="008C6C46" w:rsidRDefault="002E3FE4" w:rsidP="002E3FE4">
      <w:pPr>
        <w:tabs>
          <w:tab w:val="left" w:pos="142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FE4" w:rsidRPr="008C6C46" w:rsidRDefault="002E3FE4" w:rsidP="002E3FE4">
      <w:pPr>
        <w:tabs>
          <w:tab w:val="left" w:pos="142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FE4" w:rsidRPr="008C6C46" w:rsidRDefault="002E3FE4" w:rsidP="002E3FE4">
      <w:pPr>
        <w:shd w:val="clear" w:color="auto" w:fill="FFFFFF"/>
        <w:spacing w:before="15" w:after="15"/>
        <w:jc w:val="center"/>
        <w:textAlignment w:val="baseline"/>
        <w:outlineLvl w:val="1"/>
        <w:rPr>
          <w:rFonts w:ascii="Times New Roman" w:hAnsi="Times New Roman" w:cs="Times New Roman"/>
          <w:b/>
          <w:bCs/>
          <w:color w:val="303030"/>
          <w:sz w:val="28"/>
          <w:szCs w:val="28"/>
        </w:rPr>
      </w:pPr>
      <w:r w:rsidRPr="008C6C46">
        <w:rPr>
          <w:rFonts w:ascii="Times New Roman" w:hAnsi="Times New Roman" w:cs="Times New Roman"/>
          <w:b/>
          <w:bCs/>
          <w:color w:val="303030"/>
          <w:sz w:val="28"/>
          <w:szCs w:val="28"/>
        </w:rPr>
        <w:t>КЛИНИЧЕСКИЕ РЕКОМЕНДАЦИИ</w:t>
      </w:r>
    </w:p>
    <w:p w:rsidR="002E3FE4" w:rsidRPr="008C6C46" w:rsidRDefault="002E3FE4" w:rsidP="002E3FE4">
      <w:pPr>
        <w:shd w:val="clear" w:color="auto" w:fill="FFFFFF"/>
        <w:spacing w:before="15" w:after="15"/>
        <w:jc w:val="center"/>
        <w:textAlignment w:val="baseline"/>
        <w:outlineLvl w:val="1"/>
        <w:rPr>
          <w:rFonts w:ascii="Times New Roman" w:hAnsi="Times New Roman" w:cs="Times New Roman"/>
          <w:b/>
          <w:bCs/>
          <w:color w:val="303030"/>
          <w:sz w:val="28"/>
          <w:szCs w:val="28"/>
        </w:rPr>
      </w:pPr>
    </w:p>
    <w:p w:rsidR="003915CE" w:rsidRPr="008C6C46" w:rsidRDefault="003915CE" w:rsidP="002E3FE4">
      <w:pPr>
        <w:tabs>
          <w:tab w:val="left" w:pos="142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C46">
        <w:rPr>
          <w:rFonts w:ascii="Times New Roman" w:hAnsi="Times New Roman" w:cs="Times New Roman"/>
          <w:b/>
          <w:sz w:val="28"/>
          <w:szCs w:val="28"/>
        </w:rPr>
        <w:t xml:space="preserve">Диагностика и лечение </w:t>
      </w:r>
      <w:proofErr w:type="spellStart"/>
      <w:r w:rsidRPr="008C6C46">
        <w:rPr>
          <w:rFonts w:ascii="Times New Roman" w:hAnsi="Times New Roman" w:cs="Times New Roman"/>
          <w:b/>
          <w:sz w:val="28"/>
          <w:szCs w:val="28"/>
        </w:rPr>
        <w:t>увеитов</w:t>
      </w:r>
      <w:proofErr w:type="spellEnd"/>
      <w:r w:rsidRPr="008C6C4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Pr="008C6C46">
        <w:rPr>
          <w:rFonts w:ascii="Times New Roman" w:hAnsi="Times New Roman" w:cs="Times New Roman"/>
          <w:b/>
          <w:sz w:val="28"/>
          <w:szCs w:val="28"/>
        </w:rPr>
        <w:t>ассоциированных</w:t>
      </w:r>
      <w:proofErr w:type="gramEnd"/>
      <w:r w:rsidRPr="008C6C46">
        <w:rPr>
          <w:rFonts w:ascii="Times New Roman" w:hAnsi="Times New Roman" w:cs="Times New Roman"/>
          <w:b/>
          <w:sz w:val="28"/>
          <w:szCs w:val="28"/>
        </w:rPr>
        <w:t xml:space="preserve"> с </w:t>
      </w:r>
      <w:proofErr w:type="spellStart"/>
      <w:r w:rsidRPr="008C6C46">
        <w:rPr>
          <w:rFonts w:ascii="Times New Roman" w:hAnsi="Times New Roman" w:cs="Times New Roman"/>
          <w:b/>
          <w:sz w:val="28"/>
          <w:szCs w:val="28"/>
        </w:rPr>
        <w:t>ювенильным</w:t>
      </w:r>
      <w:proofErr w:type="spellEnd"/>
      <w:r w:rsidRPr="008C6C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6C46">
        <w:rPr>
          <w:rFonts w:ascii="Times New Roman" w:hAnsi="Times New Roman" w:cs="Times New Roman"/>
          <w:b/>
          <w:sz w:val="28"/>
          <w:szCs w:val="28"/>
        </w:rPr>
        <w:t>идиопатическим</w:t>
      </w:r>
      <w:proofErr w:type="spellEnd"/>
      <w:r w:rsidRPr="008C6C46">
        <w:rPr>
          <w:rFonts w:ascii="Times New Roman" w:hAnsi="Times New Roman" w:cs="Times New Roman"/>
          <w:b/>
          <w:sz w:val="28"/>
          <w:szCs w:val="28"/>
        </w:rPr>
        <w:t xml:space="preserve"> артритом</w:t>
      </w:r>
    </w:p>
    <w:p w:rsidR="008C6C46" w:rsidRPr="0098186C" w:rsidRDefault="008C6C46" w:rsidP="008C6C46">
      <w:pPr>
        <w:pBdr>
          <w:bottom w:val="single" w:sz="4" w:space="1" w:color="auto"/>
        </w:pBdr>
        <w:tabs>
          <w:tab w:val="left" w:pos="142"/>
        </w:tabs>
        <w:suppressAutoHyphens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8C6C46" w:rsidRPr="0098186C" w:rsidRDefault="008C6C46" w:rsidP="008C6C46">
      <w:pPr>
        <w:tabs>
          <w:tab w:val="left" w:pos="142"/>
        </w:tabs>
        <w:suppressAutoHyphens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  <w:r w:rsidRPr="0098186C">
        <w:rPr>
          <w:rFonts w:ascii="Times New Roman" w:eastAsia="Times New Roman" w:hAnsi="Times New Roman"/>
          <w:sz w:val="20"/>
          <w:szCs w:val="20"/>
        </w:rPr>
        <w:t>наименование заболевания (заболеваний) или состояния (состояний)</w:t>
      </w:r>
    </w:p>
    <w:p w:rsidR="002E3FE4" w:rsidRPr="008C6C46" w:rsidRDefault="002E3FE4" w:rsidP="002E3FE4">
      <w:pPr>
        <w:tabs>
          <w:tab w:val="left" w:pos="142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:rsidR="002E3FE4" w:rsidRPr="008C6C46" w:rsidRDefault="002E3FE4" w:rsidP="002E3FE4">
      <w:pPr>
        <w:pBdr>
          <w:bottom w:val="single" w:sz="4" w:space="1" w:color="auto"/>
        </w:pBdr>
        <w:tabs>
          <w:tab w:val="left" w:pos="142"/>
        </w:tabs>
        <w:suppressAutoHyphens/>
        <w:rPr>
          <w:rFonts w:ascii="Times New Roman" w:hAnsi="Times New Roman" w:cs="Times New Roman"/>
          <w:b/>
          <w:sz w:val="28"/>
          <w:szCs w:val="28"/>
        </w:rPr>
      </w:pPr>
      <w:r w:rsidRPr="008C6C46">
        <w:rPr>
          <w:rFonts w:ascii="Times New Roman" w:hAnsi="Times New Roman" w:cs="Times New Roman"/>
          <w:b/>
          <w:sz w:val="28"/>
          <w:szCs w:val="28"/>
        </w:rPr>
        <w:t xml:space="preserve">Код/коды по МКБ-10: </w:t>
      </w:r>
      <w:r w:rsidRPr="008C6C46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3915CE" w:rsidRPr="008C6C46">
        <w:rPr>
          <w:rFonts w:ascii="Times New Roman" w:hAnsi="Times New Roman" w:cs="Times New Roman"/>
          <w:b/>
          <w:sz w:val="28"/>
          <w:szCs w:val="28"/>
        </w:rPr>
        <w:t>20.</w:t>
      </w:r>
      <w:r w:rsidR="007C1A0E" w:rsidRPr="008C6C46">
        <w:rPr>
          <w:rFonts w:ascii="Times New Roman" w:hAnsi="Times New Roman" w:cs="Times New Roman"/>
          <w:b/>
          <w:sz w:val="28"/>
          <w:szCs w:val="28"/>
        </w:rPr>
        <w:t>0, Н</w:t>
      </w:r>
      <w:r w:rsidRPr="008C6C46">
        <w:rPr>
          <w:rFonts w:ascii="Times New Roman" w:hAnsi="Times New Roman" w:cs="Times New Roman"/>
          <w:b/>
          <w:sz w:val="28"/>
          <w:szCs w:val="28"/>
        </w:rPr>
        <w:t>.2</w:t>
      </w:r>
      <w:r w:rsidR="007C1A0E" w:rsidRPr="008C6C46">
        <w:rPr>
          <w:rFonts w:ascii="Times New Roman" w:hAnsi="Times New Roman" w:cs="Times New Roman"/>
          <w:b/>
          <w:sz w:val="28"/>
          <w:szCs w:val="28"/>
        </w:rPr>
        <w:t>0.1, Н30.2</w:t>
      </w:r>
    </w:p>
    <w:p w:rsidR="002E3FE4" w:rsidRPr="008C6C46" w:rsidRDefault="002E3FE4" w:rsidP="002E3FE4">
      <w:pPr>
        <w:tabs>
          <w:tab w:val="left" w:pos="142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8C6C46">
        <w:rPr>
          <w:rFonts w:ascii="Times New Roman" w:hAnsi="Times New Roman" w:cs="Times New Roman"/>
          <w:sz w:val="20"/>
          <w:szCs w:val="20"/>
        </w:rPr>
        <w:t>код/коды заболевания (заболеваний) или состояния (состояний), представленного/</w:t>
      </w:r>
      <w:proofErr w:type="spellStart"/>
      <w:r w:rsidRPr="008C6C46">
        <w:rPr>
          <w:rFonts w:ascii="Times New Roman" w:hAnsi="Times New Roman" w:cs="Times New Roman"/>
          <w:sz w:val="20"/>
          <w:szCs w:val="20"/>
        </w:rPr>
        <w:t>ных</w:t>
      </w:r>
      <w:proofErr w:type="spellEnd"/>
      <w:r w:rsidRPr="008C6C46">
        <w:rPr>
          <w:rFonts w:ascii="Times New Roman" w:hAnsi="Times New Roman" w:cs="Times New Roman"/>
          <w:sz w:val="20"/>
          <w:szCs w:val="20"/>
        </w:rPr>
        <w:t xml:space="preserve"> в Клинических рекомендациях, по Международной классификации болезней десятого пересмотра</w:t>
      </w:r>
    </w:p>
    <w:p w:rsidR="002E3FE4" w:rsidRPr="008C6C46" w:rsidRDefault="002E3FE4" w:rsidP="002E3FE4">
      <w:pPr>
        <w:tabs>
          <w:tab w:val="left" w:pos="142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:rsidR="002E3FE4" w:rsidRPr="008C6C46" w:rsidRDefault="002E3FE4" w:rsidP="002E3FE4">
      <w:pPr>
        <w:tabs>
          <w:tab w:val="left" w:pos="142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FE4" w:rsidRPr="008C6C46" w:rsidRDefault="002E3FE4" w:rsidP="002E3FE4">
      <w:pPr>
        <w:tabs>
          <w:tab w:val="left" w:pos="142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2E3FE4" w:rsidRPr="008C6C46" w:rsidRDefault="002E3FE4" w:rsidP="002E3FE4">
      <w:pPr>
        <w:tabs>
          <w:tab w:val="left" w:pos="142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2E3FE4" w:rsidRPr="008C6C46" w:rsidRDefault="002E3FE4" w:rsidP="002E3FE4">
      <w:pPr>
        <w:pStyle w:val="a3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46">
        <w:rPr>
          <w:rFonts w:ascii="Times New Roman" w:hAnsi="Times New Roman" w:cs="Times New Roman"/>
          <w:b/>
          <w:sz w:val="28"/>
          <w:szCs w:val="28"/>
        </w:rPr>
        <w:t>Утверждено:</w:t>
      </w:r>
      <w:r w:rsidRPr="008C6C46">
        <w:rPr>
          <w:rFonts w:ascii="Times New Roman" w:hAnsi="Times New Roman" w:cs="Times New Roman"/>
          <w:sz w:val="28"/>
          <w:szCs w:val="28"/>
        </w:rPr>
        <w:t xml:space="preserve"> «</w:t>
      </w:r>
      <w:r w:rsidR="003F698B" w:rsidRPr="008C6C46">
        <w:rPr>
          <w:rFonts w:ascii="Times New Roman" w:hAnsi="Times New Roman" w:cs="Times New Roman"/>
          <w:sz w:val="28"/>
          <w:szCs w:val="28"/>
        </w:rPr>
        <w:t>24</w:t>
      </w:r>
      <w:r w:rsidRPr="008C6C46">
        <w:rPr>
          <w:rFonts w:ascii="Times New Roman" w:hAnsi="Times New Roman" w:cs="Times New Roman"/>
          <w:sz w:val="28"/>
          <w:szCs w:val="28"/>
        </w:rPr>
        <w:t xml:space="preserve">» </w:t>
      </w:r>
      <w:r w:rsidR="003F698B" w:rsidRPr="008C6C46">
        <w:rPr>
          <w:rFonts w:ascii="Times New Roman" w:hAnsi="Times New Roman" w:cs="Times New Roman"/>
          <w:sz w:val="28"/>
          <w:szCs w:val="28"/>
        </w:rPr>
        <w:t>сентя</w:t>
      </w:r>
      <w:r w:rsidRPr="008C6C46">
        <w:rPr>
          <w:rFonts w:ascii="Times New Roman" w:hAnsi="Times New Roman" w:cs="Times New Roman"/>
          <w:sz w:val="28"/>
          <w:szCs w:val="28"/>
        </w:rPr>
        <w:t>бря 201</w:t>
      </w:r>
      <w:r w:rsidR="007C1A0E" w:rsidRPr="008C6C46">
        <w:rPr>
          <w:rFonts w:ascii="Times New Roman" w:hAnsi="Times New Roman" w:cs="Times New Roman"/>
          <w:sz w:val="28"/>
          <w:szCs w:val="28"/>
        </w:rPr>
        <w:t>5</w:t>
      </w:r>
      <w:r w:rsidRPr="008C6C46">
        <w:rPr>
          <w:rFonts w:ascii="Times New Roman" w:hAnsi="Times New Roman" w:cs="Times New Roman"/>
          <w:sz w:val="28"/>
          <w:szCs w:val="28"/>
        </w:rPr>
        <w:t xml:space="preserve"> г., Москва</w:t>
      </w:r>
      <w:r w:rsidR="007C1A0E" w:rsidRPr="008C6C46">
        <w:rPr>
          <w:rFonts w:ascii="Times New Roman" w:hAnsi="Times New Roman" w:cs="Times New Roman"/>
          <w:sz w:val="28"/>
          <w:szCs w:val="28"/>
        </w:rPr>
        <w:t>.</w:t>
      </w:r>
      <w:r w:rsidRPr="008C6C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3FE4" w:rsidRPr="008C6C46" w:rsidRDefault="002E3FE4" w:rsidP="002E3FE4">
      <w:pPr>
        <w:pBdr>
          <w:bottom w:val="single" w:sz="4" w:space="1" w:color="auto"/>
        </w:pBdr>
        <w:tabs>
          <w:tab w:val="left" w:pos="142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8C6C46">
        <w:rPr>
          <w:rFonts w:ascii="Times New Roman" w:hAnsi="Times New Roman" w:cs="Times New Roman"/>
          <w:sz w:val="28"/>
          <w:szCs w:val="28"/>
        </w:rPr>
        <w:t>Заседание Президиума Общероссийской общественной организации «Ассоциация врачей-офтальмологов»</w:t>
      </w:r>
    </w:p>
    <w:p w:rsidR="002E3FE4" w:rsidRPr="008C6C46" w:rsidRDefault="002E3FE4" w:rsidP="002E3FE4">
      <w:pPr>
        <w:tabs>
          <w:tab w:val="left" w:pos="142"/>
        </w:tabs>
        <w:suppressAutoHyphens/>
        <w:jc w:val="center"/>
        <w:rPr>
          <w:rFonts w:ascii="Times New Roman" w:hAnsi="Times New Roman" w:cs="Times New Roman"/>
          <w:sz w:val="20"/>
          <w:szCs w:val="20"/>
        </w:rPr>
      </w:pPr>
      <w:r w:rsidRPr="008C6C46">
        <w:rPr>
          <w:rFonts w:ascii="Times New Roman" w:hAnsi="Times New Roman" w:cs="Times New Roman"/>
          <w:sz w:val="20"/>
          <w:szCs w:val="20"/>
        </w:rPr>
        <w:t>дата и место утверждения Клинических рекомендаций с указанием мероприятия, на котором были утверждены Клинические рекомендации</w:t>
      </w:r>
    </w:p>
    <w:p w:rsidR="002E3FE4" w:rsidRPr="008C6C46" w:rsidRDefault="002E3FE4" w:rsidP="002E3FE4">
      <w:pPr>
        <w:tabs>
          <w:tab w:val="left" w:pos="142"/>
        </w:tabs>
        <w:suppressAutoHyphens/>
        <w:jc w:val="center"/>
        <w:rPr>
          <w:rFonts w:ascii="Times New Roman" w:hAnsi="Times New Roman" w:cs="Times New Roman"/>
          <w:sz w:val="20"/>
          <w:szCs w:val="20"/>
        </w:rPr>
      </w:pPr>
    </w:p>
    <w:p w:rsidR="002E3FE4" w:rsidRPr="008C6C46" w:rsidRDefault="002E3FE4" w:rsidP="002E3FE4">
      <w:pPr>
        <w:tabs>
          <w:tab w:val="left" w:pos="142"/>
        </w:tabs>
        <w:suppressAutoHyphens/>
        <w:jc w:val="center"/>
        <w:rPr>
          <w:rFonts w:ascii="Times New Roman" w:hAnsi="Times New Roman" w:cs="Times New Roman"/>
          <w:sz w:val="20"/>
          <w:szCs w:val="20"/>
        </w:rPr>
      </w:pPr>
    </w:p>
    <w:p w:rsidR="002E3FE4" w:rsidRPr="008C6C46" w:rsidRDefault="002E3FE4" w:rsidP="002E3FE4">
      <w:pPr>
        <w:tabs>
          <w:tab w:val="left" w:pos="142"/>
        </w:tabs>
        <w:suppressAutoHyphens/>
        <w:jc w:val="center"/>
        <w:rPr>
          <w:rFonts w:ascii="Times New Roman" w:hAnsi="Times New Roman" w:cs="Times New Roman"/>
          <w:sz w:val="20"/>
          <w:szCs w:val="20"/>
        </w:rPr>
      </w:pPr>
    </w:p>
    <w:p w:rsidR="002E3FE4" w:rsidRPr="008C6C46" w:rsidRDefault="002E3FE4" w:rsidP="002E3FE4">
      <w:pPr>
        <w:tabs>
          <w:tab w:val="left" w:pos="142"/>
        </w:tabs>
        <w:suppressAutoHyphens/>
        <w:jc w:val="center"/>
        <w:rPr>
          <w:rFonts w:ascii="Times New Roman" w:hAnsi="Times New Roman" w:cs="Times New Roman"/>
          <w:sz w:val="20"/>
          <w:szCs w:val="20"/>
        </w:rPr>
      </w:pPr>
    </w:p>
    <w:p w:rsidR="002E3FE4" w:rsidRPr="008C6C46" w:rsidRDefault="002E3FE4" w:rsidP="002E3FE4">
      <w:pPr>
        <w:tabs>
          <w:tab w:val="left" w:pos="142"/>
        </w:tabs>
        <w:suppressAutoHyphens/>
        <w:jc w:val="center"/>
        <w:rPr>
          <w:rFonts w:ascii="Times New Roman" w:hAnsi="Times New Roman" w:cs="Times New Roman"/>
          <w:sz w:val="20"/>
          <w:szCs w:val="20"/>
        </w:rPr>
      </w:pPr>
    </w:p>
    <w:p w:rsidR="002E3FE4" w:rsidRPr="008C6C46" w:rsidRDefault="002E3FE4" w:rsidP="002E3FE4">
      <w:pPr>
        <w:tabs>
          <w:tab w:val="left" w:pos="142"/>
        </w:tabs>
        <w:suppressAutoHyphens/>
        <w:jc w:val="center"/>
        <w:rPr>
          <w:rFonts w:ascii="Times New Roman" w:hAnsi="Times New Roman" w:cs="Times New Roman"/>
          <w:sz w:val="20"/>
          <w:szCs w:val="20"/>
        </w:rPr>
      </w:pPr>
    </w:p>
    <w:p w:rsidR="002E3FE4" w:rsidRPr="008C6C46" w:rsidRDefault="002E3FE4" w:rsidP="002E3FE4">
      <w:pPr>
        <w:tabs>
          <w:tab w:val="left" w:pos="142"/>
        </w:tabs>
        <w:suppressAutoHyphens/>
        <w:jc w:val="center"/>
        <w:rPr>
          <w:rFonts w:ascii="Times New Roman" w:hAnsi="Times New Roman" w:cs="Times New Roman"/>
          <w:sz w:val="20"/>
          <w:szCs w:val="20"/>
        </w:rPr>
      </w:pPr>
    </w:p>
    <w:p w:rsidR="002E3FE4" w:rsidRPr="008C6C46" w:rsidRDefault="002E3FE4" w:rsidP="002E3FE4">
      <w:pPr>
        <w:tabs>
          <w:tab w:val="left" w:pos="142"/>
        </w:tabs>
        <w:suppressAutoHyphens/>
        <w:rPr>
          <w:rFonts w:ascii="Times New Roman" w:hAnsi="Times New Roman" w:cs="Times New Roman"/>
          <w:sz w:val="28"/>
          <w:szCs w:val="28"/>
        </w:rPr>
      </w:pPr>
      <w:r w:rsidRPr="008C6C46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Pr="008C6C46">
        <w:rPr>
          <w:rFonts w:ascii="Times New Roman" w:hAnsi="Times New Roman" w:cs="Times New Roman"/>
          <w:sz w:val="28"/>
          <w:szCs w:val="28"/>
        </w:rPr>
        <w:t>Нероев</w:t>
      </w:r>
      <w:proofErr w:type="spellEnd"/>
      <w:r w:rsidRPr="008C6C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7C1A0E" w:rsidRPr="008C6C46">
        <w:rPr>
          <w:rFonts w:ascii="Times New Roman" w:hAnsi="Times New Roman" w:cs="Times New Roman"/>
          <w:sz w:val="28"/>
          <w:szCs w:val="28"/>
        </w:rPr>
        <w:t xml:space="preserve">       </w:t>
      </w:r>
      <w:r w:rsidRPr="008C6C46">
        <w:rPr>
          <w:rFonts w:ascii="Times New Roman" w:hAnsi="Times New Roman" w:cs="Times New Roman"/>
          <w:sz w:val="28"/>
          <w:szCs w:val="28"/>
        </w:rPr>
        <w:t xml:space="preserve">            В.В. </w:t>
      </w:r>
      <w:proofErr w:type="spellStart"/>
      <w:r w:rsidRPr="008C6C46">
        <w:rPr>
          <w:rFonts w:ascii="Times New Roman" w:hAnsi="Times New Roman" w:cs="Times New Roman"/>
          <w:sz w:val="28"/>
          <w:szCs w:val="28"/>
        </w:rPr>
        <w:t>Нероев</w:t>
      </w:r>
      <w:proofErr w:type="spellEnd"/>
    </w:p>
    <w:tbl>
      <w:tblPr>
        <w:tblW w:w="9571" w:type="dxa"/>
        <w:tblLook w:val="04A0"/>
      </w:tblPr>
      <w:tblGrid>
        <w:gridCol w:w="4785"/>
        <w:gridCol w:w="4786"/>
      </w:tblGrid>
      <w:tr w:rsidR="002E3FE4" w:rsidRPr="008C6C46" w:rsidTr="00EA64F8">
        <w:tc>
          <w:tcPr>
            <w:tcW w:w="4785" w:type="dxa"/>
          </w:tcPr>
          <w:p w:rsidR="002E3FE4" w:rsidRPr="008C6C46" w:rsidRDefault="002E3FE4" w:rsidP="00EA64F8">
            <w:pPr>
              <w:tabs>
                <w:tab w:val="left" w:pos="142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C46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:rsidR="002E3FE4" w:rsidRPr="008C6C46" w:rsidRDefault="002E3FE4" w:rsidP="00EA64F8">
            <w:pPr>
              <w:tabs>
                <w:tab w:val="left" w:pos="142"/>
              </w:tabs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8C6C46">
              <w:rPr>
                <w:rFonts w:ascii="Times New Roman" w:hAnsi="Times New Roman" w:cs="Times New Roman"/>
                <w:sz w:val="20"/>
                <w:szCs w:val="20"/>
              </w:rPr>
              <w:t xml:space="preserve">ФИО и подпись руководителя </w:t>
            </w:r>
          </w:p>
          <w:p w:rsidR="002E3FE4" w:rsidRPr="008C6C46" w:rsidRDefault="002E3FE4" w:rsidP="00EA64F8">
            <w:pPr>
              <w:tabs>
                <w:tab w:val="left" w:pos="142"/>
              </w:tabs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8C6C46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медицинской профессиональной </w:t>
            </w:r>
          </w:p>
          <w:p w:rsidR="002E3FE4" w:rsidRPr="008C6C46" w:rsidRDefault="002E3FE4" w:rsidP="00EA64F8">
            <w:pPr>
              <w:tabs>
                <w:tab w:val="left" w:pos="142"/>
              </w:tabs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8C6C46">
              <w:rPr>
                <w:rFonts w:ascii="Times New Roman" w:hAnsi="Times New Roman" w:cs="Times New Roman"/>
                <w:sz w:val="20"/>
                <w:szCs w:val="20"/>
              </w:rPr>
              <w:t xml:space="preserve">некоммерческой организации, </w:t>
            </w:r>
          </w:p>
          <w:p w:rsidR="002E3FE4" w:rsidRPr="008C6C46" w:rsidRDefault="002E3FE4" w:rsidP="00EA64F8">
            <w:pPr>
              <w:tabs>
                <w:tab w:val="left" w:pos="142"/>
              </w:tabs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6C46">
              <w:rPr>
                <w:rFonts w:ascii="Times New Roman" w:hAnsi="Times New Roman" w:cs="Times New Roman"/>
                <w:sz w:val="20"/>
                <w:szCs w:val="20"/>
              </w:rPr>
              <w:t>утвердившей Клинические рекомендации</w:t>
            </w:r>
            <w:proofErr w:type="gramEnd"/>
          </w:p>
          <w:p w:rsidR="002E3FE4" w:rsidRPr="008C6C46" w:rsidRDefault="002E3FE4" w:rsidP="00EA64F8">
            <w:pPr>
              <w:tabs>
                <w:tab w:val="left" w:pos="142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2E3FE4" w:rsidRPr="008C6C46" w:rsidRDefault="002E3FE4" w:rsidP="00EA64F8">
            <w:pPr>
              <w:tabs>
                <w:tab w:val="left" w:pos="142"/>
              </w:tabs>
              <w:suppressAutoHyphens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6C46">
              <w:rPr>
                <w:rFonts w:ascii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2E3FE4" w:rsidRPr="008C6C46" w:rsidRDefault="002E3FE4" w:rsidP="00EA64F8">
            <w:pPr>
              <w:tabs>
                <w:tab w:val="left" w:pos="142"/>
              </w:tabs>
              <w:suppressAutoHyphens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6C46">
              <w:rPr>
                <w:rFonts w:ascii="Times New Roman" w:hAnsi="Times New Roman" w:cs="Times New Roman"/>
                <w:sz w:val="20"/>
                <w:szCs w:val="20"/>
              </w:rPr>
              <w:t>ФИО и подпись Главного внештатного</w:t>
            </w:r>
          </w:p>
          <w:p w:rsidR="002E3FE4" w:rsidRPr="008C6C46" w:rsidRDefault="002E3FE4" w:rsidP="00EA64F8">
            <w:pPr>
              <w:tabs>
                <w:tab w:val="left" w:pos="142"/>
              </w:tabs>
              <w:suppressAutoHyphens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C46">
              <w:rPr>
                <w:rFonts w:ascii="Times New Roman" w:hAnsi="Times New Roman" w:cs="Times New Roman"/>
                <w:sz w:val="20"/>
                <w:szCs w:val="20"/>
              </w:rPr>
              <w:t>специалиста Минздрава России по профилю</w:t>
            </w:r>
          </w:p>
          <w:p w:rsidR="002E3FE4" w:rsidRPr="008C6C46" w:rsidRDefault="002E3FE4" w:rsidP="00EA64F8">
            <w:pPr>
              <w:tabs>
                <w:tab w:val="left" w:pos="142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3FE4" w:rsidRDefault="002E3FE4" w:rsidP="002E3FE4">
      <w:pPr>
        <w:spacing w:line="276" w:lineRule="auto"/>
        <w:contextualSpacing/>
        <w:jc w:val="center"/>
        <w:rPr>
          <w:b/>
          <w:bCs/>
          <w:sz w:val="28"/>
          <w:szCs w:val="28"/>
        </w:rPr>
      </w:pPr>
    </w:p>
    <w:p w:rsidR="008C6C46" w:rsidRDefault="008C6C46" w:rsidP="00EF05C2">
      <w:pPr>
        <w:ind w:firstLine="709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837AAE" w:rsidRPr="00E84028" w:rsidRDefault="00716171" w:rsidP="00EF05C2">
      <w:pPr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Оглавление</w:t>
      </w:r>
    </w:p>
    <w:p w:rsidR="00034975" w:rsidRPr="00E84028" w:rsidRDefault="00CD2B4B" w:rsidP="00E509D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Введение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2056C">
        <w:rPr>
          <w:rFonts w:ascii="Times New Roman" w:hAnsi="Times New Roman" w:cs="Times New Roman"/>
        </w:rPr>
        <w:t>2</w:t>
      </w:r>
    </w:p>
    <w:p w:rsidR="00043BC1" w:rsidRPr="003F698B" w:rsidRDefault="00034975" w:rsidP="00E509D8">
      <w:pPr>
        <w:ind w:firstLine="709"/>
        <w:jc w:val="both"/>
        <w:rPr>
          <w:rFonts w:ascii="Times New Roman" w:hAnsi="Times New Roman" w:cs="Times New Roman"/>
        </w:rPr>
      </w:pPr>
      <w:r w:rsidRPr="00E84028">
        <w:rPr>
          <w:rFonts w:ascii="Times New Roman" w:hAnsi="Times New Roman" w:cs="Times New Roman"/>
        </w:rPr>
        <w:t>2.</w:t>
      </w:r>
      <w:r w:rsidR="009C2123" w:rsidRPr="009C2123">
        <w:rPr>
          <w:rFonts w:ascii="Times New Roman" w:hAnsi="Times New Roman" w:cs="Times New Roman"/>
        </w:rPr>
        <w:t xml:space="preserve"> Методология</w:t>
      </w:r>
      <w:r w:rsidR="00A03B2A" w:rsidRPr="003F698B">
        <w:rPr>
          <w:rFonts w:ascii="Times New Roman" w:hAnsi="Times New Roman" w:cs="Times New Roman"/>
        </w:rPr>
        <w:tab/>
      </w:r>
      <w:r w:rsidR="00A03B2A" w:rsidRPr="003F698B">
        <w:rPr>
          <w:rFonts w:ascii="Times New Roman" w:hAnsi="Times New Roman" w:cs="Times New Roman"/>
        </w:rPr>
        <w:tab/>
      </w:r>
      <w:r w:rsidR="00A03B2A" w:rsidRPr="003F698B">
        <w:rPr>
          <w:rFonts w:ascii="Times New Roman" w:hAnsi="Times New Roman" w:cs="Times New Roman"/>
        </w:rPr>
        <w:tab/>
      </w:r>
      <w:r w:rsidR="00A03B2A" w:rsidRPr="003F698B">
        <w:rPr>
          <w:rFonts w:ascii="Times New Roman" w:hAnsi="Times New Roman" w:cs="Times New Roman"/>
        </w:rPr>
        <w:tab/>
      </w:r>
      <w:r w:rsidR="00A03B2A" w:rsidRPr="003F698B">
        <w:rPr>
          <w:rFonts w:ascii="Times New Roman" w:hAnsi="Times New Roman" w:cs="Times New Roman"/>
        </w:rPr>
        <w:tab/>
      </w:r>
      <w:r w:rsidR="00A03B2A" w:rsidRPr="003F698B">
        <w:rPr>
          <w:rFonts w:ascii="Times New Roman" w:hAnsi="Times New Roman" w:cs="Times New Roman"/>
        </w:rPr>
        <w:tab/>
      </w:r>
      <w:r w:rsidR="00A03B2A" w:rsidRPr="003F698B">
        <w:rPr>
          <w:rFonts w:ascii="Times New Roman" w:hAnsi="Times New Roman" w:cs="Times New Roman"/>
        </w:rPr>
        <w:tab/>
      </w:r>
      <w:r w:rsidR="00A03B2A" w:rsidRPr="003F698B">
        <w:rPr>
          <w:rFonts w:ascii="Times New Roman" w:hAnsi="Times New Roman" w:cs="Times New Roman"/>
        </w:rPr>
        <w:tab/>
      </w:r>
      <w:r w:rsidR="00A03B2A" w:rsidRPr="003F698B">
        <w:rPr>
          <w:rFonts w:ascii="Times New Roman" w:hAnsi="Times New Roman" w:cs="Times New Roman"/>
        </w:rPr>
        <w:tab/>
      </w:r>
      <w:r w:rsidR="00A03B2A" w:rsidRPr="003F698B">
        <w:rPr>
          <w:rFonts w:ascii="Times New Roman" w:hAnsi="Times New Roman" w:cs="Times New Roman"/>
        </w:rPr>
        <w:tab/>
      </w:r>
      <w:r w:rsidR="00B231B3" w:rsidRPr="003F698B">
        <w:rPr>
          <w:rFonts w:ascii="Times New Roman" w:hAnsi="Times New Roman" w:cs="Times New Roman"/>
        </w:rPr>
        <w:t>3</w:t>
      </w:r>
    </w:p>
    <w:p w:rsidR="00034975" w:rsidRDefault="00043BC1" w:rsidP="00E509D8">
      <w:pPr>
        <w:ind w:firstLine="709"/>
        <w:jc w:val="both"/>
        <w:rPr>
          <w:rFonts w:ascii="Times New Roman" w:hAnsi="Times New Roman" w:cs="Times New Roman"/>
        </w:rPr>
      </w:pPr>
      <w:r w:rsidRPr="00043BC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="00AF4AF8" w:rsidRPr="00AF4AF8">
        <w:rPr>
          <w:rFonts w:ascii="Times New Roman" w:hAnsi="Times New Roman" w:cs="Times New Roman"/>
        </w:rPr>
        <w:t>Определение и клас</w:t>
      </w:r>
      <w:r w:rsidR="00AF4AF8">
        <w:rPr>
          <w:rFonts w:ascii="Times New Roman" w:hAnsi="Times New Roman" w:cs="Times New Roman"/>
        </w:rPr>
        <w:t>сификация увеитов, терминология</w:t>
      </w:r>
      <w:r w:rsidR="00CD2B4B">
        <w:rPr>
          <w:rFonts w:ascii="Times New Roman" w:hAnsi="Times New Roman" w:cs="Times New Roman"/>
        </w:rPr>
        <w:tab/>
      </w:r>
      <w:r w:rsidR="00CD2B4B">
        <w:rPr>
          <w:rFonts w:ascii="Times New Roman" w:hAnsi="Times New Roman" w:cs="Times New Roman"/>
        </w:rPr>
        <w:tab/>
      </w:r>
      <w:r w:rsidR="00CD2B4B">
        <w:rPr>
          <w:rFonts w:ascii="Times New Roman" w:hAnsi="Times New Roman" w:cs="Times New Roman"/>
        </w:rPr>
        <w:tab/>
      </w:r>
      <w:r w:rsidR="00CD2B4B">
        <w:rPr>
          <w:rFonts w:ascii="Times New Roman" w:hAnsi="Times New Roman" w:cs="Times New Roman"/>
        </w:rPr>
        <w:tab/>
      </w:r>
      <w:r w:rsidR="0092056C">
        <w:rPr>
          <w:rFonts w:ascii="Times New Roman" w:hAnsi="Times New Roman" w:cs="Times New Roman"/>
        </w:rPr>
        <w:t>3</w:t>
      </w:r>
    </w:p>
    <w:p w:rsidR="00550C9B" w:rsidRPr="00B231B3" w:rsidRDefault="00AF4AF8" w:rsidP="00E509D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AF4AF8">
        <w:rPr>
          <w:rFonts w:ascii="Times New Roman" w:hAnsi="Times New Roman" w:cs="Times New Roman"/>
        </w:rPr>
        <w:t>Коды МКБ 10</w:t>
      </w:r>
      <w:r w:rsidR="00B231B3" w:rsidRPr="00B231B3">
        <w:rPr>
          <w:rFonts w:ascii="Times New Roman" w:hAnsi="Times New Roman" w:cs="Times New Roman"/>
        </w:rPr>
        <w:tab/>
      </w:r>
      <w:r w:rsidR="00B231B3" w:rsidRPr="00B231B3">
        <w:rPr>
          <w:rFonts w:ascii="Times New Roman" w:hAnsi="Times New Roman" w:cs="Times New Roman"/>
        </w:rPr>
        <w:tab/>
      </w:r>
      <w:r w:rsidR="00B231B3" w:rsidRPr="00B231B3">
        <w:rPr>
          <w:rFonts w:ascii="Times New Roman" w:hAnsi="Times New Roman" w:cs="Times New Roman"/>
        </w:rPr>
        <w:tab/>
      </w:r>
      <w:r w:rsidR="00B231B3" w:rsidRPr="00B231B3">
        <w:rPr>
          <w:rFonts w:ascii="Times New Roman" w:hAnsi="Times New Roman" w:cs="Times New Roman"/>
        </w:rPr>
        <w:tab/>
      </w:r>
      <w:r w:rsidR="00B231B3" w:rsidRPr="00B231B3">
        <w:rPr>
          <w:rFonts w:ascii="Times New Roman" w:hAnsi="Times New Roman" w:cs="Times New Roman"/>
        </w:rPr>
        <w:tab/>
      </w:r>
      <w:r w:rsidR="00B231B3" w:rsidRPr="00B231B3">
        <w:rPr>
          <w:rFonts w:ascii="Times New Roman" w:hAnsi="Times New Roman" w:cs="Times New Roman"/>
        </w:rPr>
        <w:tab/>
      </w:r>
      <w:r w:rsidR="00B231B3" w:rsidRPr="00B231B3">
        <w:rPr>
          <w:rFonts w:ascii="Times New Roman" w:hAnsi="Times New Roman" w:cs="Times New Roman"/>
        </w:rPr>
        <w:tab/>
      </w:r>
      <w:r w:rsidR="00B231B3" w:rsidRPr="00B231B3">
        <w:rPr>
          <w:rFonts w:ascii="Times New Roman" w:hAnsi="Times New Roman" w:cs="Times New Roman"/>
        </w:rPr>
        <w:tab/>
      </w:r>
      <w:r w:rsidR="00B231B3" w:rsidRPr="00B231B3">
        <w:rPr>
          <w:rFonts w:ascii="Times New Roman" w:hAnsi="Times New Roman" w:cs="Times New Roman"/>
        </w:rPr>
        <w:tab/>
      </w:r>
      <w:r w:rsidR="00B231B3" w:rsidRPr="00B231B3">
        <w:rPr>
          <w:rFonts w:ascii="Times New Roman" w:hAnsi="Times New Roman" w:cs="Times New Roman"/>
        </w:rPr>
        <w:tab/>
        <w:t>4</w:t>
      </w:r>
    </w:p>
    <w:p w:rsidR="00DE2E43" w:rsidRPr="00E84028" w:rsidRDefault="006C4653" w:rsidP="00E509D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DE2E43">
        <w:rPr>
          <w:rFonts w:ascii="Times New Roman" w:hAnsi="Times New Roman" w:cs="Times New Roman"/>
        </w:rPr>
        <w:t>. Эпидемиология</w:t>
      </w:r>
      <w:r w:rsidR="00813C4C">
        <w:rPr>
          <w:rFonts w:ascii="Times New Roman" w:hAnsi="Times New Roman" w:cs="Times New Roman"/>
        </w:rPr>
        <w:t xml:space="preserve"> </w:t>
      </w:r>
      <w:r w:rsidR="00813C4C" w:rsidRPr="00E84028">
        <w:rPr>
          <w:rFonts w:ascii="Times New Roman" w:hAnsi="Times New Roman" w:cs="Times New Roman"/>
        </w:rPr>
        <w:t xml:space="preserve">ЮИА </w:t>
      </w:r>
      <w:proofErr w:type="gramStart"/>
      <w:r w:rsidR="00813C4C" w:rsidRPr="00E84028">
        <w:rPr>
          <w:rFonts w:ascii="Times New Roman" w:hAnsi="Times New Roman" w:cs="Times New Roman"/>
        </w:rPr>
        <w:t>ассоциированных</w:t>
      </w:r>
      <w:proofErr w:type="gramEnd"/>
      <w:r w:rsidR="00813C4C" w:rsidRPr="00E84028">
        <w:rPr>
          <w:rFonts w:ascii="Times New Roman" w:hAnsi="Times New Roman" w:cs="Times New Roman"/>
        </w:rPr>
        <w:t xml:space="preserve"> увеитов</w:t>
      </w:r>
      <w:r w:rsidR="00802117">
        <w:rPr>
          <w:rFonts w:ascii="Times New Roman" w:hAnsi="Times New Roman" w:cs="Times New Roman"/>
        </w:rPr>
        <w:tab/>
      </w:r>
      <w:r w:rsidR="00802117">
        <w:rPr>
          <w:rFonts w:ascii="Times New Roman" w:hAnsi="Times New Roman" w:cs="Times New Roman"/>
        </w:rPr>
        <w:tab/>
      </w:r>
      <w:r w:rsidR="00802117">
        <w:rPr>
          <w:rFonts w:ascii="Times New Roman" w:hAnsi="Times New Roman" w:cs="Times New Roman"/>
        </w:rPr>
        <w:tab/>
      </w:r>
      <w:r w:rsidR="00802117">
        <w:rPr>
          <w:rFonts w:ascii="Times New Roman" w:hAnsi="Times New Roman" w:cs="Times New Roman"/>
        </w:rPr>
        <w:tab/>
      </w:r>
      <w:r w:rsidR="00802117">
        <w:rPr>
          <w:rFonts w:ascii="Times New Roman" w:hAnsi="Times New Roman" w:cs="Times New Roman"/>
        </w:rPr>
        <w:tab/>
      </w:r>
      <w:r w:rsidR="00D7244E">
        <w:rPr>
          <w:rFonts w:ascii="Times New Roman" w:hAnsi="Times New Roman" w:cs="Times New Roman"/>
        </w:rPr>
        <w:t>4</w:t>
      </w:r>
    </w:p>
    <w:p w:rsidR="00034975" w:rsidRPr="00B231B3" w:rsidRDefault="006C4653" w:rsidP="00E509D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034975" w:rsidRPr="00E84028">
        <w:rPr>
          <w:rFonts w:ascii="Times New Roman" w:hAnsi="Times New Roman" w:cs="Times New Roman"/>
        </w:rPr>
        <w:t xml:space="preserve">. Факторы риска развития увеита </w:t>
      </w:r>
      <w:r w:rsidR="007E0123" w:rsidRPr="007E0123">
        <w:rPr>
          <w:rFonts w:ascii="Times New Roman" w:hAnsi="Times New Roman" w:cs="Times New Roman"/>
        </w:rPr>
        <w:t xml:space="preserve">у пациентов с </w:t>
      </w:r>
      <w:r w:rsidR="00034975" w:rsidRPr="00E84028">
        <w:rPr>
          <w:rFonts w:ascii="Times New Roman" w:hAnsi="Times New Roman" w:cs="Times New Roman"/>
        </w:rPr>
        <w:t>ЮИА</w:t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B231B3" w:rsidRPr="00B231B3">
        <w:rPr>
          <w:rFonts w:ascii="Times New Roman" w:hAnsi="Times New Roman" w:cs="Times New Roman"/>
        </w:rPr>
        <w:t>5</w:t>
      </w:r>
    </w:p>
    <w:p w:rsidR="008667BE" w:rsidRDefault="006C4653" w:rsidP="00E509D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6961BD" w:rsidRPr="00E84028">
        <w:rPr>
          <w:rFonts w:ascii="Times New Roman" w:hAnsi="Times New Roman" w:cs="Times New Roman"/>
        </w:rPr>
        <w:t xml:space="preserve">. Клинические проявления ЮИА </w:t>
      </w:r>
      <w:proofErr w:type="gramStart"/>
      <w:r w:rsidR="006961BD" w:rsidRPr="00E84028">
        <w:rPr>
          <w:rFonts w:ascii="Times New Roman" w:hAnsi="Times New Roman" w:cs="Times New Roman"/>
        </w:rPr>
        <w:t>ассоциированных</w:t>
      </w:r>
      <w:proofErr w:type="gramEnd"/>
      <w:r w:rsidR="006961BD" w:rsidRPr="00E84028">
        <w:rPr>
          <w:rFonts w:ascii="Times New Roman" w:hAnsi="Times New Roman" w:cs="Times New Roman"/>
        </w:rPr>
        <w:t xml:space="preserve"> увеитов</w:t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D7244E">
        <w:rPr>
          <w:rFonts w:ascii="Times New Roman" w:hAnsi="Times New Roman" w:cs="Times New Roman"/>
        </w:rPr>
        <w:t>5</w:t>
      </w:r>
    </w:p>
    <w:p w:rsidR="00CD2B4B" w:rsidRDefault="006C4653" w:rsidP="00E509D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8667BE">
        <w:rPr>
          <w:rFonts w:ascii="Times New Roman" w:hAnsi="Times New Roman" w:cs="Times New Roman"/>
        </w:rPr>
        <w:t>.1. Варианты клинического течения</w:t>
      </w:r>
      <w:r w:rsidR="001250D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диагности</w:t>
      </w:r>
      <w:r w:rsidR="007A00FC" w:rsidRPr="00E84028">
        <w:rPr>
          <w:rFonts w:ascii="Times New Roman" w:hAnsi="Times New Roman" w:cs="Times New Roman"/>
        </w:rPr>
        <w:t xml:space="preserve">ка активности </w:t>
      </w:r>
      <w:r w:rsidR="000D63E3">
        <w:rPr>
          <w:rFonts w:ascii="Times New Roman" w:hAnsi="Times New Roman" w:cs="Times New Roman"/>
        </w:rPr>
        <w:t xml:space="preserve">и </w:t>
      </w:r>
    </w:p>
    <w:p w:rsidR="006961BD" w:rsidRPr="00E84028" w:rsidRDefault="000D63E3" w:rsidP="00E509D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распространенности </w:t>
      </w:r>
      <w:r w:rsidR="007A00FC" w:rsidRPr="00E84028">
        <w:rPr>
          <w:rFonts w:ascii="Times New Roman" w:hAnsi="Times New Roman" w:cs="Times New Roman"/>
        </w:rPr>
        <w:t>воспалительного процесса</w:t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D7244E">
        <w:rPr>
          <w:rFonts w:ascii="Times New Roman" w:hAnsi="Times New Roman" w:cs="Times New Roman"/>
        </w:rPr>
        <w:t>5</w:t>
      </w:r>
    </w:p>
    <w:p w:rsidR="007A00FC" w:rsidRPr="00E84028" w:rsidRDefault="006C4653" w:rsidP="00E509D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8667BE">
        <w:rPr>
          <w:rFonts w:ascii="Times New Roman" w:hAnsi="Times New Roman" w:cs="Times New Roman"/>
        </w:rPr>
        <w:t>.2</w:t>
      </w:r>
      <w:r w:rsidR="007A00FC" w:rsidRPr="00E84028">
        <w:rPr>
          <w:rFonts w:ascii="Times New Roman" w:hAnsi="Times New Roman" w:cs="Times New Roman"/>
        </w:rPr>
        <w:t xml:space="preserve">. Факторы прогноза тяжелого течения ЮИА </w:t>
      </w:r>
      <w:proofErr w:type="gramStart"/>
      <w:r w:rsidR="007A00FC" w:rsidRPr="00E84028">
        <w:rPr>
          <w:rFonts w:ascii="Times New Roman" w:hAnsi="Times New Roman" w:cs="Times New Roman"/>
        </w:rPr>
        <w:t>ассоциированных</w:t>
      </w:r>
      <w:proofErr w:type="gramEnd"/>
      <w:r w:rsidR="007A00FC" w:rsidRPr="00E84028">
        <w:rPr>
          <w:rFonts w:ascii="Times New Roman" w:hAnsi="Times New Roman" w:cs="Times New Roman"/>
        </w:rPr>
        <w:t xml:space="preserve"> увеитов</w:t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D7244E">
        <w:rPr>
          <w:rFonts w:ascii="Times New Roman" w:hAnsi="Times New Roman" w:cs="Times New Roman"/>
        </w:rPr>
        <w:t>7</w:t>
      </w:r>
    </w:p>
    <w:p w:rsidR="00E745D5" w:rsidRPr="00E84028" w:rsidRDefault="006C4653" w:rsidP="00E509D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E745D5" w:rsidRPr="00E84028">
        <w:rPr>
          <w:rFonts w:ascii="Times New Roman" w:hAnsi="Times New Roman" w:cs="Times New Roman"/>
        </w:rPr>
        <w:t>. Дифференциальный диагноз</w:t>
      </w:r>
      <w:r w:rsidR="00656930" w:rsidRPr="00E84028">
        <w:rPr>
          <w:rFonts w:ascii="Times New Roman" w:hAnsi="Times New Roman" w:cs="Times New Roman"/>
        </w:rPr>
        <w:t xml:space="preserve"> ЮИА </w:t>
      </w:r>
      <w:proofErr w:type="gramStart"/>
      <w:r w:rsidR="00656930" w:rsidRPr="00E84028">
        <w:rPr>
          <w:rFonts w:ascii="Times New Roman" w:hAnsi="Times New Roman" w:cs="Times New Roman"/>
        </w:rPr>
        <w:t>ассоциированных</w:t>
      </w:r>
      <w:proofErr w:type="gramEnd"/>
      <w:r w:rsidR="00656930" w:rsidRPr="00E84028">
        <w:rPr>
          <w:rFonts w:ascii="Times New Roman" w:hAnsi="Times New Roman" w:cs="Times New Roman"/>
        </w:rPr>
        <w:t xml:space="preserve"> увеитов</w:t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D7244E">
        <w:rPr>
          <w:rFonts w:ascii="Times New Roman" w:hAnsi="Times New Roman" w:cs="Times New Roman"/>
        </w:rPr>
        <w:t>7</w:t>
      </w:r>
    </w:p>
    <w:p w:rsidR="00DE1351" w:rsidRDefault="006C4653" w:rsidP="00E509D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E745D5" w:rsidRPr="00E84028">
        <w:rPr>
          <w:rFonts w:ascii="Times New Roman" w:hAnsi="Times New Roman" w:cs="Times New Roman"/>
        </w:rPr>
        <w:t xml:space="preserve">. </w:t>
      </w:r>
      <w:r w:rsidR="00DE1351" w:rsidRPr="00DE1351">
        <w:rPr>
          <w:rFonts w:ascii="Times New Roman" w:hAnsi="Times New Roman" w:cs="Times New Roman"/>
        </w:rPr>
        <w:t>Тактика диспансерного наблюдения офтальмологом детей с ЮИА</w:t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92056C">
        <w:rPr>
          <w:rFonts w:ascii="Times New Roman" w:hAnsi="Times New Roman" w:cs="Times New Roman"/>
        </w:rPr>
        <w:t>7</w:t>
      </w:r>
    </w:p>
    <w:p w:rsidR="00EA64F8" w:rsidRPr="00B231B3" w:rsidRDefault="00EA64F8" w:rsidP="00E509D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Виды, формы, условия оказания медицинской помощи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231B3" w:rsidRPr="00B231B3">
        <w:rPr>
          <w:rFonts w:ascii="Times New Roman" w:hAnsi="Times New Roman" w:cs="Times New Roman"/>
        </w:rPr>
        <w:t>8</w:t>
      </w:r>
    </w:p>
    <w:p w:rsidR="00E745D5" w:rsidRPr="00E84028" w:rsidRDefault="006C4653" w:rsidP="00E509D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50EF9">
        <w:rPr>
          <w:rFonts w:ascii="Times New Roman" w:hAnsi="Times New Roman" w:cs="Times New Roman"/>
        </w:rPr>
        <w:t>1</w:t>
      </w:r>
      <w:r w:rsidR="00DE1351">
        <w:rPr>
          <w:rFonts w:ascii="Times New Roman" w:hAnsi="Times New Roman" w:cs="Times New Roman"/>
        </w:rPr>
        <w:t xml:space="preserve">. </w:t>
      </w:r>
      <w:r w:rsidR="00A958F1" w:rsidRPr="00E84028">
        <w:rPr>
          <w:rFonts w:ascii="Times New Roman" w:hAnsi="Times New Roman" w:cs="Times New Roman"/>
        </w:rPr>
        <w:t xml:space="preserve">Лечение ЮИА </w:t>
      </w:r>
      <w:proofErr w:type="gramStart"/>
      <w:r w:rsidR="00A958F1" w:rsidRPr="00E84028">
        <w:rPr>
          <w:rFonts w:ascii="Times New Roman" w:hAnsi="Times New Roman" w:cs="Times New Roman"/>
        </w:rPr>
        <w:t>ассоциированных</w:t>
      </w:r>
      <w:proofErr w:type="gramEnd"/>
      <w:r w:rsidR="00A958F1" w:rsidRPr="00E84028">
        <w:rPr>
          <w:rFonts w:ascii="Times New Roman" w:hAnsi="Times New Roman" w:cs="Times New Roman"/>
        </w:rPr>
        <w:t xml:space="preserve"> увеитов</w:t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D7244E">
        <w:rPr>
          <w:rFonts w:ascii="Times New Roman" w:hAnsi="Times New Roman" w:cs="Times New Roman"/>
        </w:rPr>
        <w:t>8</w:t>
      </w:r>
    </w:p>
    <w:p w:rsidR="00A958F1" w:rsidRPr="00E84028" w:rsidRDefault="006C4653" w:rsidP="00E509D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50EF9">
        <w:rPr>
          <w:rFonts w:ascii="Times New Roman" w:hAnsi="Times New Roman" w:cs="Times New Roman"/>
        </w:rPr>
        <w:t>1</w:t>
      </w:r>
      <w:r w:rsidR="00A958F1" w:rsidRPr="00E84028">
        <w:rPr>
          <w:rFonts w:ascii="Times New Roman" w:hAnsi="Times New Roman" w:cs="Times New Roman"/>
        </w:rPr>
        <w:t>.1 Местная терапия</w:t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92056C">
        <w:rPr>
          <w:rFonts w:ascii="Times New Roman" w:hAnsi="Times New Roman" w:cs="Times New Roman"/>
        </w:rPr>
        <w:t>8</w:t>
      </w:r>
    </w:p>
    <w:p w:rsidR="00A958F1" w:rsidRPr="00E84028" w:rsidRDefault="006C4653" w:rsidP="00E509D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50EF9">
        <w:rPr>
          <w:rFonts w:ascii="Times New Roman" w:hAnsi="Times New Roman" w:cs="Times New Roman"/>
        </w:rPr>
        <w:t>1</w:t>
      </w:r>
      <w:r w:rsidR="00A958F1" w:rsidRPr="00E84028">
        <w:rPr>
          <w:rFonts w:ascii="Times New Roman" w:hAnsi="Times New Roman" w:cs="Times New Roman"/>
        </w:rPr>
        <w:t xml:space="preserve">.1.1 </w:t>
      </w:r>
      <w:proofErr w:type="spellStart"/>
      <w:r w:rsidR="00A958F1" w:rsidRPr="00E84028">
        <w:rPr>
          <w:rFonts w:ascii="Times New Roman" w:hAnsi="Times New Roman" w:cs="Times New Roman"/>
        </w:rPr>
        <w:t>Глюкокортикоиды</w:t>
      </w:r>
      <w:proofErr w:type="spellEnd"/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92056C">
        <w:rPr>
          <w:rFonts w:ascii="Times New Roman" w:hAnsi="Times New Roman" w:cs="Times New Roman"/>
        </w:rPr>
        <w:t>8</w:t>
      </w:r>
    </w:p>
    <w:p w:rsidR="00A958F1" w:rsidRDefault="00727BF1" w:rsidP="00E509D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50EF9">
        <w:rPr>
          <w:rFonts w:ascii="Times New Roman" w:hAnsi="Times New Roman" w:cs="Times New Roman"/>
        </w:rPr>
        <w:t>1</w:t>
      </w:r>
      <w:r w:rsidR="00A958F1" w:rsidRPr="00E84028">
        <w:rPr>
          <w:rFonts w:ascii="Times New Roman" w:hAnsi="Times New Roman" w:cs="Times New Roman"/>
        </w:rPr>
        <w:t>.1.2 Нестероидные противовоспалительные препараты</w:t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92056C">
        <w:rPr>
          <w:rFonts w:ascii="Times New Roman" w:hAnsi="Times New Roman" w:cs="Times New Roman"/>
        </w:rPr>
        <w:t>9</w:t>
      </w:r>
    </w:p>
    <w:p w:rsidR="00EA5934" w:rsidRPr="00E84028" w:rsidRDefault="00727BF1" w:rsidP="00E509D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50EF9">
        <w:rPr>
          <w:rFonts w:ascii="Times New Roman" w:hAnsi="Times New Roman" w:cs="Times New Roman"/>
        </w:rPr>
        <w:t>1</w:t>
      </w:r>
      <w:r w:rsidR="00EA5934" w:rsidRPr="00EA5934">
        <w:rPr>
          <w:rFonts w:ascii="Times New Roman" w:hAnsi="Times New Roman" w:cs="Times New Roman"/>
        </w:rPr>
        <w:t>.1.3 Симптоматическая терапия</w:t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92056C">
        <w:rPr>
          <w:rFonts w:ascii="Times New Roman" w:hAnsi="Times New Roman" w:cs="Times New Roman"/>
        </w:rPr>
        <w:t>9</w:t>
      </w:r>
    </w:p>
    <w:p w:rsidR="00A958F1" w:rsidRPr="00E84028" w:rsidRDefault="00727BF1" w:rsidP="00E509D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50EF9">
        <w:rPr>
          <w:rFonts w:ascii="Times New Roman" w:hAnsi="Times New Roman" w:cs="Times New Roman"/>
        </w:rPr>
        <w:t>1</w:t>
      </w:r>
      <w:r w:rsidR="00AE0D62" w:rsidRPr="00E84028">
        <w:rPr>
          <w:rFonts w:ascii="Times New Roman" w:hAnsi="Times New Roman" w:cs="Times New Roman"/>
        </w:rPr>
        <w:t>.2 Системная терапия</w:t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92056C">
        <w:rPr>
          <w:rFonts w:ascii="Times New Roman" w:hAnsi="Times New Roman" w:cs="Times New Roman"/>
        </w:rPr>
        <w:t xml:space="preserve">          10</w:t>
      </w:r>
    </w:p>
    <w:p w:rsidR="00AE0D62" w:rsidRPr="00E84028" w:rsidRDefault="00727BF1" w:rsidP="00E509D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50EF9">
        <w:rPr>
          <w:rFonts w:ascii="Times New Roman" w:hAnsi="Times New Roman" w:cs="Times New Roman"/>
        </w:rPr>
        <w:t>1</w:t>
      </w:r>
      <w:r w:rsidR="00AE0D62" w:rsidRPr="00E84028">
        <w:rPr>
          <w:rFonts w:ascii="Times New Roman" w:hAnsi="Times New Roman" w:cs="Times New Roman"/>
        </w:rPr>
        <w:t xml:space="preserve">.2.1 </w:t>
      </w:r>
      <w:proofErr w:type="spellStart"/>
      <w:r w:rsidR="00AE0D62" w:rsidRPr="00E84028">
        <w:rPr>
          <w:rFonts w:ascii="Times New Roman" w:hAnsi="Times New Roman" w:cs="Times New Roman"/>
        </w:rPr>
        <w:t>Глюкокортикоиды</w:t>
      </w:r>
      <w:proofErr w:type="spellEnd"/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92056C">
        <w:rPr>
          <w:rFonts w:ascii="Times New Roman" w:hAnsi="Times New Roman" w:cs="Times New Roman"/>
        </w:rPr>
        <w:t xml:space="preserve">          10</w:t>
      </w:r>
    </w:p>
    <w:p w:rsidR="00AE0D62" w:rsidRPr="00E84028" w:rsidRDefault="00727BF1" w:rsidP="00E509D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50EF9">
        <w:rPr>
          <w:rFonts w:ascii="Times New Roman" w:hAnsi="Times New Roman" w:cs="Times New Roman"/>
        </w:rPr>
        <w:t>1</w:t>
      </w:r>
      <w:r w:rsidR="00AE0D62" w:rsidRPr="00E84028">
        <w:rPr>
          <w:rFonts w:ascii="Times New Roman" w:hAnsi="Times New Roman" w:cs="Times New Roman"/>
        </w:rPr>
        <w:t>.2.2 Нестероидные противовоспалительные препараты</w:t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92056C">
        <w:rPr>
          <w:rFonts w:ascii="Times New Roman" w:hAnsi="Times New Roman" w:cs="Times New Roman"/>
        </w:rPr>
        <w:t xml:space="preserve">          1</w:t>
      </w:r>
      <w:r w:rsidR="00D7244E">
        <w:rPr>
          <w:rFonts w:ascii="Times New Roman" w:hAnsi="Times New Roman" w:cs="Times New Roman"/>
        </w:rPr>
        <w:t>1</w:t>
      </w:r>
    </w:p>
    <w:p w:rsidR="006A7804" w:rsidRDefault="00727BF1" w:rsidP="00E509D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50EF9">
        <w:rPr>
          <w:rFonts w:ascii="Times New Roman" w:hAnsi="Times New Roman" w:cs="Times New Roman"/>
        </w:rPr>
        <w:t>1</w:t>
      </w:r>
      <w:r w:rsidR="00AE0D62" w:rsidRPr="00E84028">
        <w:rPr>
          <w:rFonts w:ascii="Times New Roman" w:hAnsi="Times New Roman" w:cs="Times New Roman"/>
        </w:rPr>
        <w:t xml:space="preserve">.2.3 </w:t>
      </w:r>
      <w:proofErr w:type="spellStart"/>
      <w:r w:rsidR="006A7804">
        <w:rPr>
          <w:rFonts w:ascii="Times New Roman" w:hAnsi="Times New Roman" w:cs="Times New Roman"/>
        </w:rPr>
        <w:t>Иммуносупрессивная</w:t>
      </w:r>
      <w:proofErr w:type="spellEnd"/>
      <w:r w:rsidR="006A7804">
        <w:rPr>
          <w:rFonts w:ascii="Times New Roman" w:hAnsi="Times New Roman" w:cs="Times New Roman"/>
        </w:rPr>
        <w:t xml:space="preserve"> терапия</w:t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  <w:t xml:space="preserve">          1</w:t>
      </w:r>
      <w:r w:rsidR="0092056C">
        <w:rPr>
          <w:rFonts w:ascii="Times New Roman" w:hAnsi="Times New Roman" w:cs="Times New Roman"/>
        </w:rPr>
        <w:t>1</w:t>
      </w:r>
    </w:p>
    <w:p w:rsidR="00643DAB" w:rsidRPr="00E84028" w:rsidRDefault="00727BF1" w:rsidP="00E509D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50EF9">
        <w:rPr>
          <w:rFonts w:ascii="Times New Roman" w:hAnsi="Times New Roman" w:cs="Times New Roman"/>
        </w:rPr>
        <w:t>1</w:t>
      </w:r>
      <w:r w:rsidR="006A7804" w:rsidRPr="00E84028">
        <w:rPr>
          <w:rFonts w:ascii="Times New Roman" w:hAnsi="Times New Roman" w:cs="Times New Roman"/>
        </w:rPr>
        <w:t>.2.3</w:t>
      </w:r>
      <w:r w:rsidR="006A7804">
        <w:rPr>
          <w:rFonts w:ascii="Times New Roman" w:hAnsi="Times New Roman" w:cs="Times New Roman"/>
        </w:rPr>
        <w:t xml:space="preserve">.1 </w:t>
      </w:r>
      <w:r w:rsidR="0031231D">
        <w:rPr>
          <w:rFonts w:ascii="Times New Roman" w:hAnsi="Times New Roman" w:cs="Times New Roman"/>
        </w:rPr>
        <w:t>Антиметаболиты</w:t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  <w:t xml:space="preserve">          1</w:t>
      </w:r>
      <w:r w:rsidR="0092056C">
        <w:rPr>
          <w:rFonts w:ascii="Times New Roman" w:hAnsi="Times New Roman" w:cs="Times New Roman"/>
        </w:rPr>
        <w:t>1</w:t>
      </w:r>
    </w:p>
    <w:p w:rsidR="00C85E7E" w:rsidRPr="00E84028" w:rsidRDefault="00727BF1" w:rsidP="00E509D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50EF9">
        <w:rPr>
          <w:rFonts w:ascii="Times New Roman" w:hAnsi="Times New Roman" w:cs="Times New Roman"/>
        </w:rPr>
        <w:t>1</w:t>
      </w:r>
      <w:r w:rsidR="001F3CD4" w:rsidRPr="00E84028">
        <w:rPr>
          <w:rFonts w:ascii="Times New Roman" w:hAnsi="Times New Roman" w:cs="Times New Roman"/>
        </w:rPr>
        <w:t>.2.</w:t>
      </w:r>
      <w:r w:rsidR="006A7804">
        <w:rPr>
          <w:rFonts w:ascii="Times New Roman" w:hAnsi="Times New Roman" w:cs="Times New Roman"/>
        </w:rPr>
        <w:t>3.2</w:t>
      </w:r>
      <w:r w:rsidR="001F3CD4" w:rsidRPr="00E84028">
        <w:rPr>
          <w:rFonts w:ascii="Times New Roman" w:hAnsi="Times New Roman" w:cs="Times New Roman"/>
        </w:rPr>
        <w:t xml:space="preserve"> </w:t>
      </w:r>
      <w:proofErr w:type="spellStart"/>
      <w:r w:rsidR="001F3CD4" w:rsidRPr="00E84028">
        <w:rPr>
          <w:rFonts w:ascii="Times New Roman" w:hAnsi="Times New Roman" w:cs="Times New Roman"/>
        </w:rPr>
        <w:t>Алкилирующие</w:t>
      </w:r>
      <w:proofErr w:type="spellEnd"/>
      <w:r w:rsidR="001F3CD4" w:rsidRPr="00E84028">
        <w:rPr>
          <w:rFonts w:ascii="Times New Roman" w:hAnsi="Times New Roman" w:cs="Times New Roman"/>
        </w:rPr>
        <w:t xml:space="preserve"> агенты</w:t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  <w:t xml:space="preserve">          1</w:t>
      </w:r>
      <w:r w:rsidR="00D7244E">
        <w:rPr>
          <w:rFonts w:ascii="Times New Roman" w:hAnsi="Times New Roman" w:cs="Times New Roman"/>
        </w:rPr>
        <w:t>2</w:t>
      </w:r>
    </w:p>
    <w:p w:rsidR="001F3CD4" w:rsidRPr="00E84028" w:rsidRDefault="00727BF1" w:rsidP="00E509D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50EF9">
        <w:rPr>
          <w:rFonts w:ascii="Times New Roman" w:hAnsi="Times New Roman" w:cs="Times New Roman"/>
        </w:rPr>
        <w:t>1</w:t>
      </w:r>
      <w:r w:rsidR="001F3CD4" w:rsidRPr="00E84028">
        <w:rPr>
          <w:rFonts w:ascii="Times New Roman" w:hAnsi="Times New Roman" w:cs="Times New Roman"/>
        </w:rPr>
        <w:t>.2.</w:t>
      </w:r>
      <w:r w:rsidR="006A7804">
        <w:rPr>
          <w:rFonts w:ascii="Times New Roman" w:hAnsi="Times New Roman" w:cs="Times New Roman"/>
        </w:rPr>
        <w:t>3.3</w:t>
      </w:r>
      <w:r w:rsidR="00390568" w:rsidRPr="00E84028">
        <w:rPr>
          <w:rFonts w:ascii="Times New Roman" w:hAnsi="Times New Roman" w:cs="Times New Roman"/>
        </w:rPr>
        <w:t xml:space="preserve"> </w:t>
      </w:r>
      <w:proofErr w:type="spellStart"/>
      <w:r w:rsidR="00CB73FE">
        <w:rPr>
          <w:rFonts w:ascii="Times New Roman" w:hAnsi="Times New Roman" w:cs="Times New Roman"/>
        </w:rPr>
        <w:t>Циклоспорин</w:t>
      </w:r>
      <w:proofErr w:type="spellEnd"/>
      <w:r w:rsidR="00CB73FE">
        <w:rPr>
          <w:rFonts w:ascii="Times New Roman" w:hAnsi="Times New Roman" w:cs="Times New Roman"/>
        </w:rPr>
        <w:t xml:space="preserve"> </w:t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  <w:t xml:space="preserve">          1</w:t>
      </w:r>
      <w:r w:rsidR="00D7244E">
        <w:rPr>
          <w:rFonts w:ascii="Times New Roman" w:hAnsi="Times New Roman" w:cs="Times New Roman"/>
        </w:rPr>
        <w:t>2</w:t>
      </w:r>
    </w:p>
    <w:p w:rsidR="00390568" w:rsidRDefault="00727BF1" w:rsidP="00E509D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50EF9">
        <w:rPr>
          <w:rFonts w:ascii="Times New Roman" w:hAnsi="Times New Roman" w:cs="Times New Roman"/>
        </w:rPr>
        <w:t>1</w:t>
      </w:r>
      <w:r w:rsidR="00390568" w:rsidRPr="00E84028">
        <w:rPr>
          <w:rFonts w:ascii="Times New Roman" w:hAnsi="Times New Roman" w:cs="Times New Roman"/>
        </w:rPr>
        <w:t>.2.</w:t>
      </w:r>
      <w:r w:rsidR="006A7804">
        <w:rPr>
          <w:rFonts w:ascii="Times New Roman" w:hAnsi="Times New Roman" w:cs="Times New Roman"/>
        </w:rPr>
        <w:t>3.4</w:t>
      </w:r>
      <w:r w:rsidR="00390568" w:rsidRPr="00E84028">
        <w:rPr>
          <w:rFonts w:ascii="Times New Roman" w:hAnsi="Times New Roman" w:cs="Times New Roman"/>
        </w:rPr>
        <w:t xml:space="preserve"> </w:t>
      </w:r>
      <w:r w:rsidR="00BE2E93" w:rsidRPr="00E84028">
        <w:rPr>
          <w:rFonts w:ascii="Times New Roman" w:hAnsi="Times New Roman" w:cs="Times New Roman"/>
        </w:rPr>
        <w:t>Генно-инженерные биологические препараты</w:t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  <w:t xml:space="preserve">          1</w:t>
      </w:r>
      <w:r w:rsidR="0092056C">
        <w:rPr>
          <w:rFonts w:ascii="Times New Roman" w:hAnsi="Times New Roman" w:cs="Times New Roman"/>
        </w:rPr>
        <w:t>2</w:t>
      </w:r>
    </w:p>
    <w:p w:rsidR="001B4EE8" w:rsidRPr="00B231B3" w:rsidRDefault="00727BF1" w:rsidP="001B4EE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50EF9">
        <w:rPr>
          <w:rFonts w:ascii="Times New Roman" w:hAnsi="Times New Roman" w:cs="Times New Roman"/>
        </w:rPr>
        <w:t>2</w:t>
      </w:r>
      <w:r w:rsidR="001B4EE8" w:rsidRPr="00E84028">
        <w:rPr>
          <w:rFonts w:ascii="Times New Roman" w:hAnsi="Times New Roman" w:cs="Times New Roman"/>
        </w:rPr>
        <w:t xml:space="preserve">. Осложнения ЮИА </w:t>
      </w:r>
      <w:proofErr w:type="gramStart"/>
      <w:r w:rsidR="001B4EE8" w:rsidRPr="00E84028">
        <w:rPr>
          <w:rFonts w:ascii="Times New Roman" w:hAnsi="Times New Roman" w:cs="Times New Roman"/>
        </w:rPr>
        <w:t>ассоциированных</w:t>
      </w:r>
      <w:proofErr w:type="gramEnd"/>
      <w:r w:rsidR="001B4EE8" w:rsidRPr="00E84028">
        <w:rPr>
          <w:rFonts w:ascii="Times New Roman" w:hAnsi="Times New Roman" w:cs="Times New Roman"/>
        </w:rPr>
        <w:t xml:space="preserve"> увеитов</w:t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</w:r>
      <w:r w:rsidR="007E664F">
        <w:rPr>
          <w:rFonts w:ascii="Times New Roman" w:hAnsi="Times New Roman" w:cs="Times New Roman"/>
        </w:rPr>
        <w:tab/>
        <w:t xml:space="preserve">          1</w:t>
      </w:r>
      <w:r w:rsidR="00B231B3" w:rsidRPr="00B231B3">
        <w:rPr>
          <w:rFonts w:ascii="Times New Roman" w:hAnsi="Times New Roman" w:cs="Times New Roman"/>
        </w:rPr>
        <w:t>4</w:t>
      </w:r>
    </w:p>
    <w:p w:rsidR="001B4EE8" w:rsidRPr="00B231B3" w:rsidRDefault="00727BF1" w:rsidP="001B4EE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50EF9">
        <w:rPr>
          <w:rFonts w:ascii="Times New Roman" w:hAnsi="Times New Roman" w:cs="Times New Roman"/>
        </w:rPr>
        <w:t>2</w:t>
      </w:r>
      <w:r w:rsidR="001B4EE8">
        <w:rPr>
          <w:rFonts w:ascii="Times New Roman" w:hAnsi="Times New Roman" w:cs="Times New Roman"/>
        </w:rPr>
        <w:t>.1 Структура о</w:t>
      </w:r>
      <w:r w:rsidR="001B4EE8" w:rsidRPr="00E84028">
        <w:rPr>
          <w:rFonts w:ascii="Times New Roman" w:hAnsi="Times New Roman" w:cs="Times New Roman"/>
        </w:rPr>
        <w:t>сложнени</w:t>
      </w:r>
      <w:r w:rsidR="001B4EE8">
        <w:rPr>
          <w:rFonts w:ascii="Times New Roman" w:hAnsi="Times New Roman" w:cs="Times New Roman"/>
        </w:rPr>
        <w:t>й</w:t>
      </w:r>
      <w:r w:rsidR="001B4EE8" w:rsidRPr="00E84028">
        <w:rPr>
          <w:rFonts w:ascii="Times New Roman" w:hAnsi="Times New Roman" w:cs="Times New Roman"/>
        </w:rPr>
        <w:t xml:space="preserve"> ЮИА ассоциированных увеитов</w:t>
      </w:r>
      <w:r w:rsidR="00E434AB">
        <w:rPr>
          <w:rFonts w:ascii="Times New Roman" w:hAnsi="Times New Roman" w:cs="Times New Roman"/>
        </w:rPr>
        <w:tab/>
      </w:r>
      <w:r w:rsidR="00E434AB">
        <w:rPr>
          <w:rFonts w:ascii="Times New Roman" w:hAnsi="Times New Roman" w:cs="Times New Roman"/>
        </w:rPr>
        <w:tab/>
      </w:r>
      <w:r w:rsidR="00E434AB">
        <w:rPr>
          <w:rFonts w:ascii="Times New Roman" w:hAnsi="Times New Roman" w:cs="Times New Roman"/>
        </w:rPr>
        <w:tab/>
        <w:t xml:space="preserve">          1</w:t>
      </w:r>
      <w:r w:rsidR="00B231B3" w:rsidRPr="00B231B3">
        <w:rPr>
          <w:rFonts w:ascii="Times New Roman" w:hAnsi="Times New Roman" w:cs="Times New Roman"/>
        </w:rPr>
        <w:t>4</w:t>
      </w:r>
    </w:p>
    <w:p w:rsidR="001B4EE8" w:rsidRPr="00E84028" w:rsidRDefault="00727BF1" w:rsidP="001B4EE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50EF9">
        <w:rPr>
          <w:rFonts w:ascii="Times New Roman" w:hAnsi="Times New Roman" w:cs="Times New Roman"/>
        </w:rPr>
        <w:t>2</w:t>
      </w:r>
      <w:r w:rsidR="001B4EE8">
        <w:rPr>
          <w:rFonts w:ascii="Times New Roman" w:hAnsi="Times New Roman" w:cs="Times New Roman"/>
        </w:rPr>
        <w:t xml:space="preserve">.2 Показания </w:t>
      </w:r>
      <w:r w:rsidR="00CB5CCD" w:rsidRPr="00CB5CCD">
        <w:rPr>
          <w:rFonts w:ascii="Times New Roman" w:hAnsi="Times New Roman" w:cs="Times New Roman"/>
        </w:rPr>
        <w:t>к</w:t>
      </w:r>
      <w:r w:rsidR="001B4EE8">
        <w:rPr>
          <w:rFonts w:ascii="Times New Roman" w:hAnsi="Times New Roman" w:cs="Times New Roman"/>
        </w:rPr>
        <w:t xml:space="preserve"> хирургическо</w:t>
      </w:r>
      <w:r w:rsidR="00CB5CCD">
        <w:rPr>
          <w:rFonts w:ascii="Times New Roman" w:hAnsi="Times New Roman" w:cs="Times New Roman"/>
        </w:rPr>
        <w:t>му</w:t>
      </w:r>
      <w:r w:rsidR="001B4EE8">
        <w:rPr>
          <w:rFonts w:ascii="Times New Roman" w:hAnsi="Times New Roman" w:cs="Times New Roman"/>
        </w:rPr>
        <w:t xml:space="preserve"> лечени</w:t>
      </w:r>
      <w:r w:rsidR="00CB5CCD">
        <w:rPr>
          <w:rFonts w:ascii="Times New Roman" w:hAnsi="Times New Roman" w:cs="Times New Roman"/>
        </w:rPr>
        <w:t>ю осложнений</w:t>
      </w:r>
      <w:r w:rsidR="00E434AB">
        <w:rPr>
          <w:rFonts w:ascii="Times New Roman" w:hAnsi="Times New Roman" w:cs="Times New Roman"/>
        </w:rPr>
        <w:tab/>
      </w:r>
      <w:r w:rsidR="00E434AB">
        <w:rPr>
          <w:rFonts w:ascii="Times New Roman" w:hAnsi="Times New Roman" w:cs="Times New Roman"/>
        </w:rPr>
        <w:tab/>
      </w:r>
      <w:r w:rsidR="00E434AB">
        <w:rPr>
          <w:rFonts w:ascii="Times New Roman" w:hAnsi="Times New Roman" w:cs="Times New Roman"/>
        </w:rPr>
        <w:tab/>
        <w:t xml:space="preserve">          1</w:t>
      </w:r>
      <w:r w:rsidR="00D7244E">
        <w:rPr>
          <w:rFonts w:ascii="Times New Roman" w:hAnsi="Times New Roman" w:cs="Times New Roman"/>
        </w:rPr>
        <w:t>4</w:t>
      </w:r>
    </w:p>
    <w:p w:rsidR="0061692B" w:rsidRDefault="0099432E" w:rsidP="00E509D8">
      <w:pPr>
        <w:ind w:firstLine="709"/>
        <w:jc w:val="both"/>
        <w:rPr>
          <w:rFonts w:ascii="Times New Roman" w:hAnsi="Times New Roman" w:cs="Times New Roman"/>
          <w:bCs/>
        </w:rPr>
      </w:pPr>
      <w:r w:rsidRPr="0099432E">
        <w:rPr>
          <w:rFonts w:ascii="Times New Roman" w:hAnsi="Times New Roman" w:cs="Times New Roman"/>
          <w:bCs/>
        </w:rPr>
        <w:t>1</w:t>
      </w:r>
      <w:r w:rsidR="00A50EF9">
        <w:rPr>
          <w:rFonts w:ascii="Times New Roman" w:hAnsi="Times New Roman" w:cs="Times New Roman"/>
          <w:bCs/>
        </w:rPr>
        <w:t>3</w:t>
      </w:r>
      <w:r w:rsidRPr="0099432E">
        <w:rPr>
          <w:rFonts w:ascii="Times New Roman" w:hAnsi="Times New Roman" w:cs="Times New Roman"/>
          <w:bCs/>
        </w:rPr>
        <w:t>. Обучение больного</w:t>
      </w:r>
      <w:r w:rsidR="00E434AB">
        <w:rPr>
          <w:rFonts w:ascii="Times New Roman" w:hAnsi="Times New Roman" w:cs="Times New Roman"/>
          <w:bCs/>
        </w:rPr>
        <w:tab/>
      </w:r>
      <w:r w:rsidR="00E434AB">
        <w:rPr>
          <w:rFonts w:ascii="Times New Roman" w:hAnsi="Times New Roman" w:cs="Times New Roman"/>
          <w:bCs/>
        </w:rPr>
        <w:tab/>
      </w:r>
      <w:r w:rsidR="00E434AB">
        <w:rPr>
          <w:rFonts w:ascii="Times New Roman" w:hAnsi="Times New Roman" w:cs="Times New Roman"/>
          <w:bCs/>
        </w:rPr>
        <w:tab/>
      </w:r>
      <w:r w:rsidR="00E434AB">
        <w:rPr>
          <w:rFonts w:ascii="Times New Roman" w:hAnsi="Times New Roman" w:cs="Times New Roman"/>
          <w:bCs/>
        </w:rPr>
        <w:tab/>
      </w:r>
      <w:r w:rsidR="00E434AB">
        <w:rPr>
          <w:rFonts w:ascii="Times New Roman" w:hAnsi="Times New Roman" w:cs="Times New Roman"/>
          <w:bCs/>
        </w:rPr>
        <w:tab/>
      </w:r>
      <w:r w:rsidR="00E434AB">
        <w:rPr>
          <w:rFonts w:ascii="Times New Roman" w:hAnsi="Times New Roman" w:cs="Times New Roman"/>
          <w:bCs/>
        </w:rPr>
        <w:tab/>
      </w:r>
      <w:r w:rsidR="00E434AB">
        <w:rPr>
          <w:rFonts w:ascii="Times New Roman" w:hAnsi="Times New Roman" w:cs="Times New Roman"/>
          <w:bCs/>
        </w:rPr>
        <w:tab/>
      </w:r>
      <w:r w:rsidR="00E434AB">
        <w:rPr>
          <w:rFonts w:ascii="Times New Roman" w:hAnsi="Times New Roman" w:cs="Times New Roman"/>
          <w:bCs/>
        </w:rPr>
        <w:tab/>
        <w:t xml:space="preserve">          1</w:t>
      </w:r>
      <w:r w:rsidR="00D7244E">
        <w:rPr>
          <w:rFonts w:ascii="Times New Roman" w:hAnsi="Times New Roman" w:cs="Times New Roman"/>
          <w:bCs/>
        </w:rPr>
        <w:t>5</w:t>
      </w:r>
    </w:p>
    <w:p w:rsidR="0099432E" w:rsidRDefault="0099432E" w:rsidP="00E509D8">
      <w:pPr>
        <w:ind w:firstLine="709"/>
        <w:jc w:val="both"/>
        <w:rPr>
          <w:rFonts w:ascii="Times New Roman" w:hAnsi="Times New Roman" w:cs="Times New Roman"/>
          <w:bCs/>
        </w:rPr>
      </w:pPr>
      <w:r w:rsidRPr="0099432E">
        <w:rPr>
          <w:rFonts w:ascii="Times New Roman" w:hAnsi="Times New Roman" w:cs="Times New Roman"/>
          <w:bCs/>
        </w:rPr>
        <w:t>1</w:t>
      </w:r>
      <w:r w:rsidR="00A50EF9">
        <w:rPr>
          <w:rFonts w:ascii="Times New Roman" w:hAnsi="Times New Roman" w:cs="Times New Roman"/>
          <w:bCs/>
        </w:rPr>
        <w:t>4</w:t>
      </w:r>
      <w:r w:rsidRPr="0099432E">
        <w:rPr>
          <w:rFonts w:ascii="Times New Roman" w:hAnsi="Times New Roman" w:cs="Times New Roman"/>
          <w:bCs/>
        </w:rPr>
        <w:t>. Исходы и прогноз</w:t>
      </w:r>
      <w:r w:rsidR="00E434AB">
        <w:rPr>
          <w:rFonts w:ascii="Times New Roman" w:hAnsi="Times New Roman" w:cs="Times New Roman"/>
          <w:bCs/>
        </w:rPr>
        <w:tab/>
      </w:r>
      <w:r w:rsidR="00E434AB">
        <w:rPr>
          <w:rFonts w:ascii="Times New Roman" w:hAnsi="Times New Roman" w:cs="Times New Roman"/>
          <w:bCs/>
        </w:rPr>
        <w:tab/>
      </w:r>
      <w:r w:rsidR="00E434AB">
        <w:rPr>
          <w:rFonts w:ascii="Times New Roman" w:hAnsi="Times New Roman" w:cs="Times New Roman"/>
          <w:bCs/>
        </w:rPr>
        <w:tab/>
      </w:r>
      <w:r w:rsidR="00E434AB">
        <w:rPr>
          <w:rFonts w:ascii="Times New Roman" w:hAnsi="Times New Roman" w:cs="Times New Roman"/>
          <w:bCs/>
        </w:rPr>
        <w:tab/>
      </w:r>
      <w:r w:rsidR="00E434AB">
        <w:rPr>
          <w:rFonts w:ascii="Times New Roman" w:hAnsi="Times New Roman" w:cs="Times New Roman"/>
          <w:bCs/>
        </w:rPr>
        <w:tab/>
      </w:r>
      <w:r w:rsidR="00E434AB">
        <w:rPr>
          <w:rFonts w:ascii="Times New Roman" w:hAnsi="Times New Roman" w:cs="Times New Roman"/>
          <w:bCs/>
        </w:rPr>
        <w:tab/>
      </w:r>
      <w:r w:rsidR="00E434AB">
        <w:rPr>
          <w:rFonts w:ascii="Times New Roman" w:hAnsi="Times New Roman" w:cs="Times New Roman"/>
          <w:bCs/>
        </w:rPr>
        <w:tab/>
      </w:r>
      <w:r w:rsidR="00E434AB">
        <w:rPr>
          <w:rFonts w:ascii="Times New Roman" w:hAnsi="Times New Roman" w:cs="Times New Roman"/>
          <w:bCs/>
        </w:rPr>
        <w:tab/>
        <w:t xml:space="preserve">          1</w:t>
      </w:r>
      <w:r w:rsidR="00D7244E">
        <w:rPr>
          <w:rFonts w:ascii="Times New Roman" w:hAnsi="Times New Roman" w:cs="Times New Roman"/>
          <w:bCs/>
        </w:rPr>
        <w:t>5</w:t>
      </w:r>
    </w:p>
    <w:p w:rsidR="0099432E" w:rsidRPr="00B231B3" w:rsidRDefault="00727BF1" w:rsidP="00E509D8">
      <w:pPr>
        <w:ind w:firstLine="709"/>
        <w:jc w:val="both"/>
        <w:rPr>
          <w:rFonts w:ascii="Times New Roman" w:hAnsi="Times New Roman" w:cs="Times New Roman"/>
        </w:rPr>
      </w:pPr>
      <w:r w:rsidRPr="00727BF1">
        <w:rPr>
          <w:rFonts w:ascii="Times New Roman" w:hAnsi="Times New Roman" w:cs="Times New Roman"/>
        </w:rPr>
        <w:t>15. Критерии оценки качества медицинской помощи</w:t>
      </w:r>
      <w:r w:rsidR="00B231B3" w:rsidRPr="00B231B3">
        <w:rPr>
          <w:rFonts w:ascii="Times New Roman" w:hAnsi="Times New Roman" w:cs="Times New Roman"/>
        </w:rPr>
        <w:tab/>
      </w:r>
      <w:r w:rsidR="00B231B3" w:rsidRPr="00B231B3">
        <w:rPr>
          <w:rFonts w:ascii="Times New Roman" w:hAnsi="Times New Roman" w:cs="Times New Roman"/>
        </w:rPr>
        <w:tab/>
      </w:r>
      <w:r w:rsidR="00B231B3" w:rsidRPr="00B231B3">
        <w:rPr>
          <w:rFonts w:ascii="Times New Roman" w:hAnsi="Times New Roman" w:cs="Times New Roman"/>
        </w:rPr>
        <w:tab/>
      </w:r>
      <w:r w:rsidR="00B231B3" w:rsidRPr="00B231B3">
        <w:rPr>
          <w:rFonts w:ascii="Times New Roman" w:hAnsi="Times New Roman" w:cs="Times New Roman"/>
        </w:rPr>
        <w:tab/>
        <w:t xml:space="preserve">          15</w:t>
      </w:r>
    </w:p>
    <w:p w:rsidR="0099432E" w:rsidRPr="003009A3" w:rsidRDefault="00A50EF9" w:rsidP="00E509D8">
      <w:pPr>
        <w:ind w:firstLine="709"/>
        <w:jc w:val="both"/>
        <w:rPr>
          <w:rFonts w:ascii="Times New Roman" w:hAnsi="Times New Roman" w:cs="Times New Roman"/>
        </w:rPr>
      </w:pPr>
      <w:r w:rsidRPr="00A50EF9">
        <w:rPr>
          <w:rFonts w:ascii="Times New Roman" w:hAnsi="Times New Roman" w:cs="Times New Roman"/>
        </w:rPr>
        <w:t xml:space="preserve">16. Порядок обновления клинических рекомендаций </w:t>
      </w:r>
      <w:r w:rsidR="00B231B3" w:rsidRPr="00B231B3">
        <w:rPr>
          <w:rFonts w:ascii="Times New Roman" w:hAnsi="Times New Roman" w:cs="Times New Roman"/>
        </w:rPr>
        <w:tab/>
      </w:r>
      <w:r w:rsidR="00B231B3" w:rsidRPr="00B231B3">
        <w:rPr>
          <w:rFonts w:ascii="Times New Roman" w:hAnsi="Times New Roman" w:cs="Times New Roman"/>
        </w:rPr>
        <w:tab/>
      </w:r>
      <w:r w:rsidR="00B231B3" w:rsidRPr="00B231B3">
        <w:rPr>
          <w:rFonts w:ascii="Times New Roman" w:hAnsi="Times New Roman" w:cs="Times New Roman"/>
        </w:rPr>
        <w:tab/>
      </w:r>
      <w:r w:rsidR="00B231B3" w:rsidRPr="00B231B3">
        <w:rPr>
          <w:rFonts w:ascii="Times New Roman" w:hAnsi="Times New Roman" w:cs="Times New Roman"/>
        </w:rPr>
        <w:tab/>
        <w:t xml:space="preserve">          1</w:t>
      </w:r>
      <w:r w:rsidR="003009A3" w:rsidRPr="003009A3">
        <w:rPr>
          <w:rFonts w:ascii="Times New Roman" w:hAnsi="Times New Roman" w:cs="Times New Roman"/>
        </w:rPr>
        <w:t>6</w:t>
      </w:r>
    </w:p>
    <w:p w:rsidR="00A50EF9" w:rsidRPr="003009A3" w:rsidRDefault="00803F20" w:rsidP="00E509D8">
      <w:pPr>
        <w:ind w:firstLine="709"/>
        <w:jc w:val="both"/>
        <w:rPr>
          <w:rFonts w:ascii="Times New Roman" w:hAnsi="Times New Roman" w:cs="Times New Roman"/>
        </w:rPr>
      </w:pPr>
      <w:r w:rsidRPr="00803F20">
        <w:rPr>
          <w:rFonts w:ascii="Times New Roman" w:hAnsi="Times New Roman" w:cs="Times New Roman"/>
        </w:rPr>
        <w:t>17. Рабочая группа по составлению клинических рекомендаций</w:t>
      </w:r>
      <w:r w:rsidR="00B231B3" w:rsidRPr="00B231B3">
        <w:rPr>
          <w:rFonts w:ascii="Times New Roman" w:hAnsi="Times New Roman" w:cs="Times New Roman"/>
        </w:rPr>
        <w:tab/>
      </w:r>
      <w:r w:rsidR="00B231B3" w:rsidRPr="00B231B3">
        <w:rPr>
          <w:rFonts w:ascii="Times New Roman" w:hAnsi="Times New Roman" w:cs="Times New Roman"/>
        </w:rPr>
        <w:tab/>
        <w:t xml:space="preserve">          </w:t>
      </w:r>
      <w:r w:rsidR="003009A3" w:rsidRPr="003009A3">
        <w:rPr>
          <w:rFonts w:ascii="Times New Roman" w:hAnsi="Times New Roman" w:cs="Times New Roman"/>
        </w:rPr>
        <w:t>16</w:t>
      </w:r>
    </w:p>
    <w:p w:rsidR="00A50EF9" w:rsidRPr="003009A3" w:rsidRDefault="00803F20" w:rsidP="00E509D8">
      <w:pPr>
        <w:ind w:firstLine="709"/>
        <w:jc w:val="both"/>
        <w:rPr>
          <w:rFonts w:ascii="Times New Roman" w:hAnsi="Times New Roman" w:cs="Times New Roman"/>
        </w:rPr>
      </w:pPr>
      <w:r w:rsidRPr="00803F20">
        <w:rPr>
          <w:rFonts w:ascii="Times New Roman" w:hAnsi="Times New Roman" w:cs="Times New Roman"/>
        </w:rPr>
        <w:t>18. Консультации и экспертная оценка</w:t>
      </w:r>
      <w:r w:rsidR="003009A3" w:rsidRPr="003009A3">
        <w:rPr>
          <w:rFonts w:ascii="Times New Roman" w:hAnsi="Times New Roman" w:cs="Times New Roman"/>
        </w:rPr>
        <w:tab/>
      </w:r>
      <w:r w:rsidR="003009A3" w:rsidRPr="003009A3">
        <w:rPr>
          <w:rFonts w:ascii="Times New Roman" w:hAnsi="Times New Roman" w:cs="Times New Roman"/>
        </w:rPr>
        <w:tab/>
      </w:r>
      <w:r w:rsidR="003009A3" w:rsidRPr="003009A3">
        <w:rPr>
          <w:rFonts w:ascii="Times New Roman" w:hAnsi="Times New Roman" w:cs="Times New Roman"/>
        </w:rPr>
        <w:tab/>
      </w:r>
      <w:r w:rsidR="003009A3" w:rsidRPr="003009A3">
        <w:rPr>
          <w:rFonts w:ascii="Times New Roman" w:hAnsi="Times New Roman" w:cs="Times New Roman"/>
        </w:rPr>
        <w:tab/>
      </w:r>
      <w:r w:rsidR="003009A3" w:rsidRPr="003009A3">
        <w:rPr>
          <w:rFonts w:ascii="Times New Roman" w:hAnsi="Times New Roman" w:cs="Times New Roman"/>
        </w:rPr>
        <w:tab/>
      </w:r>
      <w:r w:rsidR="003009A3" w:rsidRPr="003009A3">
        <w:rPr>
          <w:rFonts w:ascii="Times New Roman" w:hAnsi="Times New Roman" w:cs="Times New Roman"/>
        </w:rPr>
        <w:tab/>
        <w:t xml:space="preserve">          16</w:t>
      </w:r>
    </w:p>
    <w:p w:rsidR="00803F20" w:rsidRPr="003009A3" w:rsidRDefault="00803F20" w:rsidP="00E509D8">
      <w:pPr>
        <w:ind w:firstLine="709"/>
        <w:jc w:val="both"/>
        <w:rPr>
          <w:rFonts w:ascii="Times New Roman" w:hAnsi="Times New Roman" w:cs="Times New Roman"/>
        </w:rPr>
      </w:pPr>
      <w:r w:rsidRPr="00803F20">
        <w:rPr>
          <w:rFonts w:ascii="Times New Roman" w:hAnsi="Times New Roman" w:cs="Times New Roman"/>
        </w:rPr>
        <w:t>19. Список литературы</w:t>
      </w:r>
      <w:r w:rsidR="003009A3" w:rsidRPr="003009A3">
        <w:rPr>
          <w:rFonts w:ascii="Times New Roman" w:hAnsi="Times New Roman" w:cs="Times New Roman"/>
        </w:rPr>
        <w:tab/>
      </w:r>
      <w:r w:rsidR="003009A3" w:rsidRPr="003009A3">
        <w:rPr>
          <w:rFonts w:ascii="Times New Roman" w:hAnsi="Times New Roman" w:cs="Times New Roman"/>
        </w:rPr>
        <w:tab/>
      </w:r>
      <w:r w:rsidR="003009A3" w:rsidRPr="003009A3">
        <w:rPr>
          <w:rFonts w:ascii="Times New Roman" w:hAnsi="Times New Roman" w:cs="Times New Roman"/>
        </w:rPr>
        <w:tab/>
      </w:r>
      <w:r w:rsidR="003009A3" w:rsidRPr="003009A3">
        <w:rPr>
          <w:rFonts w:ascii="Times New Roman" w:hAnsi="Times New Roman" w:cs="Times New Roman"/>
        </w:rPr>
        <w:tab/>
      </w:r>
      <w:r w:rsidR="003009A3" w:rsidRPr="003009A3">
        <w:rPr>
          <w:rFonts w:ascii="Times New Roman" w:hAnsi="Times New Roman" w:cs="Times New Roman"/>
        </w:rPr>
        <w:tab/>
      </w:r>
      <w:r w:rsidR="003009A3" w:rsidRPr="003009A3">
        <w:rPr>
          <w:rFonts w:ascii="Times New Roman" w:hAnsi="Times New Roman" w:cs="Times New Roman"/>
        </w:rPr>
        <w:tab/>
      </w:r>
      <w:r w:rsidR="003009A3" w:rsidRPr="003009A3">
        <w:rPr>
          <w:rFonts w:ascii="Times New Roman" w:hAnsi="Times New Roman" w:cs="Times New Roman"/>
        </w:rPr>
        <w:tab/>
      </w:r>
      <w:r w:rsidR="003009A3" w:rsidRPr="003009A3">
        <w:rPr>
          <w:rFonts w:ascii="Times New Roman" w:hAnsi="Times New Roman" w:cs="Times New Roman"/>
        </w:rPr>
        <w:tab/>
        <w:t xml:space="preserve">          17</w:t>
      </w:r>
    </w:p>
    <w:p w:rsidR="00803F20" w:rsidRDefault="00803F20" w:rsidP="00E509D8">
      <w:pPr>
        <w:ind w:firstLine="709"/>
        <w:jc w:val="both"/>
        <w:rPr>
          <w:rFonts w:ascii="Times New Roman" w:hAnsi="Times New Roman" w:cs="Times New Roman"/>
          <w:b/>
        </w:rPr>
      </w:pPr>
    </w:p>
    <w:p w:rsidR="00803F20" w:rsidRDefault="00803F20" w:rsidP="00E509D8">
      <w:pPr>
        <w:ind w:firstLine="709"/>
        <w:jc w:val="both"/>
        <w:rPr>
          <w:rFonts w:ascii="Times New Roman" w:hAnsi="Times New Roman" w:cs="Times New Roman"/>
          <w:b/>
        </w:rPr>
      </w:pPr>
    </w:p>
    <w:p w:rsidR="001B183B" w:rsidRPr="00DE2E43" w:rsidRDefault="001B183B" w:rsidP="00E509D8">
      <w:pPr>
        <w:ind w:firstLine="709"/>
        <w:jc w:val="both"/>
        <w:rPr>
          <w:rFonts w:ascii="Times New Roman" w:hAnsi="Times New Roman" w:cs="Times New Roman"/>
          <w:b/>
        </w:rPr>
      </w:pPr>
      <w:r w:rsidRPr="00DE2E43">
        <w:rPr>
          <w:rFonts w:ascii="Times New Roman" w:hAnsi="Times New Roman" w:cs="Times New Roman"/>
          <w:b/>
        </w:rPr>
        <w:t>1. Введение</w:t>
      </w:r>
    </w:p>
    <w:p w:rsidR="001B183B" w:rsidRDefault="00637FAA" w:rsidP="00DE2E4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Несмотря на существенное расширение в последние годы методов диагностики и лечения, э</w:t>
      </w:r>
      <w:r w:rsidR="00E509D8">
        <w:rPr>
          <w:rFonts w:ascii="Times New Roman" w:hAnsi="Times New Roman" w:cs="Times New Roman"/>
        </w:rPr>
        <w:t xml:space="preserve">ндогенные </w:t>
      </w:r>
      <w:proofErr w:type="spellStart"/>
      <w:r w:rsidR="00E509D8">
        <w:rPr>
          <w:rFonts w:ascii="Times New Roman" w:hAnsi="Times New Roman" w:cs="Times New Roman"/>
        </w:rPr>
        <w:t>увеиты</w:t>
      </w:r>
      <w:proofErr w:type="spellEnd"/>
      <w:r w:rsidR="00E509D8">
        <w:rPr>
          <w:rFonts w:ascii="Times New Roman" w:hAnsi="Times New Roman" w:cs="Times New Roman"/>
        </w:rPr>
        <w:t xml:space="preserve"> продолжают оставаться серьезной проблемой офтальмологии</w:t>
      </w:r>
      <w:r w:rsidR="00A21639">
        <w:rPr>
          <w:rFonts w:ascii="Times New Roman" w:hAnsi="Times New Roman" w:cs="Times New Roman"/>
        </w:rPr>
        <w:t>,</w:t>
      </w:r>
      <w:r w:rsidR="00E509D8">
        <w:rPr>
          <w:rFonts w:ascii="Times New Roman" w:hAnsi="Times New Roman" w:cs="Times New Roman"/>
        </w:rPr>
        <w:t xml:space="preserve"> </w:t>
      </w:r>
      <w:r w:rsidR="001B183B">
        <w:rPr>
          <w:rFonts w:ascii="Times New Roman" w:hAnsi="Times New Roman" w:cs="Times New Roman"/>
        </w:rPr>
        <w:t xml:space="preserve">а слепота вследствие осложнений увеитов наступает в среднем у 10 – 15% пациентов. </w:t>
      </w:r>
      <w:r w:rsidR="00E509D8">
        <w:rPr>
          <w:rFonts w:ascii="Times New Roman" w:hAnsi="Times New Roman" w:cs="Times New Roman"/>
        </w:rPr>
        <w:t>Особую сложность представляет диагностика и лечение увеитов детского возраста в связи с часто малозаметным началом и отсутствием жалоб у ребенка, что приводит к поздне</w:t>
      </w:r>
      <w:r w:rsidR="00DE2E43">
        <w:rPr>
          <w:rFonts w:ascii="Times New Roman" w:hAnsi="Times New Roman" w:cs="Times New Roman"/>
        </w:rPr>
        <w:t>му</w:t>
      </w:r>
      <w:r w:rsidR="00E509D8">
        <w:rPr>
          <w:rFonts w:ascii="Times New Roman" w:hAnsi="Times New Roman" w:cs="Times New Roman"/>
        </w:rPr>
        <w:t xml:space="preserve"> </w:t>
      </w:r>
      <w:r w:rsidR="00DE2E43">
        <w:rPr>
          <w:rFonts w:ascii="Times New Roman" w:hAnsi="Times New Roman" w:cs="Times New Roman"/>
        </w:rPr>
        <w:t>выявлению</w:t>
      </w:r>
      <w:r w:rsidR="00E509D8">
        <w:rPr>
          <w:rFonts w:ascii="Times New Roman" w:hAnsi="Times New Roman" w:cs="Times New Roman"/>
        </w:rPr>
        <w:t xml:space="preserve"> заболевания, нередко уже при развитии осложнений и снижении зрения, часто имеющ</w:t>
      </w:r>
      <w:r w:rsidR="00A62B96">
        <w:rPr>
          <w:rFonts w:ascii="Times New Roman" w:hAnsi="Times New Roman" w:cs="Times New Roman"/>
        </w:rPr>
        <w:t>его</w:t>
      </w:r>
      <w:r w:rsidR="00E509D8">
        <w:rPr>
          <w:rFonts w:ascii="Times New Roman" w:hAnsi="Times New Roman" w:cs="Times New Roman"/>
        </w:rPr>
        <w:t xml:space="preserve"> необратимый характер. </w:t>
      </w:r>
      <w:r w:rsidR="00A62B96">
        <w:rPr>
          <w:rFonts w:ascii="Times New Roman" w:hAnsi="Times New Roman" w:cs="Times New Roman"/>
        </w:rPr>
        <w:t>У</w:t>
      </w:r>
      <w:r w:rsidR="00E509D8">
        <w:rPr>
          <w:rFonts w:ascii="Times New Roman" w:hAnsi="Times New Roman" w:cs="Times New Roman"/>
        </w:rPr>
        <w:t>веит</w:t>
      </w:r>
      <w:r w:rsidR="00A62B96">
        <w:rPr>
          <w:rFonts w:ascii="Times New Roman" w:hAnsi="Times New Roman" w:cs="Times New Roman"/>
        </w:rPr>
        <w:t>ы</w:t>
      </w:r>
      <w:r w:rsidR="00E509D8">
        <w:rPr>
          <w:rFonts w:ascii="Times New Roman" w:hAnsi="Times New Roman" w:cs="Times New Roman"/>
        </w:rPr>
        <w:t xml:space="preserve"> у детей </w:t>
      </w:r>
      <w:r w:rsidR="00A62B96">
        <w:rPr>
          <w:rFonts w:ascii="Times New Roman" w:hAnsi="Times New Roman" w:cs="Times New Roman"/>
        </w:rPr>
        <w:t>отличает тяжесть и склонность к генерализации, как правило</w:t>
      </w:r>
      <w:r w:rsidR="00E67E03">
        <w:rPr>
          <w:rFonts w:ascii="Times New Roman" w:hAnsi="Times New Roman" w:cs="Times New Roman"/>
        </w:rPr>
        <w:t>,</w:t>
      </w:r>
      <w:r w:rsidR="00A62B96">
        <w:rPr>
          <w:rFonts w:ascii="Times New Roman" w:hAnsi="Times New Roman" w:cs="Times New Roman"/>
        </w:rPr>
        <w:t xml:space="preserve"> хроническое течение, </w:t>
      </w:r>
      <w:r w:rsidR="00E67E03">
        <w:rPr>
          <w:rFonts w:ascii="Times New Roman" w:hAnsi="Times New Roman" w:cs="Times New Roman"/>
        </w:rPr>
        <w:t xml:space="preserve">раннее возникновение </w:t>
      </w:r>
      <w:r w:rsidR="00A62B96">
        <w:rPr>
          <w:rFonts w:ascii="Times New Roman" w:hAnsi="Times New Roman" w:cs="Times New Roman"/>
        </w:rPr>
        <w:t xml:space="preserve">широкого круга осложнений, </w:t>
      </w:r>
      <w:r w:rsidR="00E67E03">
        <w:rPr>
          <w:rFonts w:ascii="Times New Roman" w:hAnsi="Times New Roman" w:cs="Times New Roman"/>
        </w:rPr>
        <w:t xml:space="preserve">быстрое развитие </w:t>
      </w:r>
      <w:proofErr w:type="spellStart"/>
      <w:r w:rsidR="00E67E03">
        <w:rPr>
          <w:rFonts w:ascii="Times New Roman" w:hAnsi="Times New Roman" w:cs="Times New Roman"/>
        </w:rPr>
        <w:t>амблиопии</w:t>
      </w:r>
      <w:proofErr w:type="spellEnd"/>
      <w:r w:rsidR="00E67E03">
        <w:rPr>
          <w:rFonts w:ascii="Times New Roman" w:hAnsi="Times New Roman" w:cs="Times New Roman"/>
        </w:rPr>
        <w:t xml:space="preserve"> даже </w:t>
      </w:r>
      <w:proofErr w:type="gramStart"/>
      <w:r w:rsidR="00E67E03">
        <w:rPr>
          <w:rFonts w:ascii="Times New Roman" w:hAnsi="Times New Roman" w:cs="Times New Roman"/>
        </w:rPr>
        <w:t>при</w:t>
      </w:r>
      <w:proofErr w:type="gramEnd"/>
      <w:r w:rsidR="00E67E03">
        <w:rPr>
          <w:rFonts w:ascii="Times New Roman" w:hAnsi="Times New Roman" w:cs="Times New Roman"/>
        </w:rPr>
        <w:t xml:space="preserve"> частичной зрительной депривации и у детей </w:t>
      </w:r>
      <w:r w:rsidR="00DE2E43">
        <w:rPr>
          <w:rFonts w:ascii="Times New Roman" w:hAnsi="Times New Roman" w:cs="Times New Roman"/>
        </w:rPr>
        <w:t>школьного</w:t>
      </w:r>
      <w:r w:rsidR="00E67E03">
        <w:rPr>
          <w:rFonts w:ascii="Times New Roman" w:hAnsi="Times New Roman" w:cs="Times New Roman"/>
        </w:rPr>
        <w:t xml:space="preserve"> возраста. </w:t>
      </w:r>
      <w:r w:rsidR="00C434F6" w:rsidRPr="00C434F6">
        <w:rPr>
          <w:rFonts w:ascii="Times New Roman" w:hAnsi="Times New Roman" w:cs="Times New Roman"/>
        </w:rPr>
        <w:t xml:space="preserve">Сложность диагностики определяется </w:t>
      </w:r>
      <w:r w:rsidR="00EA266E">
        <w:rPr>
          <w:rFonts w:ascii="Times New Roman" w:hAnsi="Times New Roman" w:cs="Times New Roman"/>
        </w:rPr>
        <w:t xml:space="preserve">как </w:t>
      </w:r>
      <w:r w:rsidR="00C434F6" w:rsidRPr="00C434F6">
        <w:rPr>
          <w:rFonts w:ascii="Times New Roman" w:hAnsi="Times New Roman" w:cs="Times New Roman"/>
        </w:rPr>
        <w:t xml:space="preserve">клиническим </w:t>
      </w:r>
      <w:r w:rsidR="00EA266E">
        <w:rPr>
          <w:rFonts w:ascii="Times New Roman" w:hAnsi="Times New Roman" w:cs="Times New Roman"/>
        </w:rPr>
        <w:t>много</w:t>
      </w:r>
      <w:r w:rsidR="00C434F6" w:rsidRPr="00C434F6">
        <w:rPr>
          <w:rFonts w:ascii="Times New Roman" w:hAnsi="Times New Roman" w:cs="Times New Roman"/>
        </w:rPr>
        <w:t xml:space="preserve">образием </w:t>
      </w:r>
      <w:r w:rsidR="00EA266E">
        <w:rPr>
          <w:rFonts w:ascii="Times New Roman" w:hAnsi="Times New Roman" w:cs="Times New Roman"/>
        </w:rPr>
        <w:t>увеитов, так и</w:t>
      </w:r>
      <w:r w:rsidR="00C434F6" w:rsidRPr="00C434F6">
        <w:rPr>
          <w:rFonts w:ascii="Times New Roman" w:hAnsi="Times New Roman" w:cs="Times New Roman"/>
        </w:rPr>
        <w:t xml:space="preserve"> </w:t>
      </w:r>
      <w:r w:rsidR="00C434F6">
        <w:rPr>
          <w:rFonts w:ascii="Times New Roman" w:hAnsi="Times New Roman" w:cs="Times New Roman"/>
        </w:rPr>
        <w:t xml:space="preserve">ограничениями в использовании отдельных методик </w:t>
      </w:r>
      <w:r w:rsidR="00EA266E">
        <w:rPr>
          <w:rFonts w:ascii="Times New Roman" w:hAnsi="Times New Roman" w:cs="Times New Roman"/>
        </w:rPr>
        <w:t xml:space="preserve">в связи с </w:t>
      </w:r>
      <w:r w:rsidR="00C434F6" w:rsidRPr="00C434F6">
        <w:rPr>
          <w:rFonts w:ascii="Times New Roman" w:hAnsi="Times New Roman" w:cs="Times New Roman"/>
        </w:rPr>
        <w:t xml:space="preserve">возрастными особенностями поведения </w:t>
      </w:r>
      <w:r w:rsidR="00C434F6" w:rsidRPr="00C434F6">
        <w:rPr>
          <w:rFonts w:ascii="Times New Roman" w:hAnsi="Times New Roman" w:cs="Times New Roman"/>
        </w:rPr>
        <w:lastRenderedPageBreak/>
        <w:t xml:space="preserve">ребенка. </w:t>
      </w:r>
      <w:r w:rsidR="00E67E03">
        <w:rPr>
          <w:rFonts w:ascii="Times New Roman" w:hAnsi="Times New Roman" w:cs="Times New Roman"/>
        </w:rPr>
        <w:t xml:space="preserve">Более быстрая </w:t>
      </w:r>
      <w:proofErr w:type="spellStart"/>
      <w:r w:rsidR="00E67E03">
        <w:rPr>
          <w:rFonts w:ascii="Times New Roman" w:hAnsi="Times New Roman" w:cs="Times New Roman"/>
        </w:rPr>
        <w:t>фармакокинетика</w:t>
      </w:r>
      <w:proofErr w:type="spellEnd"/>
      <w:r w:rsidR="00E67E03">
        <w:rPr>
          <w:rFonts w:ascii="Times New Roman" w:hAnsi="Times New Roman" w:cs="Times New Roman"/>
        </w:rPr>
        <w:t xml:space="preserve"> обуславливает необходимость назначения более высоких доз лекарственных препаратов, вместе с тем </w:t>
      </w:r>
      <w:r w:rsidR="00DE2E43">
        <w:rPr>
          <w:rFonts w:ascii="Times New Roman" w:hAnsi="Times New Roman" w:cs="Times New Roman"/>
        </w:rPr>
        <w:t>у детей</w:t>
      </w:r>
      <w:r w:rsidR="00E67E03">
        <w:rPr>
          <w:rFonts w:ascii="Times New Roman" w:hAnsi="Times New Roman" w:cs="Times New Roman"/>
        </w:rPr>
        <w:t xml:space="preserve"> раньше и чаще отмечаются побочные эффекты </w:t>
      </w:r>
      <w:r w:rsidR="00EA266E">
        <w:rPr>
          <w:rFonts w:ascii="Times New Roman" w:hAnsi="Times New Roman" w:cs="Times New Roman"/>
        </w:rPr>
        <w:t xml:space="preserve">местной </w:t>
      </w:r>
      <w:r w:rsidR="00E67E03">
        <w:rPr>
          <w:rFonts w:ascii="Times New Roman" w:hAnsi="Times New Roman" w:cs="Times New Roman"/>
        </w:rPr>
        <w:t xml:space="preserve">и </w:t>
      </w:r>
      <w:r w:rsidR="00EA266E">
        <w:rPr>
          <w:rFonts w:ascii="Times New Roman" w:hAnsi="Times New Roman" w:cs="Times New Roman"/>
        </w:rPr>
        <w:t xml:space="preserve">системной </w:t>
      </w:r>
      <w:r w:rsidR="00E67E03">
        <w:rPr>
          <w:rFonts w:ascii="Times New Roman" w:hAnsi="Times New Roman" w:cs="Times New Roman"/>
        </w:rPr>
        <w:t xml:space="preserve">терапии. </w:t>
      </w:r>
      <w:r w:rsidR="001F03FE">
        <w:rPr>
          <w:rFonts w:ascii="Times New Roman" w:hAnsi="Times New Roman" w:cs="Times New Roman"/>
        </w:rPr>
        <w:t>Следовательно</w:t>
      </w:r>
      <w:r w:rsidR="00DE2E43">
        <w:rPr>
          <w:rFonts w:ascii="Times New Roman" w:hAnsi="Times New Roman" w:cs="Times New Roman"/>
        </w:rPr>
        <w:t xml:space="preserve">, </w:t>
      </w:r>
      <w:r w:rsidR="001F03FE">
        <w:rPr>
          <w:rFonts w:ascii="Times New Roman" w:hAnsi="Times New Roman" w:cs="Times New Roman"/>
        </w:rPr>
        <w:t xml:space="preserve">адекватная диагностика и лечение увеитов в детском возрасте являются особенно важными, а </w:t>
      </w:r>
      <w:r w:rsidR="00DE2E43">
        <w:rPr>
          <w:rFonts w:ascii="Times New Roman" w:hAnsi="Times New Roman" w:cs="Times New Roman"/>
        </w:rPr>
        <w:t>анализ и с</w:t>
      </w:r>
      <w:r w:rsidR="005F67A4">
        <w:rPr>
          <w:rFonts w:ascii="Times New Roman" w:hAnsi="Times New Roman" w:cs="Times New Roman"/>
        </w:rPr>
        <w:t>истематизация накопленных данных</w:t>
      </w:r>
      <w:r w:rsidR="00DE2E43">
        <w:rPr>
          <w:rFonts w:ascii="Times New Roman" w:hAnsi="Times New Roman" w:cs="Times New Roman"/>
        </w:rPr>
        <w:t>,</w:t>
      </w:r>
      <w:r w:rsidR="005F67A4">
        <w:rPr>
          <w:rFonts w:ascii="Times New Roman" w:hAnsi="Times New Roman" w:cs="Times New Roman"/>
        </w:rPr>
        <w:t xml:space="preserve"> разработка алгоритм</w:t>
      </w:r>
      <w:r w:rsidR="00BA7370">
        <w:rPr>
          <w:rFonts w:ascii="Times New Roman" w:hAnsi="Times New Roman" w:cs="Times New Roman"/>
        </w:rPr>
        <w:t>ов</w:t>
      </w:r>
      <w:r w:rsidR="005F67A4">
        <w:rPr>
          <w:rFonts w:ascii="Times New Roman" w:hAnsi="Times New Roman" w:cs="Times New Roman"/>
        </w:rPr>
        <w:t xml:space="preserve"> диагностики и лечения буд</w:t>
      </w:r>
      <w:r w:rsidR="001F03FE">
        <w:rPr>
          <w:rFonts w:ascii="Times New Roman" w:hAnsi="Times New Roman" w:cs="Times New Roman"/>
        </w:rPr>
        <w:t>у</w:t>
      </w:r>
      <w:r w:rsidR="005F67A4">
        <w:rPr>
          <w:rFonts w:ascii="Times New Roman" w:hAnsi="Times New Roman" w:cs="Times New Roman"/>
        </w:rPr>
        <w:t xml:space="preserve">т способствовать улучшению исходов заболевания. </w:t>
      </w:r>
    </w:p>
    <w:p w:rsidR="007C1A0E" w:rsidRDefault="007C1A0E" w:rsidP="007C1A0E">
      <w:pPr>
        <w:ind w:firstLine="709"/>
        <w:jc w:val="both"/>
        <w:rPr>
          <w:rFonts w:ascii="Times New Roman" w:hAnsi="Times New Roman" w:cs="Times New Roman"/>
        </w:rPr>
      </w:pPr>
      <w:r w:rsidRPr="007C1A0E">
        <w:rPr>
          <w:rFonts w:ascii="Times New Roman" w:hAnsi="Times New Roman" w:cs="Times New Roman"/>
        </w:rPr>
        <w:t xml:space="preserve">Клинические </w:t>
      </w:r>
      <w:r>
        <w:rPr>
          <w:rFonts w:ascii="Times New Roman" w:hAnsi="Times New Roman" w:cs="Times New Roman"/>
        </w:rPr>
        <w:t>р</w:t>
      </w:r>
      <w:r w:rsidRPr="007C1A0E">
        <w:rPr>
          <w:rFonts w:ascii="Times New Roman" w:hAnsi="Times New Roman" w:cs="Times New Roman"/>
        </w:rPr>
        <w:t>екомендации</w:t>
      </w:r>
      <w:r>
        <w:rPr>
          <w:rFonts w:ascii="Times New Roman" w:hAnsi="Times New Roman" w:cs="Times New Roman"/>
        </w:rPr>
        <w:t xml:space="preserve"> "</w:t>
      </w:r>
      <w:r w:rsidRPr="007C1A0E">
        <w:rPr>
          <w:rFonts w:ascii="Times New Roman" w:hAnsi="Times New Roman" w:cs="Times New Roman"/>
        </w:rPr>
        <w:t xml:space="preserve">Диагностика и лечение </w:t>
      </w:r>
      <w:proofErr w:type="spellStart"/>
      <w:r w:rsidRPr="007C1A0E">
        <w:rPr>
          <w:rFonts w:ascii="Times New Roman" w:hAnsi="Times New Roman" w:cs="Times New Roman"/>
        </w:rPr>
        <w:t>увеитов</w:t>
      </w:r>
      <w:proofErr w:type="spellEnd"/>
      <w:r w:rsidRPr="007C1A0E">
        <w:rPr>
          <w:rFonts w:ascii="Times New Roman" w:hAnsi="Times New Roman" w:cs="Times New Roman"/>
        </w:rPr>
        <w:t xml:space="preserve">, ассоциированных с </w:t>
      </w:r>
      <w:proofErr w:type="spellStart"/>
      <w:r w:rsidRPr="007C1A0E">
        <w:rPr>
          <w:rFonts w:ascii="Times New Roman" w:hAnsi="Times New Roman" w:cs="Times New Roman"/>
        </w:rPr>
        <w:t>ювенильным</w:t>
      </w:r>
      <w:proofErr w:type="spellEnd"/>
      <w:r w:rsidRPr="007C1A0E">
        <w:rPr>
          <w:rFonts w:ascii="Times New Roman" w:hAnsi="Times New Roman" w:cs="Times New Roman"/>
        </w:rPr>
        <w:t xml:space="preserve"> </w:t>
      </w:r>
      <w:proofErr w:type="spellStart"/>
      <w:r w:rsidRPr="007C1A0E">
        <w:rPr>
          <w:rFonts w:ascii="Times New Roman" w:hAnsi="Times New Roman" w:cs="Times New Roman"/>
        </w:rPr>
        <w:t>идиопатическим</w:t>
      </w:r>
      <w:proofErr w:type="spellEnd"/>
      <w:r w:rsidRPr="007C1A0E">
        <w:rPr>
          <w:rFonts w:ascii="Times New Roman" w:hAnsi="Times New Roman" w:cs="Times New Roman"/>
        </w:rPr>
        <w:t xml:space="preserve"> артритом</w:t>
      </w:r>
      <w:r>
        <w:rPr>
          <w:rFonts w:ascii="Times New Roman" w:hAnsi="Times New Roman" w:cs="Times New Roman"/>
        </w:rPr>
        <w:t xml:space="preserve">" </w:t>
      </w:r>
      <w:r w:rsidRPr="007C1A0E">
        <w:rPr>
          <w:rFonts w:ascii="Times New Roman" w:hAnsi="Times New Roman" w:cs="Times New Roman"/>
        </w:rPr>
        <w:t>разработан</w:t>
      </w:r>
      <w:r>
        <w:rPr>
          <w:rFonts w:ascii="Times New Roman" w:hAnsi="Times New Roman" w:cs="Times New Roman"/>
        </w:rPr>
        <w:t>ы</w:t>
      </w:r>
      <w:r w:rsidRPr="007C1A0E">
        <w:rPr>
          <w:rFonts w:ascii="Times New Roman" w:hAnsi="Times New Roman" w:cs="Times New Roman"/>
        </w:rPr>
        <w:t xml:space="preserve"> с учетом </w:t>
      </w:r>
      <w:r>
        <w:rPr>
          <w:rFonts w:ascii="Times New Roman" w:hAnsi="Times New Roman" w:cs="Times New Roman"/>
        </w:rPr>
        <w:t>"</w:t>
      </w:r>
      <w:r w:rsidRPr="007C1A0E">
        <w:rPr>
          <w:rFonts w:ascii="Times New Roman" w:hAnsi="Times New Roman" w:cs="Times New Roman"/>
        </w:rPr>
        <w:t>Порядка оказания медицинской помощи детям при заболеваниях глаза, его придаточного аппарата и орбиты</w:t>
      </w:r>
      <w:r>
        <w:rPr>
          <w:rFonts w:ascii="Times New Roman" w:hAnsi="Times New Roman" w:cs="Times New Roman"/>
        </w:rPr>
        <w:t>"</w:t>
      </w:r>
      <w:r w:rsidRPr="007C1A0E">
        <w:rPr>
          <w:rFonts w:ascii="Times New Roman" w:hAnsi="Times New Roman" w:cs="Times New Roman"/>
        </w:rPr>
        <w:t>, утвержденного приказом МЗ РФ № 442н от 25.10.2012г. (зарегистрирован в Минюсте России 20.12.2012г. № 26208).</w:t>
      </w:r>
    </w:p>
    <w:p w:rsidR="00FA3D73" w:rsidRDefault="00FA3D73" w:rsidP="00C434F6">
      <w:pPr>
        <w:ind w:firstLine="709"/>
        <w:jc w:val="both"/>
        <w:rPr>
          <w:rFonts w:ascii="Times New Roman" w:hAnsi="Times New Roman" w:cs="Times New Roman"/>
          <w:b/>
        </w:rPr>
      </w:pPr>
    </w:p>
    <w:p w:rsidR="00C434F6" w:rsidRPr="00813C4C" w:rsidRDefault="00C434F6" w:rsidP="00C434F6">
      <w:pPr>
        <w:ind w:firstLine="709"/>
        <w:jc w:val="both"/>
        <w:rPr>
          <w:rFonts w:ascii="Times New Roman" w:hAnsi="Times New Roman" w:cs="Times New Roman"/>
          <w:b/>
        </w:rPr>
      </w:pPr>
      <w:r w:rsidRPr="00813C4C">
        <w:rPr>
          <w:rFonts w:ascii="Times New Roman" w:hAnsi="Times New Roman" w:cs="Times New Roman"/>
          <w:b/>
        </w:rPr>
        <w:t>2. Методология</w:t>
      </w:r>
    </w:p>
    <w:p w:rsidR="00C434F6" w:rsidRDefault="00C434F6" w:rsidP="00C434F6">
      <w:pPr>
        <w:ind w:firstLine="709"/>
        <w:jc w:val="both"/>
        <w:rPr>
          <w:rFonts w:ascii="Times New Roman" w:hAnsi="Times New Roman" w:cs="Times New Roman"/>
        </w:rPr>
      </w:pPr>
      <w:r w:rsidRPr="00C434F6">
        <w:rPr>
          <w:rFonts w:ascii="Times New Roman" w:hAnsi="Times New Roman" w:cs="Times New Roman"/>
        </w:rPr>
        <w:t>Методы, использованные для сбора доказательств: поиск в электронных базах данных</w:t>
      </w:r>
      <w:r w:rsidR="00C038A3">
        <w:rPr>
          <w:rFonts w:ascii="Times New Roman" w:hAnsi="Times New Roman" w:cs="Times New Roman"/>
        </w:rPr>
        <w:t xml:space="preserve"> и</w:t>
      </w:r>
      <w:r w:rsidRPr="00C434F6">
        <w:rPr>
          <w:rFonts w:ascii="Times New Roman" w:hAnsi="Times New Roman" w:cs="Times New Roman"/>
        </w:rPr>
        <w:t xml:space="preserve"> анализ современных научных разработок по проблеме </w:t>
      </w:r>
      <w:proofErr w:type="spellStart"/>
      <w:r w:rsidR="00DE2E43">
        <w:rPr>
          <w:rFonts w:ascii="Times New Roman" w:hAnsi="Times New Roman" w:cs="Times New Roman"/>
        </w:rPr>
        <w:t>увеитов</w:t>
      </w:r>
      <w:proofErr w:type="spellEnd"/>
      <w:r w:rsidR="00DE2E43">
        <w:rPr>
          <w:rFonts w:ascii="Times New Roman" w:hAnsi="Times New Roman" w:cs="Times New Roman"/>
        </w:rPr>
        <w:t xml:space="preserve">, </w:t>
      </w:r>
      <w:r w:rsidR="00DE2E43" w:rsidRPr="00DE2E43">
        <w:rPr>
          <w:rFonts w:ascii="Times New Roman" w:hAnsi="Times New Roman" w:cs="Times New Roman"/>
        </w:rPr>
        <w:t xml:space="preserve">ассоциированных с </w:t>
      </w:r>
      <w:proofErr w:type="spellStart"/>
      <w:r w:rsidR="00DE2E43" w:rsidRPr="00DE2E43">
        <w:rPr>
          <w:rFonts w:ascii="Times New Roman" w:hAnsi="Times New Roman" w:cs="Times New Roman"/>
        </w:rPr>
        <w:t>ювенильным</w:t>
      </w:r>
      <w:proofErr w:type="spellEnd"/>
      <w:r w:rsidR="00DE2E43" w:rsidRPr="00DE2E43">
        <w:rPr>
          <w:rFonts w:ascii="Times New Roman" w:hAnsi="Times New Roman" w:cs="Times New Roman"/>
        </w:rPr>
        <w:t xml:space="preserve"> </w:t>
      </w:r>
      <w:proofErr w:type="spellStart"/>
      <w:r w:rsidR="00DE2E43" w:rsidRPr="00DE2E43">
        <w:rPr>
          <w:rFonts w:ascii="Times New Roman" w:hAnsi="Times New Roman" w:cs="Times New Roman"/>
        </w:rPr>
        <w:t>идиопатическим</w:t>
      </w:r>
      <w:proofErr w:type="spellEnd"/>
      <w:r w:rsidR="00DE2E43" w:rsidRPr="00DE2E43">
        <w:rPr>
          <w:rFonts w:ascii="Times New Roman" w:hAnsi="Times New Roman" w:cs="Times New Roman"/>
        </w:rPr>
        <w:t xml:space="preserve"> артритом</w:t>
      </w:r>
      <w:r w:rsidRPr="00C434F6">
        <w:rPr>
          <w:rFonts w:ascii="Times New Roman" w:hAnsi="Times New Roman" w:cs="Times New Roman"/>
        </w:rPr>
        <w:t xml:space="preserve"> </w:t>
      </w:r>
      <w:r w:rsidR="00DE2E43">
        <w:rPr>
          <w:rFonts w:ascii="Times New Roman" w:hAnsi="Times New Roman" w:cs="Times New Roman"/>
        </w:rPr>
        <w:t xml:space="preserve">(ЮИА) в </w:t>
      </w:r>
      <w:r w:rsidRPr="00C434F6">
        <w:rPr>
          <w:rFonts w:ascii="Times New Roman" w:hAnsi="Times New Roman" w:cs="Times New Roman"/>
        </w:rPr>
        <w:t xml:space="preserve">России и за рубежом, обобщение практического опыта российских и иностранных коллег. </w:t>
      </w:r>
    </w:p>
    <w:p w:rsidR="00B41311" w:rsidRDefault="0015352E" w:rsidP="00C434F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Полученные данные были классифицированы </w:t>
      </w:r>
      <w:r w:rsidRPr="00DC1CFD">
        <w:rPr>
          <w:rFonts w:ascii="Times New Roman" w:hAnsi="Times New Roman" w:cs="Times New Roman"/>
          <w:b/>
        </w:rPr>
        <w:t>по у</w:t>
      </w:r>
      <w:r w:rsidR="00B41311" w:rsidRPr="00DC1CFD">
        <w:rPr>
          <w:rFonts w:ascii="Times New Roman" w:hAnsi="Times New Roman" w:cs="Times New Roman"/>
          <w:b/>
        </w:rPr>
        <w:t>ровн</w:t>
      </w:r>
      <w:r w:rsidRPr="00DC1CFD">
        <w:rPr>
          <w:rFonts w:ascii="Times New Roman" w:hAnsi="Times New Roman" w:cs="Times New Roman"/>
          <w:b/>
        </w:rPr>
        <w:t>ям</w:t>
      </w:r>
      <w:r w:rsidR="00B41311" w:rsidRPr="00DC1CFD">
        <w:rPr>
          <w:rFonts w:ascii="Times New Roman" w:hAnsi="Times New Roman" w:cs="Times New Roman"/>
          <w:b/>
        </w:rPr>
        <w:t xml:space="preserve"> доказательности исследований</w:t>
      </w:r>
      <w:r w:rsidR="00B41311">
        <w:rPr>
          <w:rFonts w:ascii="Times New Roman" w:hAnsi="Times New Roman" w:cs="Times New Roman"/>
        </w:rPr>
        <w:t xml:space="preserve"> </w:t>
      </w:r>
      <w:r w:rsidR="008F4735" w:rsidRPr="008F4735">
        <w:rPr>
          <w:rFonts w:ascii="Times New Roman" w:hAnsi="Times New Roman" w:cs="Times New Roman"/>
        </w:rPr>
        <w:t>(</w:t>
      </w:r>
      <w:r w:rsidR="00B41311" w:rsidRPr="008F4735">
        <w:rPr>
          <w:rFonts w:ascii="Times New Roman" w:hAnsi="Times New Roman" w:cs="Times New Roman"/>
        </w:rPr>
        <w:t>https://ru.wikipedia.org/wiki</w:t>
      </w:r>
      <w:r w:rsidR="00E76A6D">
        <w:rPr>
          <w:rFonts w:ascii="Times New Roman" w:hAnsi="Times New Roman" w:cs="Times New Roman"/>
        </w:rPr>
        <w:t>/</w:t>
      </w:r>
      <w:r w:rsidR="00E76A6D" w:rsidRPr="00E76A6D">
        <w:rPr>
          <w:rFonts w:ascii="Times New Roman" w:hAnsi="Times New Roman" w:cs="Times New Roman"/>
        </w:rPr>
        <w:t>Доказательная_медицина</w:t>
      </w:r>
      <w:r w:rsidR="008F4735" w:rsidRPr="008F4735">
        <w:rPr>
          <w:rFonts w:ascii="Times New Roman" w:hAnsi="Times New Roman" w:cs="Times New Roman"/>
        </w:rPr>
        <w:t>)</w:t>
      </w:r>
      <w:r w:rsidRPr="008F4735">
        <w:rPr>
          <w:rFonts w:ascii="Times New Roman" w:hAnsi="Times New Roman" w:cs="Times New Roman"/>
        </w:rPr>
        <w:t>.</w:t>
      </w:r>
    </w:p>
    <w:p w:rsidR="0015352E" w:rsidRPr="0015352E" w:rsidRDefault="0015352E" w:rsidP="0015352E">
      <w:pPr>
        <w:ind w:firstLine="709"/>
        <w:jc w:val="both"/>
        <w:rPr>
          <w:rFonts w:ascii="Times New Roman" w:hAnsi="Times New Roman" w:cs="Times New Roman"/>
        </w:rPr>
      </w:pPr>
      <w:r w:rsidRPr="0015352E">
        <w:rPr>
          <w:rFonts w:ascii="Times New Roman" w:hAnsi="Times New Roman" w:cs="Times New Roman"/>
        </w:rPr>
        <w:t xml:space="preserve">Класс (уровень) </w:t>
      </w:r>
      <w:r w:rsidRPr="00DC1CFD">
        <w:rPr>
          <w:rFonts w:ascii="Times New Roman" w:hAnsi="Times New Roman" w:cs="Times New Roman"/>
          <w:b/>
        </w:rPr>
        <w:t>I (A)</w:t>
      </w:r>
      <w:r w:rsidRPr="0015352E">
        <w:rPr>
          <w:rFonts w:ascii="Times New Roman" w:hAnsi="Times New Roman" w:cs="Times New Roman"/>
        </w:rPr>
        <w:t xml:space="preserve"> </w:t>
      </w:r>
      <w:r w:rsidR="00DC1CFD">
        <w:rPr>
          <w:rFonts w:ascii="Times New Roman" w:hAnsi="Times New Roman" w:cs="Times New Roman"/>
        </w:rPr>
        <w:t xml:space="preserve">– </w:t>
      </w:r>
      <w:r w:rsidRPr="0015352E">
        <w:rPr>
          <w:rFonts w:ascii="Times New Roman" w:hAnsi="Times New Roman" w:cs="Times New Roman"/>
        </w:rPr>
        <w:t xml:space="preserve">большие двойные слепые </w:t>
      </w:r>
      <w:proofErr w:type="gramStart"/>
      <w:r w:rsidRPr="0015352E">
        <w:rPr>
          <w:rFonts w:ascii="Times New Roman" w:hAnsi="Times New Roman" w:cs="Times New Roman"/>
        </w:rPr>
        <w:t>плацебо</w:t>
      </w:r>
      <w:proofErr w:type="gramEnd"/>
      <w:r w:rsidR="004052CD">
        <w:rPr>
          <w:rFonts w:ascii="Times New Roman" w:hAnsi="Times New Roman" w:cs="Times New Roman"/>
        </w:rPr>
        <w:t xml:space="preserve"> </w:t>
      </w:r>
      <w:r w:rsidRPr="0015352E">
        <w:rPr>
          <w:rFonts w:ascii="Times New Roman" w:hAnsi="Times New Roman" w:cs="Times New Roman"/>
        </w:rPr>
        <w:t xml:space="preserve">контролируемые исследования, а также данные, полученные при </w:t>
      </w:r>
      <w:proofErr w:type="spellStart"/>
      <w:r w:rsidRPr="0015352E">
        <w:rPr>
          <w:rFonts w:ascii="Times New Roman" w:hAnsi="Times New Roman" w:cs="Times New Roman"/>
        </w:rPr>
        <w:t>мета-анализе</w:t>
      </w:r>
      <w:proofErr w:type="spellEnd"/>
      <w:r w:rsidRPr="0015352E">
        <w:rPr>
          <w:rFonts w:ascii="Times New Roman" w:hAnsi="Times New Roman" w:cs="Times New Roman"/>
        </w:rPr>
        <w:t xml:space="preserve"> нескольких </w:t>
      </w:r>
      <w:proofErr w:type="spellStart"/>
      <w:r w:rsidRPr="0015352E">
        <w:rPr>
          <w:rFonts w:ascii="Times New Roman" w:hAnsi="Times New Roman" w:cs="Times New Roman"/>
        </w:rPr>
        <w:t>рандомизированных</w:t>
      </w:r>
      <w:proofErr w:type="spellEnd"/>
      <w:r w:rsidRPr="0015352E">
        <w:rPr>
          <w:rFonts w:ascii="Times New Roman" w:hAnsi="Times New Roman" w:cs="Times New Roman"/>
        </w:rPr>
        <w:t xml:space="preserve"> контролируемых исследований.</w:t>
      </w:r>
    </w:p>
    <w:p w:rsidR="0015352E" w:rsidRPr="0015352E" w:rsidRDefault="0015352E" w:rsidP="0015352E">
      <w:pPr>
        <w:ind w:firstLine="709"/>
        <w:jc w:val="both"/>
        <w:rPr>
          <w:rFonts w:ascii="Times New Roman" w:hAnsi="Times New Roman" w:cs="Times New Roman"/>
        </w:rPr>
      </w:pPr>
      <w:r w:rsidRPr="0015352E">
        <w:rPr>
          <w:rFonts w:ascii="Times New Roman" w:hAnsi="Times New Roman" w:cs="Times New Roman"/>
        </w:rPr>
        <w:t xml:space="preserve">Класс (уровень) </w:t>
      </w:r>
      <w:r w:rsidRPr="00DC1CFD">
        <w:rPr>
          <w:rFonts w:ascii="Times New Roman" w:hAnsi="Times New Roman" w:cs="Times New Roman"/>
          <w:b/>
        </w:rPr>
        <w:t>II (B)</w:t>
      </w:r>
      <w:r w:rsidRPr="0015352E">
        <w:rPr>
          <w:rFonts w:ascii="Times New Roman" w:hAnsi="Times New Roman" w:cs="Times New Roman"/>
        </w:rPr>
        <w:t xml:space="preserve"> </w:t>
      </w:r>
      <w:r w:rsidR="00DC1CFD">
        <w:rPr>
          <w:rFonts w:ascii="Times New Roman" w:hAnsi="Times New Roman" w:cs="Times New Roman"/>
        </w:rPr>
        <w:t xml:space="preserve">– </w:t>
      </w:r>
      <w:r w:rsidRPr="0015352E">
        <w:rPr>
          <w:rFonts w:ascii="Times New Roman" w:hAnsi="Times New Roman" w:cs="Times New Roman"/>
        </w:rPr>
        <w:t xml:space="preserve">небольшие </w:t>
      </w:r>
      <w:proofErr w:type="spellStart"/>
      <w:r w:rsidRPr="0015352E">
        <w:rPr>
          <w:rFonts w:ascii="Times New Roman" w:hAnsi="Times New Roman" w:cs="Times New Roman"/>
        </w:rPr>
        <w:t>рандомизированные</w:t>
      </w:r>
      <w:proofErr w:type="spellEnd"/>
      <w:r w:rsidRPr="0015352E">
        <w:rPr>
          <w:rFonts w:ascii="Times New Roman" w:hAnsi="Times New Roman" w:cs="Times New Roman"/>
        </w:rPr>
        <w:t xml:space="preserve"> и контролируемые исследования, при которых статистические данные построены на небольшом числе больных.</w:t>
      </w:r>
    </w:p>
    <w:p w:rsidR="0015352E" w:rsidRPr="0015352E" w:rsidRDefault="0015352E" w:rsidP="0015352E">
      <w:pPr>
        <w:ind w:firstLine="709"/>
        <w:jc w:val="both"/>
        <w:rPr>
          <w:rFonts w:ascii="Times New Roman" w:hAnsi="Times New Roman" w:cs="Times New Roman"/>
        </w:rPr>
      </w:pPr>
      <w:r w:rsidRPr="0015352E">
        <w:rPr>
          <w:rFonts w:ascii="Times New Roman" w:hAnsi="Times New Roman" w:cs="Times New Roman"/>
        </w:rPr>
        <w:t xml:space="preserve">Класс (уровень) </w:t>
      </w:r>
      <w:r w:rsidRPr="00DC1CFD">
        <w:rPr>
          <w:rFonts w:ascii="Times New Roman" w:hAnsi="Times New Roman" w:cs="Times New Roman"/>
          <w:b/>
        </w:rPr>
        <w:t>III (C)</w:t>
      </w:r>
      <w:r w:rsidRPr="0015352E">
        <w:rPr>
          <w:rFonts w:ascii="Times New Roman" w:hAnsi="Times New Roman" w:cs="Times New Roman"/>
        </w:rPr>
        <w:t xml:space="preserve"> </w:t>
      </w:r>
      <w:r w:rsidR="00DC1CFD">
        <w:rPr>
          <w:rFonts w:ascii="Times New Roman" w:hAnsi="Times New Roman" w:cs="Times New Roman"/>
        </w:rPr>
        <w:t xml:space="preserve">– </w:t>
      </w:r>
      <w:proofErr w:type="spellStart"/>
      <w:r w:rsidRPr="0015352E">
        <w:rPr>
          <w:rFonts w:ascii="Times New Roman" w:hAnsi="Times New Roman" w:cs="Times New Roman"/>
        </w:rPr>
        <w:t>нерандомизированные</w:t>
      </w:r>
      <w:proofErr w:type="spellEnd"/>
      <w:r w:rsidRPr="0015352E">
        <w:rPr>
          <w:rFonts w:ascii="Times New Roman" w:hAnsi="Times New Roman" w:cs="Times New Roman"/>
        </w:rPr>
        <w:t xml:space="preserve"> клинические исследования на ограниченном количестве пациентов.</w:t>
      </w:r>
    </w:p>
    <w:p w:rsidR="0015352E" w:rsidRPr="00C434F6" w:rsidRDefault="0015352E" w:rsidP="0015352E">
      <w:pPr>
        <w:ind w:firstLine="709"/>
        <w:jc w:val="both"/>
        <w:rPr>
          <w:rFonts w:ascii="Times New Roman" w:hAnsi="Times New Roman" w:cs="Times New Roman"/>
        </w:rPr>
      </w:pPr>
      <w:r w:rsidRPr="0015352E">
        <w:rPr>
          <w:rFonts w:ascii="Times New Roman" w:hAnsi="Times New Roman" w:cs="Times New Roman"/>
        </w:rPr>
        <w:t xml:space="preserve">Класс (уровень) </w:t>
      </w:r>
      <w:r w:rsidRPr="00DC1CFD">
        <w:rPr>
          <w:rFonts w:ascii="Times New Roman" w:hAnsi="Times New Roman" w:cs="Times New Roman"/>
          <w:b/>
        </w:rPr>
        <w:t>IV (D)</w:t>
      </w:r>
      <w:r w:rsidRPr="0015352E">
        <w:rPr>
          <w:rFonts w:ascii="Times New Roman" w:hAnsi="Times New Roman" w:cs="Times New Roman"/>
        </w:rPr>
        <w:t xml:space="preserve"> </w:t>
      </w:r>
      <w:r w:rsidR="00DC1CFD">
        <w:rPr>
          <w:rFonts w:ascii="Times New Roman" w:hAnsi="Times New Roman" w:cs="Times New Roman"/>
        </w:rPr>
        <w:t xml:space="preserve">– </w:t>
      </w:r>
      <w:r w:rsidRPr="0015352E">
        <w:rPr>
          <w:rFonts w:ascii="Times New Roman" w:hAnsi="Times New Roman" w:cs="Times New Roman"/>
        </w:rPr>
        <w:t>выработка группой экспертов консенсуса по определ</w:t>
      </w:r>
      <w:r w:rsidR="00802117">
        <w:rPr>
          <w:rFonts w:ascii="Times New Roman" w:hAnsi="Times New Roman" w:cs="Times New Roman"/>
        </w:rPr>
        <w:t>е</w:t>
      </w:r>
      <w:r w:rsidRPr="0015352E">
        <w:rPr>
          <w:rFonts w:ascii="Times New Roman" w:hAnsi="Times New Roman" w:cs="Times New Roman"/>
        </w:rPr>
        <w:t>нной проблеме</w:t>
      </w:r>
      <w:r w:rsidR="008F4735">
        <w:rPr>
          <w:rFonts w:ascii="Times New Roman" w:hAnsi="Times New Roman" w:cs="Times New Roman"/>
        </w:rPr>
        <w:t>.</w:t>
      </w:r>
    </w:p>
    <w:p w:rsidR="00043BC1" w:rsidRDefault="00043BC1" w:rsidP="00395B95">
      <w:pPr>
        <w:ind w:firstLine="709"/>
        <w:jc w:val="both"/>
        <w:rPr>
          <w:rFonts w:ascii="Times New Roman" w:hAnsi="Times New Roman" w:cs="Times New Roman"/>
        </w:rPr>
      </w:pPr>
    </w:p>
    <w:p w:rsidR="00043BC1" w:rsidRPr="00043BC1" w:rsidRDefault="00043BC1" w:rsidP="00395B95">
      <w:pPr>
        <w:ind w:firstLine="709"/>
        <w:jc w:val="both"/>
        <w:rPr>
          <w:rFonts w:ascii="Times New Roman" w:hAnsi="Times New Roman" w:cs="Times New Roman"/>
          <w:b/>
        </w:rPr>
      </w:pPr>
      <w:r w:rsidRPr="00043BC1">
        <w:rPr>
          <w:rFonts w:ascii="Times New Roman" w:hAnsi="Times New Roman" w:cs="Times New Roman"/>
          <w:b/>
        </w:rPr>
        <w:t xml:space="preserve">3. </w:t>
      </w:r>
      <w:r w:rsidR="00A75238">
        <w:rPr>
          <w:rFonts w:ascii="Times New Roman" w:hAnsi="Times New Roman" w:cs="Times New Roman"/>
          <w:b/>
        </w:rPr>
        <w:t>О</w:t>
      </w:r>
      <w:r w:rsidR="00A75238" w:rsidRPr="00043BC1">
        <w:rPr>
          <w:rFonts w:ascii="Times New Roman" w:hAnsi="Times New Roman" w:cs="Times New Roman"/>
          <w:b/>
        </w:rPr>
        <w:t>пределени</w:t>
      </w:r>
      <w:r w:rsidR="00A75238">
        <w:rPr>
          <w:rFonts w:ascii="Times New Roman" w:hAnsi="Times New Roman" w:cs="Times New Roman"/>
          <w:b/>
        </w:rPr>
        <w:t>е</w:t>
      </w:r>
      <w:r w:rsidR="00A75238" w:rsidRPr="00043BC1">
        <w:rPr>
          <w:rFonts w:ascii="Times New Roman" w:hAnsi="Times New Roman" w:cs="Times New Roman"/>
          <w:b/>
        </w:rPr>
        <w:t xml:space="preserve"> </w:t>
      </w:r>
      <w:r w:rsidR="00A75238">
        <w:rPr>
          <w:rFonts w:ascii="Times New Roman" w:hAnsi="Times New Roman" w:cs="Times New Roman"/>
          <w:b/>
        </w:rPr>
        <w:t>и к</w:t>
      </w:r>
      <w:r w:rsidRPr="00043BC1">
        <w:rPr>
          <w:rFonts w:ascii="Times New Roman" w:hAnsi="Times New Roman" w:cs="Times New Roman"/>
          <w:b/>
        </w:rPr>
        <w:t>лассификация увеитов, термин</w:t>
      </w:r>
      <w:r w:rsidR="00A75238">
        <w:rPr>
          <w:rFonts w:ascii="Times New Roman" w:hAnsi="Times New Roman" w:cs="Times New Roman"/>
          <w:b/>
        </w:rPr>
        <w:t>ология</w:t>
      </w:r>
    </w:p>
    <w:p w:rsidR="00043BC1" w:rsidRDefault="00043BC1" w:rsidP="00395B95">
      <w:pPr>
        <w:ind w:firstLine="709"/>
        <w:jc w:val="both"/>
        <w:rPr>
          <w:rFonts w:ascii="Times New Roman" w:hAnsi="Times New Roman" w:cs="Times New Roman"/>
        </w:rPr>
      </w:pPr>
      <w:r w:rsidRPr="00043BC1">
        <w:rPr>
          <w:rFonts w:ascii="Times New Roman" w:hAnsi="Times New Roman" w:cs="Times New Roman"/>
          <w:b/>
        </w:rPr>
        <w:t>Увеит</w:t>
      </w:r>
      <w:r w:rsidR="00B816C1">
        <w:rPr>
          <w:rFonts w:ascii="Times New Roman" w:hAnsi="Times New Roman" w:cs="Times New Roman"/>
          <w:b/>
        </w:rPr>
        <w:t>ы</w:t>
      </w:r>
      <w:r>
        <w:rPr>
          <w:rFonts w:ascii="Times New Roman" w:hAnsi="Times New Roman" w:cs="Times New Roman"/>
        </w:rPr>
        <w:t xml:space="preserve"> </w:t>
      </w:r>
      <w:r w:rsidR="00B816C1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воспалительные заболевания сосудистой оболочки глаза.</w:t>
      </w:r>
    </w:p>
    <w:p w:rsidR="00043BC1" w:rsidRDefault="00043BC1" w:rsidP="00043BC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</w:t>
      </w:r>
      <w:r w:rsidRPr="00043BC1">
        <w:rPr>
          <w:rFonts w:ascii="Times New Roman" w:hAnsi="Times New Roman" w:cs="Times New Roman"/>
        </w:rPr>
        <w:t xml:space="preserve">первичной </w:t>
      </w:r>
      <w:r w:rsidRPr="00B816C1">
        <w:rPr>
          <w:rFonts w:ascii="Times New Roman" w:hAnsi="Times New Roman" w:cs="Times New Roman"/>
          <w:b/>
        </w:rPr>
        <w:t>локализации воспалительного процесса</w:t>
      </w:r>
      <w:r w:rsidRPr="00043BC1">
        <w:rPr>
          <w:rFonts w:ascii="Times New Roman" w:hAnsi="Times New Roman" w:cs="Times New Roman"/>
        </w:rPr>
        <w:t xml:space="preserve"> </w:t>
      </w:r>
      <w:proofErr w:type="spellStart"/>
      <w:r w:rsidR="00B816C1">
        <w:rPr>
          <w:rFonts w:ascii="Times New Roman" w:hAnsi="Times New Roman" w:cs="Times New Roman"/>
        </w:rPr>
        <w:t>увеиты</w:t>
      </w:r>
      <w:proofErr w:type="spellEnd"/>
      <w:r w:rsidR="00B816C1">
        <w:rPr>
          <w:rFonts w:ascii="Times New Roman" w:hAnsi="Times New Roman" w:cs="Times New Roman"/>
        </w:rPr>
        <w:t xml:space="preserve"> подразделяют </w:t>
      </w:r>
      <w:proofErr w:type="gramStart"/>
      <w:r w:rsidR="00B816C1"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>:</w:t>
      </w:r>
    </w:p>
    <w:p w:rsidR="00043BC1" w:rsidRPr="00043BC1" w:rsidRDefault="00EB576F" w:rsidP="00043BC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043BC1">
        <w:rPr>
          <w:rFonts w:ascii="Times New Roman" w:hAnsi="Times New Roman" w:cs="Times New Roman"/>
        </w:rPr>
        <w:t xml:space="preserve"> п</w:t>
      </w:r>
      <w:r w:rsidR="00043BC1" w:rsidRPr="00043BC1">
        <w:rPr>
          <w:rFonts w:ascii="Times New Roman" w:hAnsi="Times New Roman" w:cs="Times New Roman"/>
        </w:rPr>
        <w:t>ередние (ирит, иридоциклит, передний циклит) – заболевания с первичной локализацией воспалительного процесса в радужке или радужке и цилиарном теле</w:t>
      </w:r>
      <w:r w:rsidR="00043BC1">
        <w:rPr>
          <w:rFonts w:ascii="Times New Roman" w:hAnsi="Times New Roman" w:cs="Times New Roman"/>
        </w:rPr>
        <w:t>;</w:t>
      </w:r>
      <w:r w:rsidR="00043BC1" w:rsidRPr="00043BC1">
        <w:rPr>
          <w:rFonts w:ascii="Times New Roman" w:hAnsi="Times New Roman" w:cs="Times New Roman"/>
        </w:rPr>
        <w:t xml:space="preserve"> </w:t>
      </w:r>
    </w:p>
    <w:p w:rsidR="00043BC1" w:rsidRPr="00043BC1" w:rsidRDefault="00EB576F" w:rsidP="00043BC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proofErr w:type="spellStart"/>
      <w:r>
        <w:rPr>
          <w:rFonts w:ascii="Times New Roman" w:hAnsi="Times New Roman" w:cs="Times New Roman"/>
        </w:rPr>
        <w:t>и</w:t>
      </w:r>
      <w:r w:rsidR="00043BC1" w:rsidRPr="00043BC1">
        <w:rPr>
          <w:rFonts w:ascii="Times New Roman" w:hAnsi="Times New Roman" w:cs="Times New Roman"/>
        </w:rPr>
        <w:t>нтермедиарные</w:t>
      </w:r>
      <w:proofErr w:type="spellEnd"/>
      <w:r w:rsidR="00043BC1" w:rsidRPr="00043BC1">
        <w:rPr>
          <w:rFonts w:ascii="Times New Roman" w:hAnsi="Times New Roman" w:cs="Times New Roman"/>
        </w:rPr>
        <w:t xml:space="preserve"> (парс </w:t>
      </w:r>
      <w:proofErr w:type="spellStart"/>
      <w:r w:rsidR="00043BC1" w:rsidRPr="00043BC1">
        <w:rPr>
          <w:rFonts w:ascii="Times New Roman" w:hAnsi="Times New Roman" w:cs="Times New Roman"/>
        </w:rPr>
        <w:t>планит</w:t>
      </w:r>
      <w:proofErr w:type="spellEnd"/>
      <w:r w:rsidR="00043BC1" w:rsidRPr="00043BC1">
        <w:rPr>
          <w:rFonts w:ascii="Times New Roman" w:hAnsi="Times New Roman" w:cs="Times New Roman"/>
        </w:rPr>
        <w:t xml:space="preserve">, задний циклит, </w:t>
      </w:r>
      <w:proofErr w:type="spellStart"/>
      <w:r w:rsidR="00043BC1" w:rsidRPr="00043BC1">
        <w:rPr>
          <w:rFonts w:ascii="Times New Roman" w:hAnsi="Times New Roman" w:cs="Times New Roman"/>
        </w:rPr>
        <w:t>витреит</w:t>
      </w:r>
      <w:proofErr w:type="spellEnd"/>
      <w:r w:rsidR="00043BC1" w:rsidRPr="00043BC1">
        <w:rPr>
          <w:rFonts w:ascii="Times New Roman" w:hAnsi="Times New Roman" w:cs="Times New Roman"/>
        </w:rPr>
        <w:t>) – заболевания с первичным вовлечением в воспалительный процесс стекловидного тела и периферии сетчатки</w:t>
      </w:r>
      <w:r>
        <w:rPr>
          <w:rFonts w:ascii="Times New Roman" w:hAnsi="Times New Roman" w:cs="Times New Roman"/>
        </w:rPr>
        <w:t>;</w:t>
      </w:r>
    </w:p>
    <w:p w:rsidR="00043BC1" w:rsidRPr="00043BC1" w:rsidRDefault="00EB576F" w:rsidP="00043BC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043BC1" w:rsidRPr="00043B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</w:t>
      </w:r>
      <w:r w:rsidR="00043BC1" w:rsidRPr="00043BC1">
        <w:rPr>
          <w:rFonts w:ascii="Times New Roman" w:hAnsi="Times New Roman" w:cs="Times New Roman"/>
        </w:rPr>
        <w:t xml:space="preserve">адние (фокальный, </w:t>
      </w:r>
      <w:proofErr w:type="spellStart"/>
      <w:r w:rsidR="00043BC1" w:rsidRPr="00043BC1">
        <w:rPr>
          <w:rFonts w:ascii="Times New Roman" w:hAnsi="Times New Roman" w:cs="Times New Roman"/>
        </w:rPr>
        <w:t>мультифокальный</w:t>
      </w:r>
      <w:proofErr w:type="spellEnd"/>
      <w:r w:rsidR="00043BC1" w:rsidRPr="00043BC1">
        <w:rPr>
          <w:rFonts w:ascii="Times New Roman" w:hAnsi="Times New Roman" w:cs="Times New Roman"/>
        </w:rPr>
        <w:t xml:space="preserve">, диффузный </w:t>
      </w:r>
      <w:proofErr w:type="spellStart"/>
      <w:r w:rsidR="00043BC1" w:rsidRPr="00043BC1">
        <w:rPr>
          <w:rFonts w:ascii="Times New Roman" w:hAnsi="Times New Roman" w:cs="Times New Roman"/>
        </w:rPr>
        <w:t>хориоидит</w:t>
      </w:r>
      <w:proofErr w:type="spellEnd"/>
      <w:r w:rsidR="00043BC1" w:rsidRPr="00043BC1">
        <w:rPr>
          <w:rFonts w:ascii="Times New Roman" w:hAnsi="Times New Roman" w:cs="Times New Roman"/>
        </w:rPr>
        <w:t xml:space="preserve">, </w:t>
      </w:r>
      <w:proofErr w:type="spellStart"/>
      <w:r w:rsidR="00043BC1" w:rsidRPr="00043BC1">
        <w:rPr>
          <w:rFonts w:ascii="Times New Roman" w:hAnsi="Times New Roman" w:cs="Times New Roman"/>
        </w:rPr>
        <w:t>хориоретинит</w:t>
      </w:r>
      <w:proofErr w:type="spellEnd"/>
      <w:r w:rsidR="00043BC1" w:rsidRPr="00043BC1">
        <w:rPr>
          <w:rFonts w:ascii="Times New Roman" w:hAnsi="Times New Roman" w:cs="Times New Roman"/>
        </w:rPr>
        <w:t xml:space="preserve">, </w:t>
      </w:r>
      <w:proofErr w:type="spellStart"/>
      <w:r w:rsidR="00043BC1" w:rsidRPr="00043BC1">
        <w:rPr>
          <w:rFonts w:ascii="Times New Roman" w:hAnsi="Times New Roman" w:cs="Times New Roman"/>
        </w:rPr>
        <w:t>ретинохориоидит</w:t>
      </w:r>
      <w:proofErr w:type="spellEnd"/>
      <w:r w:rsidR="00043BC1" w:rsidRPr="00043BC1">
        <w:rPr>
          <w:rFonts w:ascii="Times New Roman" w:hAnsi="Times New Roman" w:cs="Times New Roman"/>
        </w:rPr>
        <w:t xml:space="preserve">, ретинит, </w:t>
      </w:r>
      <w:proofErr w:type="spellStart"/>
      <w:r w:rsidR="00043BC1" w:rsidRPr="00043BC1">
        <w:rPr>
          <w:rFonts w:ascii="Times New Roman" w:hAnsi="Times New Roman" w:cs="Times New Roman"/>
        </w:rPr>
        <w:t>нейроретинит</w:t>
      </w:r>
      <w:proofErr w:type="spellEnd"/>
      <w:r w:rsidR="00043BC1" w:rsidRPr="00043BC1">
        <w:rPr>
          <w:rFonts w:ascii="Times New Roman" w:hAnsi="Times New Roman" w:cs="Times New Roman"/>
        </w:rPr>
        <w:t>) – воспалительные заболевания собственно сосудистой оболочки и/или сетчатки</w:t>
      </w:r>
      <w:r>
        <w:rPr>
          <w:rFonts w:ascii="Times New Roman" w:hAnsi="Times New Roman" w:cs="Times New Roman"/>
        </w:rPr>
        <w:t>;</w:t>
      </w:r>
    </w:p>
    <w:p w:rsidR="00043BC1" w:rsidRDefault="00EB576F" w:rsidP="00043BC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043BC1" w:rsidRPr="00043BC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</w:t>
      </w:r>
      <w:r w:rsidR="00043BC1" w:rsidRPr="00043BC1">
        <w:rPr>
          <w:rFonts w:ascii="Times New Roman" w:hAnsi="Times New Roman" w:cs="Times New Roman"/>
        </w:rPr>
        <w:t>анувеиты</w:t>
      </w:r>
      <w:proofErr w:type="spellEnd"/>
      <w:r w:rsidR="00043BC1" w:rsidRPr="00043BC1">
        <w:rPr>
          <w:rFonts w:ascii="Times New Roman" w:hAnsi="Times New Roman" w:cs="Times New Roman"/>
        </w:rPr>
        <w:t xml:space="preserve"> – заболевания с вовлечением в воспалительный процесс радужки, стекловидного тела и собственно сосудистой оболочки и/или сетчатки.</w:t>
      </w:r>
    </w:p>
    <w:p w:rsidR="00395B95" w:rsidRPr="00725742" w:rsidRDefault="00395B95" w:rsidP="00395B9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Выделяют следующие </w:t>
      </w:r>
      <w:r w:rsidRPr="00443FAD">
        <w:rPr>
          <w:rFonts w:ascii="Times New Roman" w:hAnsi="Times New Roman" w:cs="Times New Roman"/>
          <w:b/>
        </w:rPr>
        <w:t>типы течения</w:t>
      </w:r>
      <w:r w:rsidRPr="00443FAD">
        <w:rPr>
          <w:rFonts w:ascii="Times New Roman" w:hAnsi="Times New Roman" w:cs="Times New Roman"/>
        </w:rPr>
        <w:t xml:space="preserve"> увеита</w:t>
      </w:r>
      <w:r w:rsidRPr="00725742">
        <w:rPr>
          <w:rFonts w:ascii="Times New Roman" w:hAnsi="Times New Roman" w:cs="Times New Roman"/>
        </w:rPr>
        <w:t xml:space="preserve">: </w:t>
      </w:r>
    </w:p>
    <w:p w:rsidR="00395B95" w:rsidRPr="00725742" w:rsidRDefault="00395B95" w:rsidP="00395B95">
      <w:pPr>
        <w:ind w:firstLine="709"/>
        <w:jc w:val="both"/>
        <w:rPr>
          <w:rFonts w:ascii="Times New Roman" w:hAnsi="Times New Roman" w:cs="Times New Roman"/>
        </w:rPr>
      </w:pPr>
      <w:r w:rsidRPr="00725742">
        <w:rPr>
          <w:rFonts w:ascii="Times New Roman" w:hAnsi="Times New Roman" w:cs="Times New Roman"/>
        </w:rPr>
        <w:t xml:space="preserve">– </w:t>
      </w:r>
      <w:proofErr w:type="gramStart"/>
      <w:r w:rsidRPr="00725742">
        <w:rPr>
          <w:rFonts w:ascii="Times New Roman" w:hAnsi="Times New Roman" w:cs="Times New Roman"/>
        </w:rPr>
        <w:t>остр</w:t>
      </w:r>
      <w:r>
        <w:rPr>
          <w:rFonts w:ascii="Times New Roman" w:hAnsi="Times New Roman" w:cs="Times New Roman"/>
        </w:rPr>
        <w:t>ый</w:t>
      </w:r>
      <w:proofErr w:type="gramEnd"/>
      <w:r w:rsidRPr="00725742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с </w:t>
      </w:r>
      <w:r w:rsidRPr="00725742">
        <w:rPr>
          <w:rFonts w:ascii="Times New Roman" w:hAnsi="Times New Roman" w:cs="Times New Roman"/>
        </w:rPr>
        <w:t>внезапн</w:t>
      </w:r>
      <w:r>
        <w:rPr>
          <w:rFonts w:ascii="Times New Roman" w:hAnsi="Times New Roman" w:cs="Times New Roman"/>
        </w:rPr>
        <w:t>ым</w:t>
      </w:r>
      <w:r w:rsidRPr="00725742">
        <w:rPr>
          <w:rFonts w:ascii="Times New Roman" w:hAnsi="Times New Roman" w:cs="Times New Roman"/>
        </w:rPr>
        <w:t xml:space="preserve"> начало</w:t>
      </w:r>
      <w:r>
        <w:rPr>
          <w:rFonts w:ascii="Times New Roman" w:hAnsi="Times New Roman" w:cs="Times New Roman"/>
        </w:rPr>
        <w:t>м</w:t>
      </w:r>
      <w:r w:rsidRPr="00725742">
        <w:rPr>
          <w:rFonts w:ascii="Times New Roman" w:hAnsi="Times New Roman" w:cs="Times New Roman"/>
        </w:rPr>
        <w:t xml:space="preserve"> и ограниченн</w:t>
      </w:r>
      <w:r>
        <w:rPr>
          <w:rFonts w:ascii="Times New Roman" w:hAnsi="Times New Roman" w:cs="Times New Roman"/>
        </w:rPr>
        <w:t>ой</w:t>
      </w:r>
      <w:r w:rsidRPr="00725742">
        <w:rPr>
          <w:rFonts w:ascii="Times New Roman" w:hAnsi="Times New Roman" w:cs="Times New Roman"/>
        </w:rPr>
        <w:t xml:space="preserve"> продолжительность</w:t>
      </w:r>
      <w:r>
        <w:rPr>
          <w:rFonts w:ascii="Times New Roman" w:hAnsi="Times New Roman" w:cs="Times New Roman"/>
        </w:rPr>
        <w:t>ю (до 3 месяцев)</w:t>
      </w:r>
      <w:r w:rsidRPr="00725742">
        <w:rPr>
          <w:rFonts w:ascii="Times New Roman" w:hAnsi="Times New Roman" w:cs="Times New Roman"/>
        </w:rPr>
        <w:t>;</w:t>
      </w:r>
    </w:p>
    <w:p w:rsidR="00395B95" w:rsidRPr="00725742" w:rsidRDefault="00395B95" w:rsidP="00395B95">
      <w:pPr>
        <w:ind w:firstLine="709"/>
        <w:jc w:val="both"/>
        <w:rPr>
          <w:rFonts w:ascii="Times New Roman" w:hAnsi="Times New Roman" w:cs="Times New Roman"/>
        </w:rPr>
      </w:pPr>
      <w:r w:rsidRPr="00725742">
        <w:rPr>
          <w:rFonts w:ascii="Times New Roman" w:hAnsi="Times New Roman" w:cs="Times New Roman"/>
        </w:rPr>
        <w:t xml:space="preserve">– </w:t>
      </w:r>
      <w:proofErr w:type="gramStart"/>
      <w:r w:rsidRPr="00725742">
        <w:rPr>
          <w:rFonts w:ascii="Times New Roman" w:hAnsi="Times New Roman" w:cs="Times New Roman"/>
        </w:rPr>
        <w:t>рецидивирующий</w:t>
      </w:r>
      <w:proofErr w:type="gramEnd"/>
      <w:r w:rsidRPr="00725742">
        <w:rPr>
          <w:rFonts w:ascii="Times New Roman" w:hAnsi="Times New Roman" w:cs="Times New Roman"/>
        </w:rPr>
        <w:t xml:space="preserve"> – обострения увеита, чередую</w:t>
      </w:r>
      <w:r>
        <w:rPr>
          <w:rFonts w:ascii="Times New Roman" w:hAnsi="Times New Roman" w:cs="Times New Roman"/>
        </w:rPr>
        <w:t>т</w:t>
      </w:r>
      <w:r w:rsidRPr="00725742">
        <w:rPr>
          <w:rFonts w:ascii="Times New Roman" w:hAnsi="Times New Roman" w:cs="Times New Roman"/>
        </w:rPr>
        <w:t>ся с периодами ремиссии (без лечения) более 3 месяцев;</w:t>
      </w:r>
    </w:p>
    <w:p w:rsidR="00395B95" w:rsidRDefault="00395B95" w:rsidP="00395B95">
      <w:pPr>
        <w:ind w:firstLine="709"/>
        <w:jc w:val="both"/>
        <w:rPr>
          <w:rFonts w:ascii="Times New Roman" w:hAnsi="Times New Roman" w:cs="Times New Roman"/>
        </w:rPr>
      </w:pPr>
      <w:r w:rsidRPr="00725742">
        <w:rPr>
          <w:rFonts w:ascii="Times New Roman" w:hAnsi="Times New Roman" w:cs="Times New Roman"/>
        </w:rPr>
        <w:t xml:space="preserve">– хронический – </w:t>
      </w:r>
      <w:proofErr w:type="spellStart"/>
      <w:r w:rsidRPr="00725742">
        <w:rPr>
          <w:rFonts w:ascii="Times New Roman" w:hAnsi="Times New Roman" w:cs="Times New Roman"/>
        </w:rPr>
        <w:t>персистирующий</w:t>
      </w:r>
      <w:proofErr w:type="spellEnd"/>
      <w:r w:rsidRPr="00725742">
        <w:rPr>
          <w:rFonts w:ascii="Times New Roman" w:hAnsi="Times New Roman" w:cs="Times New Roman"/>
        </w:rPr>
        <w:t xml:space="preserve"> воспалительный процесс с обострениями менее</w:t>
      </w:r>
      <w:proofErr w:type="gramStart"/>
      <w:r w:rsidRPr="00725742">
        <w:rPr>
          <w:rFonts w:ascii="Times New Roman" w:hAnsi="Times New Roman" w:cs="Times New Roman"/>
        </w:rPr>
        <w:t>,</w:t>
      </w:r>
      <w:proofErr w:type="gramEnd"/>
      <w:r w:rsidRPr="00725742">
        <w:rPr>
          <w:rFonts w:ascii="Times New Roman" w:hAnsi="Times New Roman" w:cs="Times New Roman"/>
        </w:rPr>
        <w:t xml:space="preserve"> чем через 3 месяца после окончания терапии.</w:t>
      </w:r>
    </w:p>
    <w:p w:rsidR="00395B95" w:rsidRPr="00DC1CFD" w:rsidRDefault="00395B95" w:rsidP="00395B95">
      <w:pPr>
        <w:ind w:firstLine="709"/>
        <w:jc w:val="both"/>
        <w:rPr>
          <w:rFonts w:ascii="Times New Roman" w:hAnsi="Times New Roman" w:cs="Times New Roman"/>
        </w:rPr>
      </w:pPr>
      <w:r w:rsidRPr="00B816C1">
        <w:rPr>
          <w:rFonts w:ascii="Times New Roman" w:hAnsi="Times New Roman" w:cs="Times New Roman"/>
          <w:b/>
        </w:rPr>
        <w:lastRenderedPageBreak/>
        <w:t>Медикаментозная ремиссия</w:t>
      </w:r>
      <w:r w:rsidRPr="00DC1CFD">
        <w:rPr>
          <w:rFonts w:ascii="Times New Roman" w:hAnsi="Times New Roman" w:cs="Times New Roman"/>
        </w:rPr>
        <w:t xml:space="preserve"> устанавливается в случае, если </w:t>
      </w:r>
      <w:r>
        <w:rPr>
          <w:rFonts w:ascii="Times New Roman" w:hAnsi="Times New Roman" w:cs="Times New Roman"/>
        </w:rPr>
        <w:t>увеит</w:t>
      </w:r>
      <w:r w:rsidRPr="00DC1CFD">
        <w:rPr>
          <w:rFonts w:ascii="Times New Roman" w:hAnsi="Times New Roman" w:cs="Times New Roman"/>
        </w:rPr>
        <w:t xml:space="preserve"> находится в неактивном состоянии на фоне лекарственной терапии в течение </w:t>
      </w:r>
      <w:r>
        <w:rPr>
          <w:rFonts w:ascii="Times New Roman" w:hAnsi="Times New Roman" w:cs="Times New Roman"/>
        </w:rPr>
        <w:t>не менее</w:t>
      </w:r>
      <w:r w:rsidRPr="00DC1C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3 </w:t>
      </w:r>
      <w:r w:rsidRPr="00DC1CFD">
        <w:rPr>
          <w:rFonts w:ascii="Times New Roman" w:hAnsi="Times New Roman" w:cs="Times New Roman"/>
        </w:rPr>
        <w:t>мес</w:t>
      </w:r>
      <w:r>
        <w:rPr>
          <w:rFonts w:ascii="Times New Roman" w:hAnsi="Times New Roman" w:cs="Times New Roman"/>
        </w:rPr>
        <w:t>яцев</w:t>
      </w:r>
      <w:r w:rsidRPr="00DC1CFD">
        <w:rPr>
          <w:rFonts w:ascii="Times New Roman" w:hAnsi="Times New Roman" w:cs="Times New Roman"/>
        </w:rPr>
        <w:t xml:space="preserve"> подряд.</w:t>
      </w:r>
    </w:p>
    <w:p w:rsidR="00395B95" w:rsidRPr="00DC1CFD" w:rsidRDefault="00395B95" w:rsidP="00395B95">
      <w:pPr>
        <w:ind w:firstLine="709"/>
        <w:jc w:val="both"/>
        <w:rPr>
          <w:rFonts w:ascii="Times New Roman" w:hAnsi="Times New Roman" w:cs="Times New Roman"/>
        </w:rPr>
      </w:pPr>
      <w:r w:rsidRPr="00B816C1">
        <w:rPr>
          <w:rFonts w:ascii="Times New Roman" w:hAnsi="Times New Roman" w:cs="Times New Roman"/>
          <w:b/>
        </w:rPr>
        <w:t>Нефармакологической ремиссия</w:t>
      </w:r>
      <w:r w:rsidRPr="00DC1C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счита</w:t>
      </w:r>
      <w:r w:rsidRPr="00DC1CFD">
        <w:rPr>
          <w:rFonts w:ascii="Times New Roman" w:hAnsi="Times New Roman" w:cs="Times New Roman"/>
        </w:rPr>
        <w:t xml:space="preserve">ется в случае, если </w:t>
      </w:r>
      <w:r>
        <w:rPr>
          <w:rFonts w:ascii="Times New Roman" w:hAnsi="Times New Roman" w:cs="Times New Roman"/>
        </w:rPr>
        <w:t>увеит</w:t>
      </w:r>
      <w:r w:rsidRPr="00DC1CFD">
        <w:rPr>
          <w:rFonts w:ascii="Times New Roman" w:hAnsi="Times New Roman" w:cs="Times New Roman"/>
        </w:rPr>
        <w:t xml:space="preserve"> находится в неактивном состоянии в течение </w:t>
      </w:r>
      <w:r>
        <w:rPr>
          <w:rFonts w:ascii="Times New Roman" w:hAnsi="Times New Roman" w:cs="Times New Roman"/>
        </w:rPr>
        <w:t>не менее</w:t>
      </w:r>
      <w:r w:rsidRPr="00DC1C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3 </w:t>
      </w:r>
      <w:r w:rsidRPr="00DC1CFD">
        <w:rPr>
          <w:rFonts w:ascii="Times New Roman" w:hAnsi="Times New Roman" w:cs="Times New Roman"/>
        </w:rPr>
        <w:t>мес</w:t>
      </w:r>
      <w:r>
        <w:rPr>
          <w:rFonts w:ascii="Times New Roman" w:hAnsi="Times New Roman" w:cs="Times New Roman"/>
        </w:rPr>
        <w:t>яцев</w:t>
      </w:r>
      <w:r w:rsidRPr="00DC1CFD">
        <w:rPr>
          <w:rFonts w:ascii="Times New Roman" w:hAnsi="Times New Roman" w:cs="Times New Roman"/>
        </w:rPr>
        <w:t xml:space="preserve"> подряд без противо</w:t>
      </w:r>
      <w:r>
        <w:rPr>
          <w:rFonts w:ascii="Times New Roman" w:hAnsi="Times New Roman" w:cs="Times New Roman"/>
        </w:rPr>
        <w:t>воспалительного лечения</w:t>
      </w:r>
      <w:r w:rsidRPr="00DC1CFD">
        <w:rPr>
          <w:rFonts w:ascii="Times New Roman" w:hAnsi="Times New Roman" w:cs="Times New Roman"/>
        </w:rPr>
        <w:t>.</w:t>
      </w:r>
    </w:p>
    <w:p w:rsidR="00395B95" w:rsidRDefault="00395B95" w:rsidP="00395B9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</w:t>
      </w:r>
      <w:r w:rsidRPr="00DC1CFD">
        <w:rPr>
          <w:rFonts w:ascii="Times New Roman" w:hAnsi="Times New Roman" w:cs="Times New Roman"/>
        </w:rPr>
        <w:t>Продолжительность ремиссии</w:t>
      </w:r>
      <w:r>
        <w:rPr>
          <w:rFonts w:ascii="Times New Roman" w:hAnsi="Times New Roman" w:cs="Times New Roman"/>
        </w:rPr>
        <w:t>"</w:t>
      </w:r>
      <w:r w:rsidRPr="00DC1C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определяется</w:t>
      </w:r>
      <w:r w:rsidRPr="00DC1CFD">
        <w:rPr>
          <w:rFonts w:ascii="Times New Roman" w:hAnsi="Times New Roman" w:cs="Times New Roman"/>
        </w:rPr>
        <w:t xml:space="preserve"> в месяцах, прошедших с момента наступления неактивной фазы болезни.</w:t>
      </w:r>
    </w:p>
    <w:p w:rsidR="009C2123" w:rsidRDefault="009C2123" w:rsidP="00813C4C">
      <w:pPr>
        <w:ind w:firstLine="709"/>
        <w:jc w:val="both"/>
        <w:rPr>
          <w:rFonts w:ascii="Times New Roman" w:hAnsi="Times New Roman" w:cs="Times New Roman"/>
          <w:b/>
        </w:rPr>
      </w:pPr>
    </w:p>
    <w:p w:rsidR="00A75238" w:rsidRDefault="00A75238" w:rsidP="00813C4C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Коды МКБ 10</w:t>
      </w:r>
    </w:p>
    <w:p w:rsidR="00AF4AF8" w:rsidRDefault="00AF4AF8" w:rsidP="00813C4C">
      <w:pPr>
        <w:ind w:firstLine="709"/>
        <w:jc w:val="both"/>
        <w:rPr>
          <w:rFonts w:ascii="Times New Roman" w:hAnsi="Times New Roman" w:cs="Times New Roman"/>
        </w:rPr>
      </w:pPr>
      <w:r w:rsidRPr="00AF4AF8">
        <w:rPr>
          <w:rFonts w:ascii="Times New Roman" w:hAnsi="Times New Roman" w:cs="Times New Roman"/>
        </w:rPr>
        <w:t>В соот</w:t>
      </w:r>
      <w:r>
        <w:rPr>
          <w:rFonts w:ascii="Times New Roman" w:hAnsi="Times New Roman" w:cs="Times New Roman"/>
        </w:rPr>
        <w:t xml:space="preserve">ветствии с Международной классификацией болезней 10-го пересмотра (МКБ-10) ЮИА ассоциированные </w:t>
      </w:r>
      <w:proofErr w:type="spellStart"/>
      <w:r>
        <w:rPr>
          <w:rFonts w:ascii="Times New Roman" w:hAnsi="Times New Roman" w:cs="Times New Roman"/>
        </w:rPr>
        <w:t>увеиты</w:t>
      </w:r>
      <w:proofErr w:type="spellEnd"/>
      <w:r>
        <w:rPr>
          <w:rFonts w:ascii="Times New Roman" w:hAnsi="Times New Roman" w:cs="Times New Roman"/>
        </w:rPr>
        <w:t xml:space="preserve"> в зависимости от первичной локализации воспалительного процесса и типа течения могут иметь следующие коды: </w:t>
      </w:r>
    </w:p>
    <w:p w:rsidR="00AF4AF8" w:rsidRPr="00555F71" w:rsidRDefault="00AF4AF8" w:rsidP="00813C4C">
      <w:pPr>
        <w:ind w:firstLine="709"/>
        <w:jc w:val="both"/>
        <w:rPr>
          <w:rFonts w:ascii="Times New Roman" w:hAnsi="Times New Roman" w:cs="Times New Roman"/>
        </w:rPr>
      </w:pPr>
      <w:r w:rsidRPr="00555F71">
        <w:rPr>
          <w:rFonts w:ascii="Times New Roman" w:hAnsi="Times New Roman" w:cs="Times New Roman"/>
          <w:b/>
        </w:rPr>
        <w:t>Н20.0</w:t>
      </w:r>
      <w:r w:rsidR="00555F71">
        <w:rPr>
          <w:rFonts w:ascii="Times New Roman" w:hAnsi="Times New Roman" w:cs="Times New Roman"/>
          <w:b/>
        </w:rPr>
        <w:t xml:space="preserve"> </w:t>
      </w:r>
      <w:r w:rsidR="00555F71">
        <w:rPr>
          <w:rFonts w:ascii="Times New Roman" w:hAnsi="Times New Roman" w:cs="Times New Roman"/>
        </w:rPr>
        <w:t>– острый и подострый иридоциклит;</w:t>
      </w:r>
    </w:p>
    <w:p w:rsidR="00AF4AF8" w:rsidRPr="00555F71" w:rsidRDefault="00AF4AF8" w:rsidP="00813C4C">
      <w:pPr>
        <w:ind w:firstLine="709"/>
        <w:jc w:val="both"/>
        <w:rPr>
          <w:rFonts w:ascii="Times New Roman" w:hAnsi="Times New Roman" w:cs="Times New Roman"/>
          <w:b/>
        </w:rPr>
      </w:pPr>
      <w:r w:rsidRPr="00555F71">
        <w:rPr>
          <w:rFonts w:ascii="Times New Roman" w:hAnsi="Times New Roman" w:cs="Times New Roman"/>
          <w:b/>
        </w:rPr>
        <w:t>Н20.1</w:t>
      </w:r>
      <w:r w:rsidR="00555F71">
        <w:rPr>
          <w:rFonts w:ascii="Times New Roman" w:hAnsi="Times New Roman" w:cs="Times New Roman"/>
          <w:b/>
        </w:rPr>
        <w:t xml:space="preserve"> – </w:t>
      </w:r>
      <w:r w:rsidR="00555F71" w:rsidRPr="00555F71">
        <w:rPr>
          <w:rFonts w:ascii="Times New Roman" w:hAnsi="Times New Roman" w:cs="Times New Roman"/>
        </w:rPr>
        <w:t>хронический иридоциклит</w:t>
      </w:r>
    </w:p>
    <w:p w:rsidR="00AF4AF8" w:rsidRPr="00555F71" w:rsidRDefault="00AF4AF8" w:rsidP="00813C4C">
      <w:pPr>
        <w:ind w:firstLine="709"/>
        <w:jc w:val="both"/>
        <w:rPr>
          <w:rFonts w:ascii="Times New Roman" w:hAnsi="Times New Roman" w:cs="Times New Roman"/>
        </w:rPr>
      </w:pPr>
      <w:r w:rsidRPr="00555F71">
        <w:rPr>
          <w:rFonts w:ascii="Times New Roman" w:hAnsi="Times New Roman" w:cs="Times New Roman"/>
          <w:b/>
        </w:rPr>
        <w:t xml:space="preserve">Н30.2 </w:t>
      </w:r>
      <w:r w:rsidR="00555F71">
        <w:rPr>
          <w:rFonts w:ascii="Times New Roman" w:hAnsi="Times New Roman" w:cs="Times New Roman"/>
        </w:rPr>
        <w:t>– задний циклит.</w:t>
      </w:r>
    </w:p>
    <w:p w:rsidR="00AF4AF8" w:rsidRPr="00AF4AF8" w:rsidRDefault="00AF4AF8" w:rsidP="00813C4C">
      <w:pPr>
        <w:ind w:firstLine="709"/>
        <w:jc w:val="both"/>
        <w:rPr>
          <w:rFonts w:ascii="Times New Roman" w:hAnsi="Times New Roman" w:cs="Times New Roman"/>
        </w:rPr>
      </w:pPr>
    </w:p>
    <w:p w:rsidR="00813C4C" w:rsidRPr="00813C4C" w:rsidRDefault="00A75238" w:rsidP="00813C4C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813C4C" w:rsidRPr="00813C4C">
        <w:rPr>
          <w:rFonts w:ascii="Times New Roman" w:hAnsi="Times New Roman" w:cs="Times New Roman"/>
          <w:b/>
        </w:rPr>
        <w:t xml:space="preserve">. Эпидемиология ЮИА </w:t>
      </w:r>
      <w:proofErr w:type="gramStart"/>
      <w:r w:rsidR="00813C4C" w:rsidRPr="00813C4C">
        <w:rPr>
          <w:rFonts w:ascii="Times New Roman" w:hAnsi="Times New Roman" w:cs="Times New Roman"/>
          <w:b/>
        </w:rPr>
        <w:t>ассоциированных</w:t>
      </w:r>
      <w:proofErr w:type="gramEnd"/>
      <w:r w:rsidR="00813C4C" w:rsidRPr="00813C4C">
        <w:rPr>
          <w:rFonts w:ascii="Times New Roman" w:hAnsi="Times New Roman" w:cs="Times New Roman"/>
          <w:b/>
        </w:rPr>
        <w:t xml:space="preserve"> увеитов</w:t>
      </w:r>
    </w:p>
    <w:p w:rsidR="00335CBD" w:rsidRPr="00335CBD" w:rsidRDefault="00335CBD" w:rsidP="00C434F6">
      <w:pPr>
        <w:ind w:firstLine="709"/>
        <w:jc w:val="both"/>
        <w:rPr>
          <w:rFonts w:ascii="Times New Roman" w:hAnsi="Times New Roman" w:cs="Times New Roman"/>
        </w:rPr>
      </w:pPr>
      <w:r w:rsidRPr="00335CBD">
        <w:rPr>
          <w:rFonts w:ascii="Times New Roman" w:hAnsi="Times New Roman" w:cs="Times New Roman"/>
        </w:rPr>
        <w:t>Согласно современным представлениям</w:t>
      </w:r>
      <w:r w:rsidR="00014114">
        <w:rPr>
          <w:rFonts w:ascii="Times New Roman" w:hAnsi="Times New Roman" w:cs="Times New Roman"/>
        </w:rPr>
        <w:t>,</w:t>
      </w:r>
      <w:r w:rsidRPr="00335CBD">
        <w:rPr>
          <w:rFonts w:ascii="Times New Roman" w:hAnsi="Times New Roman" w:cs="Times New Roman"/>
        </w:rPr>
        <w:t xml:space="preserve"> </w:t>
      </w:r>
      <w:r w:rsidR="00A1282B">
        <w:rPr>
          <w:rFonts w:ascii="Times New Roman" w:hAnsi="Times New Roman" w:cs="Times New Roman"/>
        </w:rPr>
        <w:t xml:space="preserve">термином </w:t>
      </w:r>
      <w:r w:rsidRPr="00335CBD">
        <w:rPr>
          <w:rFonts w:ascii="Times New Roman" w:hAnsi="Times New Roman" w:cs="Times New Roman"/>
        </w:rPr>
        <w:t xml:space="preserve">ЮИА </w:t>
      </w:r>
      <w:r w:rsidR="00A1282B">
        <w:rPr>
          <w:rFonts w:ascii="Times New Roman" w:hAnsi="Times New Roman" w:cs="Times New Roman"/>
        </w:rPr>
        <w:t xml:space="preserve">объединяют гетерогенную группу заболеваний, к которым </w:t>
      </w:r>
      <w:r w:rsidRPr="00335CBD">
        <w:rPr>
          <w:rFonts w:ascii="Times New Roman" w:hAnsi="Times New Roman" w:cs="Times New Roman"/>
        </w:rPr>
        <w:t>относят</w:t>
      </w:r>
      <w:r w:rsidRPr="00335CBD">
        <w:rPr>
          <w:rFonts w:ascii="Times New Roman" w:hAnsi="Times New Roman" w:cs="Times New Roman"/>
          <w:bCs/>
        </w:rPr>
        <w:t xml:space="preserve"> все хронические воспалительные заболевания суставов у детей неустановленной причины, длительностью более 6 недель, возникшие в возрасте до 16 лет. </w:t>
      </w:r>
      <w:r w:rsidR="00A1282B">
        <w:rPr>
          <w:rFonts w:ascii="Times New Roman" w:hAnsi="Times New Roman" w:cs="Times New Roman"/>
          <w:bCs/>
        </w:rPr>
        <w:t xml:space="preserve">Заболеваемость ЮИА </w:t>
      </w:r>
      <w:r w:rsidR="0092578A">
        <w:rPr>
          <w:rFonts w:ascii="Times New Roman" w:hAnsi="Times New Roman" w:cs="Times New Roman"/>
          <w:bCs/>
        </w:rPr>
        <w:t>колеб</w:t>
      </w:r>
      <w:r w:rsidR="00802117">
        <w:rPr>
          <w:rFonts w:ascii="Times New Roman" w:hAnsi="Times New Roman" w:cs="Times New Roman"/>
          <w:bCs/>
        </w:rPr>
        <w:t>л</w:t>
      </w:r>
      <w:r w:rsidR="0092578A">
        <w:rPr>
          <w:rFonts w:ascii="Times New Roman" w:hAnsi="Times New Roman" w:cs="Times New Roman"/>
          <w:bCs/>
        </w:rPr>
        <w:t>ется</w:t>
      </w:r>
      <w:r w:rsidR="00A1282B">
        <w:rPr>
          <w:rFonts w:ascii="Times New Roman" w:hAnsi="Times New Roman" w:cs="Times New Roman"/>
          <w:bCs/>
        </w:rPr>
        <w:t xml:space="preserve"> </w:t>
      </w:r>
      <w:r w:rsidR="00DF7347">
        <w:rPr>
          <w:rFonts w:ascii="Times New Roman" w:hAnsi="Times New Roman" w:cs="Times New Roman"/>
          <w:bCs/>
        </w:rPr>
        <w:t>от 2 до</w:t>
      </w:r>
      <w:r w:rsidR="00A1282B">
        <w:rPr>
          <w:rFonts w:ascii="Times New Roman" w:hAnsi="Times New Roman" w:cs="Times New Roman"/>
          <w:bCs/>
        </w:rPr>
        <w:t xml:space="preserve"> </w:t>
      </w:r>
      <w:r w:rsidR="00A1282B" w:rsidRPr="00202E9D">
        <w:rPr>
          <w:rFonts w:ascii="Times New Roman" w:hAnsi="Times New Roman" w:cs="Times New Roman"/>
          <w:bCs/>
        </w:rPr>
        <w:t xml:space="preserve">25 на 100000 детского населения в год, распространенность </w:t>
      </w:r>
      <w:r w:rsidR="00DF7347">
        <w:rPr>
          <w:rFonts w:ascii="Times New Roman" w:hAnsi="Times New Roman" w:cs="Times New Roman"/>
          <w:bCs/>
        </w:rPr>
        <w:t>–</w:t>
      </w:r>
      <w:r w:rsidR="00A1282B" w:rsidRPr="00202E9D">
        <w:rPr>
          <w:rFonts w:ascii="Times New Roman" w:hAnsi="Times New Roman" w:cs="Times New Roman"/>
          <w:bCs/>
        </w:rPr>
        <w:t xml:space="preserve"> от </w:t>
      </w:r>
      <w:r w:rsidR="00DF7347">
        <w:rPr>
          <w:rFonts w:ascii="Times New Roman" w:hAnsi="Times New Roman" w:cs="Times New Roman"/>
          <w:bCs/>
        </w:rPr>
        <w:t>62</w:t>
      </w:r>
      <w:r w:rsidR="00A1282B" w:rsidRPr="00202E9D">
        <w:rPr>
          <w:rFonts w:ascii="Times New Roman" w:hAnsi="Times New Roman" w:cs="Times New Roman"/>
          <w:bCs/>
        </w:rPr>
        <w:t xml:space="preserve"> до 220 </w:t>
      </w:r>
      <w:proofErr w:type="gramStart"/>
      <w:r w:rsidR="00A1282B" w:rsidRPr="00202E9D">
        <w:rPr>
          <w:rFonts w:ascii="Times New Roman" w:hAnsi="Times New Roman" w:cs="Times New Roman"/>
          <w:bCs/>
        </w:rPr>
        <w:t>на</w:t>
      </w:r>
      <w:proofErr w:type="gramEnd"/>
      <w:r w:rsidR="00A1282B" w:rsidRPr="00202E9D">
        <w:rPr>
          <w:rFonts w:ascii="Times New Roman" w:hAnsi="Times New Roman" w:cs="Times New Roman"/>
          <w:bCs/>
        </w:rPr>
        <w:t xml:space="preserve"> 100000.</w:t>
      </w:r>
      <w:r w:rsidR="00A1282B">
        <w:rPr>
          <w:rFonts w:ascii="Times New Roman" w:hAnsi="Times New Roman" w:cs="Times New Roman"/>
          <w:bCs/>
        </w:rPr>
        <w:t xml:space="preserve"> </w:t>
      </w:r>
    </w:p>
    <w:p w:rsidR="00335CBD" w:rsidRDefault="00A1282B" w:rsidP="00E509D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ЮИА – </w:t>
      </w:r>
      <w:r w:rsidR="00DE311B">
        <w:rPr>
          <w:rFonts w:ascii="Times New Roman" w:hAnsi="Times New Roman" w:cs="Times New Roman"/>
        </w:rPr>
        <w:t xml:space="preserve">наиболее частое хроническое ревматологическое заболевание детского возраста и </w:t>
      </w:r>
      <w:r w:rsidR="003A6566">
        <w:rPr>
          <w:rFonts w:ascii="Times New Roman" w:hAnsi="Times New Roman" w:cs="Times New Roman"/>
        </w:rPr>
        <w:t>одновременно</w:t>
      </w:r>
      <w:r w:rsidR="00B76F7F">
        <w:rPr>
          <w:rFonts w:ascii="Times New Roman" w:hAnsi="Times New Roman" w:cs="Times New Roman"/>
        </w:rPr>
        <w:t xml:space="preserve"> ведущее</w:t>
      </w:r>
      <w:r>
        <w:rPr>
          <w:rFonts w:ascii="Times New Roman" w:hAnsi="Times New Roman" w:cs="Times New Roman"/>
        </w:rPr>
        <w:t xml:space="preserve"> системное заболевание, ассоциирующееся с у</w:t>
      </w:r>
      <w:r w:rsidR="00335CBD" w:rsidRPr="00335CBD">
        <w:rPr>
          <w:rFonts w:ascii="Times New Roman" w:hAnsi="Times New Roman" w:cs="Times New Roman"/>
        </w:rPr>
        <w:t>веит</w:t>
      </w:r>
      <w:r>
        <w:rPr>
          <w:rFonts w:ascii="Times New Roman" w:hAnsi="Times New Roman" w:cs="Times New Roman"/>
        </w:rPr>
        <w:t>ами</w:t>
      </w:r>
      <w:r w:rsidR="00B76F7F">
        <w:rPr>
          <w:rFonts w:ascii="Times New Roman" w:hAnsi="Times New Roman" w:cs="Times New Roman"/>
        </w:rPr>
        <w:t xml:space="preserve"> у детей</w:t>
      </w:r>
      <w:r>
        <w:rPr>
          <w:rFonts w:ascii="Times New Roman" w:hAnsi="Times New Roman" w:cs="Times New Roman"/>
        </w:rPr>
        <w:t xml:space="preserve">. </w:t>
      </w:r>
      <w:proofErr w:type="spellStart"/>
      <w:r w:rsidR="00B76F7F">
        <w:rPr>
          <w:rFonts w:ascii="Times New Roman" w:hAnsi="Times New Roman" w:cs="Times New Roman"/>
        </w:rPr>
        <w:t>У</w:t>
      </w:r>
      <w:r w:rsidR="0019494B">
        <w:rPr>
          <w:rFonts w:ascii="Times New Roman" w:hAnsi="Times New Roman" w:cs="Times New Roman"/>
        </w:rPr>
        <w:t>веит</w:t>
      </w:r>
      <w:proofErr w:type="spellEnd"/>
      <w:r w:rsidR="0019494B">
        <w:rPr>
          <w:rFonts w:ascii="Times New Roman" w:hAnsi="Times New Roman" w:cs="Times New Roman"/>
        </w:rPr>
        <w:t xml:space="preserve"> является </w:t>
      </w:r>
      <w:r w:rsidR="00B76F7F">
        <w:rPr>
          <w:rFonts w:ascii="Times New Roman" w:hAnsi="Times New Roman" w:cs="Times New Roman"/>
        </w:rPr>
        <w:t>основным</w:t>
      </w:r>
      <w:r w:rsidR="00335CBD" w:rsidRPr="00335CBD">
        <w:rPr>
          <w:rFonts w:ascii="Times New Roman" w:hAnsi="Times New Roman" w:cs="Times New Roman"/>
        </w:rPr>
        <w:t xml:space="preserve"> </w:t>
      </w:r>
      <w:proofErr w:type="spellStart"/>
      <w:r w:rsidR="00335CBD" w:rsidRPr="00335CBD">
        <w:rPr>
          <w:rFonts w:ascii="Times New Roman" w:hAnsi="Times New Roman" w:cs="Times New Roman"/>
        </w:rPr>
        <w:t>экстраартикулярн</w:t>
      </w:r>
      <w:r w:rsidR="0019494B">
        <w:rPr>
          <w:rFonts w:ascii="Times New Roman" w:hAnsi="Times New Roman" w:cs="Times New Roman"/>
        </w:rPr>
        <w:t>ым</w:t>
      </w:r>
      <w:proofErr w:type="spellEnd"/>
      <w:r w:rsidR="00335CBD" w:rsidRPr="00335CBD">
        <w:rPr>
          <w:rFonts w:ascii="Times New Roman" w:hAnsi="Times New Roman" w:cs="Times New Roman"/>
        </w:rPr>
        <w:t xml:space="preserve"> проявление</w:t>
      </w:r>
      <w:r w:rsidR="0019494B">
        <w:rPr>
          <w:rFonts w:ascii="Times New Roman" w:hAnsi="Times New Roman" w:cs="Times New Roman"/>
        </w:rPr>
        <w:t xml:space="preserve">м ЮИА и развивается у 10 – </w:t>
      </w:r>
      <w:r w:rsidR="00425AAA">
        <w:rPr>
          <w:rFonts w:ascii="Times New Roman" w:hAnsi="Times New Roman" w:cs="Times New Roman"/>
        </w:rPr>
        <w:t>3</w:t>
      </w:r>
      <w:r w:rsidR="0019494B">
        <w:rPr>
          <w:rFonts w:ascii="Times New Roman" w:hAnsi="Times New Roman" w:cs="Times New Roman"/>
        </w:rPr>
        <w:t xml:space="preserve">0% пациентов. </w:t>
      </w:r>
      <w:r w:rsidR="0019494B">
        <w:rPr>
          <w:rFonts w:ascii="Times New Roman" w:hAnsi="Times New Roman" w:cs="Times New Roman"/>
          <w:bCs/>
        </w:rPr>
        <w:t>Заболеваемость</w:t>
      </w:r>
      <w:r w:rsidR="0019494B" w:rsidRPr="0019494B">
        <w:rPr>
          <w:rFonts w:ascii="Times New Roman" w:hAnsi="Times New Roman" w:cs="Times New Roman"/>
        </w:rPr>
        <w:t xml:space="preserve"> </w:t>
      </w:r>
      <w:r w:rsidR="0019494B">
        <w:rPr>
          <w:rFonts w:ascii="Times New Roman" w:hAnsi="Times New Roman" w:cs="Times New Roman"/>
        </w:rPr>
        <w:t>ЮИА</w:t>
      </w:r>
      <w:r w:rsidR="0019494B" w:rsidRPr="0019494B">
        <w:rPr>
          <w:rFonts w:ascii="Times New Roman" w:hAnsi="Times New Roman" w:cs="Times New Roman"/>
        </w:rPr>
        <w:t xml:space="preserve"> </w:t>
      </w:r>
      <w:proofErr w:type="gramStart"/>
      <w:r w:rsidR="0019494B">
        <w:rPr>
          <w:rFonts w:ascii="Times New Roman" w:hAnsi="Times New Roman" w:cs="Times New Roman"/>
        </w:rPr>
        <w:t>ассоциированным</w:t>
      </w:r>
      <w:proofErr w:type="gramEnd"/>
      <w:r w:rsidR="0019494B" w:rsidRPr="0019494B">
        <w:rPr>
          <w:rFonts w:ascii="Times New Roman" w:hAnsi="Times New Roman" w:cs="Times New Roman"/>
        </w:rPr>
        <w:t xml:space="preserve"> </w:t>
      </w:r>
      <w:proofErr w:type="spellStart"/>
      <w:r w:rsidR="0019494B">
        <w:rPr>
          <w:rFonts w:ascii="Times New Roman" w:hAnsi="Times New Roman" w:cs="Times New Roman"/>
        </w:rPr>
        <w:t>увеитом</w:t>
      </w:r>
      <w:proofErr w:type="spellEnd"/>
      <w:r w:rsidR="0019494B" w:rsidRPr="0019494B">
        <w:rPr>
          <w:rFonts w:ascii="Times New Roman" w:hAnsi="Times New Roman" w:cs="Times New Roman"/>
        </w:rPr>
        <w:t xml:space="preserve"> </w:t>
      </w:r>
      <w:r w:rsidR="0019494B">
        <w:rPr>
          <w:rFonts w:ascii="Times New Roman" w:hAnsi="Times New Roman" w:cs="Times New Roman"/>
        </w:rPr>
        <w:t xml:space="preserve">составляет в среднем </w:t>
      </w:r>
      <w:r w:rsidR="0019494B" w:rsidRPr="0019494B">
        <w:rPr>
          <w:rFonts w:ascii="Times New Roman" w:hAnsi="Times New Roman" w:cs="Times New Roman"/>
        </w:rPr>
        <w:t>1</w:t>
      </w:r>
      <w:r w:rsidR="0019494B">
        <w:rPr>
          <w:rFonts w:ascii="Times New Roman" w:hAnsi="Times New Roman" w:cs="Times New Roman"/>
        </w:rPr>
        <w:t>,</w:t>
      </w:r>
      <w:r w:rsidR="0019494B" w:rsidRPr="0019494B">
        <w:rPr>
          <w:rFonts w:ascii="Times New Roman" w:hAnsi="Times New Roman" w:cs="Times New Roman"/>
        </w:rPr>
        <w:t>5</w:t>
      </w:r>
      <w:r w:rsidR="0019494B">
        <w:rPr>
          <w:rFonts w:ascii="Times New Roman" w:hAnsi="Times New Roman" w:cs="Times New Roman"/>
        </w:rPr>
        <w:t xml:space="preserve"> </w:t>
      </w:r>
      <w:r w:rsidR="0019494B" w:rsidRPr="0019494B">
        <w:rPr>
          <w:rFonts w:ascii="Times New Roman" w:hAnsi="Times New Roman" w:cs="Times New Roman"/>
        </w:rPr>
        <w:t>–</w:t>
      </w:r>
      <w:r w:rsidR="0019494B">
        <w:rPr>
          <w:rFonts w:ascii="Times New Roman" w:hAnsi="Times New Roman" w:cs="Times New Roman"/>
        </w:rPr>
        <w:t xml:space="preserve"> </w:t>
      </w:r>
      <w:r w:rsidR="0019494B" w:rsidRPr="0019494B">
        <w:rPr>
          <w:rFonts w:ascii="Times New Roman" w:hAnsi="Times New Roman" w:cs="Times New Roman"/>
        </w:rPr>
        <w:t>2</w:t>
      </w:r>
      <w:r w:rsidR="0019494B">
        <w:rPr>
          <w:rFonts w:ascii="Times New Roman" w:hAnsi="Times New Roman" w:cs="Times New Roman"/>
        </w:rPr>
        <w:t xml:space="preserve"> на </w:t>
      </w:r>
      <w:r w:rsidR="0019494B" w:rsidRPr="0019494B">
        <w:rPr>
          <w:rFonts w:ascii="Times New Roman" w:hAnsi="Times New Roman" w:cs="Times New Roman"/>
        </w:rPr>
        <w:t xml:space="preserve">100000 </w:t>
      </w:r>
      <w:r w:rsidR="0019494B">
        <w:rPr>
          <w:rFonts w:ascii="Times New Roman" w:hAnsi="Times New Roman" w:cs="Times New Roman"/>
          <w:bCs/>
        </w:rPr>
        <w:t xml:space="preserve">детского населения в год, распространенность – </w:t>
      </w:r>
      <w:r w:rsidR="0019494B" w:rsidRPr="0019494B">
        <w:rPr>
          <w:rFonts w:ascii="Times New Roman" w:hAnsi="Times New Roman" w:cs="Times New Roman"/>
        </w:rPr>
        <w:t>8</w:t>
      </w:r>
      <w:r w:rsidR="0019494B">
        <w:rPr>
          <w:rFonts w:ascii="Times New Roman" w:hAnsi="Times New Roman" w:cs="Times New Roman"/>
        </w:rPr>
        <w:t xml:space="preserve"> </w:t>
      </w:r>
      <w:r w:rsidR="0019494B" w:rsidRPr="0019494B">
        <w:rPr>
          <w:rFonts w:ascii="Times New Roman" w:hAnsi="Times New Roman" w:cs="Times New Roman"/>
        </w:rPr>
        <w:t>–</w:t>
      </w:r>
      <w:r w:rsidR="0019494B">
        <w:rPr>
          <w:rFonts w:ascii="Times New Roman" w:hAnsi="Times New Roman" w:cs="Times New Roman"/>
        </w:rPr>
        <w:t xml:space="preserve"> </w:t>
      </w:r>
      <w:r w:rsidR="0019494B" w:rsidRPr="0019494B">
        <w:rPr>
          <w:rFonts w:ascii="Times New Roman" w:hAnsi="Times New Roman" w:cs="Times New Roman"/>
        </w:rPr>
        <w:t>11</w:t>
      </w:r>
      <w:r w:rsidR="0019494B">
        <w:rPr>
          <w:rFonts w:ascii="Times New Roman" w:hAnsi="Times New Roman" w:cs="Times New Roman"/>
        </w:rPr>
        <w:t xml:space="preserve"> на </w:t>
      </w:r>
      <w:r w:rsidR="0019494B" w:rsidRPr="0019494B">
        <w:rPr>
          <w:rFonts w:ascii="Times New Roman" w:hAnsi="Times New Roman" w:cs="Times New Roman"/>
        </w:rPr>
        <w:t>100000.</w:t>
      </w:r>
    </w:p>
    <w:p w:rsidR="004D537D" w:rsidRDefault="00225158" w:rsidP="00E509D8">
      <w:pPr>
        <w:ind w:firstLine="709"/>
        <w:jc w:val="both"/>
        <w:rPr>
          <w:rFonts w:ascii="Times New Roman" w:hAnsi="Times New Roman" w:cs="Times New Roman"/>
        </w:rPr>
      </w:pPr>
      <w:r w:rsidRPr="00335CBD">
        <w:rPr>
          <w:rFonts w:ascii="Times New Roman" w:hAnsi="Times New Roman" w:cs="Times New Roman"/>
        </w:rPr>
        <w:t>Согласно</w:t>
      </w:r>
      <w:r>
        <w:rPr>
          <w:rFonts w:ascii="Times New Roman" w:hAnsi="Times New Roman" w:cs="Times New Roman"/>
        </w:rPr>
        <w:t xml:space="preserve"> современной классификации международной лиги ревматологических ассоциаций (</w:t>
      </w:r>
      <w:r>
        <w:rPr>
          <w:rFonts w:ascii="Times New Roman" w:hAnsi="Times New Roman" w:cs="Times New Roman"/>
          <w:lang w:val="en-US"/>
        </w:rPr>
        <w:t>ILAR</w:t>
      </w:r>
      <w:r w:rsidR="00635ED5">
        <w:rPr>
          <w:rFonts w:ascii="Times New Roman" w:hAnsi="Times New Roman" w:cs="Times New Roman"/>
        </w:rPr>
        <w:t xml:space="preserve"> 2007</w:t>
      </w:r>
      <w:r w:rsidRPr="0022515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4C2914">
        <w:rPr>
          <w:rFonts w:ascii="Times New Roman" w:hAnsi="Times New Roman" w:cs="Times New Roman"/>
        </w:rPr>
        <w:t xml:space="preserve">на основании клинических характеристик в течение первых 6 месяцев заболевания </w:t>
      </w:r>
      <w:r w:rsidR="00063FE0">
        <w:rPr>
          <w:rFonts w:ascii="Times New Roman" w:hAnsi="Times New Roman" w:cs="Times New Roman"/>
        </w:rPr>
        <w:t>(количеств</w:t>
      </w:r>
      <w:r w:rsidR="00425AAA">
        <w:rPr>
          <w:rFonts w:ascii="Times New Roman" w:hAnsi="Times New Roman" w:cs="Times New Roman"/>
        </w:rPr>
        <w:t>о</w:t>
      </w:r>
      <w:r w:rsidR="00063FE0">
        <w:rPr>
          <w:rFonts w:ascii="Times New Roman" w:hAnsi="Times New Roman" w:cs="Times New Roman"/>
        </w:rPr>
        <w:t xml:space="preserve"> пораженных суставов, наличи</w:t>
      </w:r>
      <w:r w:rsidR="00425AAA">
        <w:rPr>
          <w:rFonts w:ascii="Times New Roman" w:hAnsi="Times New Roman" w:cs="Times New Roman"/>
        </w:rPr>
        <w:t>е</w:t>
      </w:r>
      <w:r w:rsidR="00063FE0">
        <w:rPr>
          <w:rFonts w:ascii="Times New Roman" w:hAnsi="Times New Roman" w:cs="Times New Roman"/>
        </w:rPr>
        <w:t xml:space="preserve"> </w:t>
      </w:r>
      <w:proofErr w:type="spellStart"/>
      <w:r w:rsidR="00063FE0">
        <w:rPr>
          <w:rFonts w:ascii="Times New Roman" w:hAnsi="Times New Roman" w:cs="Times New Roman"/>
        </w:rPr>
        <w:t>экстраартикулярных</w:t>
      </w:r>
      <w:proofErr w:type="spellEnd"/>
      <w:r w:rsidR="00063FE0">
        <w:rPr>
          <w:rFonts w:ascii="Times New Roman" w:hAnsi="Times New Roman" w:cs="Times New Roman"/>
        </w:rPr>
        <w:t xml:space="preserve"> симптомов</w:t>
      </w:r>
      <w:r w:rsidR="00425AAA">
        <w:rPr>
          <w:rFonts w:ascii="Times New Roman" w:hAnsi="Times New Roman" w:cs="Times New Roman"/>
        </w:rPr>
        <w:t>,</w:t>
      </w:r>
      <w:r w:rsidR="00063FE0">
        <w:rPr>
          <w:rFonts w:ascii="Times New Roman" w:hAnsi="Times New Roman" w:cs="Times New Roman"/>
        </w:rPr>
        <w:t xml:space="preserve"> </w:t>
      </w:r>
      <w:proofErr w:type="spellStart"/>
      <w:r w:rsidR="00063FE0">
        <w:rPr>
          <w:rFonts w:ascii="Times New Roman" w:hAnsi="Times New Roman" w:cs="Times New Roman"/>
        </w:rPr>
        <w:t>ревматоидного</w:t>
      </w:r>
      <w:proofErr w:type="spellEnd"/>
      <w:r w:rsidR="00063FE0">
        <w:rPr>
          <w:rFonts w:ascii="Times New Roman" w:hAnsi="Times New Roman" w:cs="Times New Roman"/>
        </w:rPr>
        <w:t xml:space="preserve"> фактора</w:t>
      </w:r>
      <w:r w:rsidR="00425AAA" w:rsidRPr="00425AAA">
        <w:rPr>
          <w:rFonts w:ascii="Times New Roman" w:hAnsi="Times New Roman" w:cs="Times New Roman"/>
        </w:rPr>
        <w:t xml:space="preserve"> </w:t>
      </w:r>
      <w:r w:rsidR="00425AAA">
        <w:rPr>
          <w:rFonts w:ascii="Times New Roman" w:hAnsi="Times New Roman" w:cs="Times New Roman"/>
        </w:rPr>
        <w:t>и др.)</w:t>
      </w:r>
      <w:r>
        <w:rPr>
          <w:rFonts w:ascii="Times New Roman" w:hAnsi="Times New Roman" w:cs="Times New Roman"/>
        </w:rPr>
        <w:t xml:space="preserve"> </w:t>
      </w:r>
      <w:r w:rsidR="00A21639">
        <w:rPr>
          <w:rFonts w:ascii="Times New Roman" w:hAnsi="Times New Roman" w:cs="Times New Roman"/>
        </w:rPr>
        <w:t xml:space="preserve">выделяют 7 </w:t>
      </w:r>
      <w:proofErr w:type="spellStart"/>
      <w:r w:rsidR="00A21639">
        <w:rPr>
          <w:rFonts w:ascii="Times New Roman" w:hAnsi="Times New Roman" w:cs="Times New Roman"/>
        </w:rPr>
        <w:t>субтипов</w:t>
      </w:r>
      <w:proofErr w:type="spellEnd"/>
      <w:r w:rsidR="00A21639">
        <w:rPr>
          <w:rFonts w:ascii="Times New Roman" w:hAnsi="Times New Roman" w:cs="Times New Roman"/>
        </w:rPr>
        <w:t xml:space="preserve"> ЮИА. </w:t>
      </w:r>
      <w:r w:rsidR="004D537D">
        <w:rPr>
          <w:rFonts w:ascii="Times New Roman" w:hAnsi="Times New Roman" w:cs="Times New Roman"/>
        </w:rPr>
        <w:t xml:space="preserve">Частота </w:t>
      </w:r>
      <w:r w:rsidR="002D0147">
        <w:rPr>
          <w:rFonts w:ascii="Times New Roman" w:hAnsi="Times New Roman" w:cs="Times New Roman"/>
        </w:rPr>
        <w:t>возникновения</w:t>
      </w:r>
      <w:r w:rsidR="004D537D">
        <w:rPr>
          <w:rFonts w:ascii="Times New Roman" w:hAnsi="Times New Roman" w:cs="Times New Roman"/>
        </w:rPr>
        <w:t xml:space="preserve"> </w:t>
      </w:r>
      <w:proofErr w:type="spellStart"/>
      <w:r w:rsidR="004D537D">
        <w:rPr>
          <w:rFonts w:ascii="Times New Roman" w:hAnsi="Times New Roman" w:cs="Times New Roman"/>
        </w:rPr>
        <w:t>увеита</w:t>
      </w:r>
      <w:proofErr w:type="spellEnd"/>
      <w:r w:rsidR="004D537D">
        <w:rPr>
          <w:rFonts w:ascii="Times New Roman" w:hAnsi="Times New Roman" w:cs="Times New Roman"/>
        </w:rPr>
        <w:t xml:space="preserve"> при </w:t>
      </w:r>
      <w:proofErr w:type="gramStart"/>
      <w:r w:rsidR="004D537D">
        <w:rPr>
          <w:rFonts w:ascii="Times New Roman" w:hAnsi="Times New Roman" w:cs="Times New Roman"/>
        </w:rPr>
        <w:t>различных</w:t>
      </w:r>
      <w:proofErr w:type="gramEnd"/>
      <w:r w:rsidR="004D537D">
        <w:rPr>
          <w:rFonts w:ascii="Times New Roman" w:hAnsi="Times New Roman" w:cs="Times New Roman"/>
        </w:rPr>
        <w:t xml:space="preserve"> </w:t>
      </w:r>
      <w:proofErr w:type="spellStart"/>
      <w:r w:rsidR="004D537D" w:rsidRPr="00B556C1">
        <w:rPr>
          <w:rFonts w:ascii="Times New Roman" w:hAnsi="Times New Roman" w:cs="Times New Roman"/>
          <w:b/>
        </w:rPr>
        <w:t>субтипах</w:t>
      </w:r>
      <w:proofErr w:type="spellEnd"/>
      <w:r w:rsidR="004D537D" w:rsidRPr="00B556C1">
        <w:rPr>
          <w:rFonts w:ascii="Times New Roman" w:hAnsi="Times New Roman" w:cs="Times New Roman"/>
          <w:b/>
        </w:rPr>
        <w:t xml:space="preserve"> ЮИА</w:t>
      </w:r>
      <w:r w:rsidR="004D537D">
        <w:rPr>
          <w:rFonts w:ascii="Times New Roman" w:hAnsi="Times New Roman" w:cs="Times New Roman"/>
        </w:rPr>
        <w:t xml:space="preserve"> варьирует (табл. 1).</w:t>
      </w:r>
    </w:p>
    <w:p w:rsidR="00CD2B4B" w:rsidRDefault="00CD2B4B" w:rsidP="00E509D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Наиболее часто увеит развивается у пациентов с </w:t>
      </w:r>
      <w:proofErr w:type="spellStart"/>
      <w:r>
        <w:rPr>
          <w:rFonts w:ascii="Times New Roman" w:hAnsi="Times New Roman" w:cs="Times New Roman"/>
        </w:rPr>
        <w:t>олигоартритом</w:t>
      </w:r>
      <w:proofErr w:type="spellEnd"/>
      <w:r>
        <w:rPr>
          <w:rFonts w:ascii="Times New Roman" w:hAnsi="Times New Roman" w:cs="Times New Roman"/>
        </w:rPr>
        <w:t xml:space="preserve"> (артрит с поражением 1 – 4 суставов в течение первых 6 месяцев заболевания). Несколько реже заболевание глаз возникает у детей с негативным по ревматоидному фактору полиартритом (артрит с поражением 5 или более суставов в течение первых 6 месяцев заболевания), артрите, сочетающимся с </w:t>
      </w:r>
      <w:proofErr w:type="spellStart"/>
      <w:r>
        <w:rPr>
          <w:rFonts w:ascii="Times New Roman" w:hAnsi="Times New Roman" w:cs="Times New Roman"/>
        </w:rPr>
        <w:t>энтезитом</w:t>
      </w:r>
      <w:proofErr w:type="spellEnd"/>
      <w:r>
        <w:rPr>
          <w:rFonts w:ascii="Times New Roman" w:hAnsi="Times New Roman" w:cs="Times New Roman"/>
        </w:rPr>
        <w:t xml:space="preserve">, и </w:t>
      </w:r>
      <w:proofErr w:type="spellStart"/>
      <w:r>
        <w:rPr>
          <w:rFonts w:ascii="Times New Roman" w:hAnsi="Times New Roman" w:cs="Times New Roman"/>
        </w:rPr>
        <w:t>псориатическом</w:t>
      </w:r>
      <w:proofErr w:type="spellEnd"/>
      <w:r>
        <w:rPr>
          <w:rFonts w:ascii="Times New Roman" w:hAnsi="Times New Roman" w:cs="Times New Roman"/>
        </w:rPr>
        <w:t xml:space="preserve"> артрите. </w:t>
      </w:r>
    </w:p>
    <w:p w:rsidR="00306799" w:rsidRDefault="00306799" w:rsidP="00E509D8">
      <w:pPr>
        <w:ind w:firstLine="709"/>
        <w:jc w:val="both"/>
        <w:rPr>
          <w:rFonts w:ascii="Times New Roman" w:hAnsi="Times New Roman" w:cs="Times New Roman"/>
        </w:rPr>
      </w:pPr>
    </w:p>
    <w:p w:rsidR="004D537D" w:rsidRDefault="004D537D" w:rsidP="004D537D">
      <w:pPr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1.</w:t>
      </w:r>
    </w:p>
    <w:p w:rsidR="004D537D" w:rsidRPr="004D537D" w:rsidRDefault="004D537D" w:rsidP="004D537D">
      <w:pPr>
        <w:ind w:firstLine="709"/>
        <w:jc w:val="center"/>
        <w:rPr>
          <w:rFonts w:ascii="Times New Roman" w:hAnsi="Times New Roman" w:cs="Times New Roman"/>
          <w:b/>
        </w:rPr>
      </w:pPr>
      <w:r w:rsidRPr="004D537D">
        <w:rPr>
          <w:rFonts w:ascii="Times New Roman" w:hAnsi="Times New Roman" w:cs="Times New Roman"/>
          <w:b/>
        </w:rPr>
        <w:t xml:space="preserve">Частота развития </w:t>
      </w:r>
      <w:proofErr w:type="spellStart"/>
      <w:r w:rsidRPr="004D537D">
        <w:rPr>
          <w:rFonts w:ascii="Times New Roman" w:hAnsi="Times New Roman" w:cs="Times New Roman"/>
          <w:b/>
        </w:rPr>
        <w:t>увеита</w:t>
      </w:r>
      <w:proofErr w:type="spellEnd"/>
      <w:r w:rsidRPr="004D537D">
        <w:rPr>
          <w:rFonts w:ascii="Times New Roman" w:hAnsi="Times New Roman" w:cs="Times New Roman"/>
          <w:b/>
        </w:rPr>
        <w:t xml:space="preserve"> при </w:t>
      </w:r>
      <w:proofErr w:type="gramStart"/>
      <w:r w:rsidRPr="004D537D">
        <w:rPr>
          <w:rFonts w:ascii="Times New Roman" w:hAnsi="Times New Roman" w:cs="Times New Roman"/>
          <w:b/>
        </w:rPr>
        <w:t>различных</w:t>
      </w:r>
      <w:proofErr w:type="gramEnd"/>
      <w:r w:rsidRPr="004D537D">
        <w:rPr>
          <w:rFonts w:ascii="Times New Roman" w:hAnsi="Times New Roman" w:cs="Times New Roman"/>
          <w:b/>
        </w:rPr>
        <w:t xml:space="preserve"> </w:t>
      </w:r>
      <w:proofErr w:type="spellStart"/>
      <w:r w:rsidRPr="004D537D">
        <w:rPr>
          <w:rFonts w:ascii="Times New Roman" w:hAnsi="Times New Roman" w:cs="Times New Roman"/>
          <w:b/>
        </w:rPr>
        <w:t>субтипах</w:t>
      </w:r>
      <w:proofErr w:type="spellEnd"/>
      <w:r w:rsidRPr="004D537D">
        <w:rPr>
          <w:rFonts w:ascii="Times New Roman" w:hAnsi="Times New Roman" w:cs="Times New Roman"/>
          <w:b/>
        </w:rPr>
        <w:t xml:space="preserve"> ЮИА</w:t>
      </w:r>
    </w:p>
    <w:tbl>
      <w:tblPr>
        <w:tblStyle w:val="a9"/>
        <w:tblW w:w="9500" w:type="dxa"/>
        <w:tblLook w:val="0420"/>
      </w:tblPr>
      <w:tblGrid>
        <w:gridCol w:w="3972"/>
        <w:gridCol w:w="2551"/>
        <w:gridCol w:w="2977"/>
      </w:tblGrid>
      <w:tr w:rsidR="00060075" w:rsidRPr="00060075" w:rsidTr="00AF10EE">
        <w:trPr>
          <w:trHeight w:val="545"/>
        </w:trPr>
        <w:tc>
          <w:tcPr>
            <w:tcW w:w="3972" w:type="dxa"/>
            <w:hideMark/>
          </w:tcPr>
          <w:p w:rsidR="00060075" w:rsidRPr="00060075" w:rsidRDefault="00060075" w:rsidP="0006007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06007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Субтип</w:t>
            </w:r>
            <w:proofErr w:type="spellEnd"/>
            <w:r w:rsidRPr="0006007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 xml:space="preserve"> ЮИА</w:t>
            </w:r>
          </w:p>
        </w:tc>
        <w:tc>
          <w:tcPr>
            <w:tcW w:w="2551" w:type="dxa"/>
            <w:hideMark/>
          </w:tcPr>
          <w:p w:rsidR="00060075" w:rsidRPr="00060075" w:rsidRDefault="00060075" w:rsidP="0006007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007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 xml:space="preserve">Частота среди всех </w:t>
            </w:r>
            <w:proofErr w:type="spellStart"/>
            <w:r w:rsidRPr="0006007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субтипов</w:t>
            </w:r>
            <w:proofErr w:type="spellEnd"/>
            <w:proofErr w:type="gramStart"/>
            <w:r w:rsidRPr="0006007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 xml:space="preserve"> (%)</w:t>
            </w:r>
            <w:proofErr w:type="gramEnd"/>
          </w:p>
        </w:tc>
        <w:tc>
          <w:tcPr>
            <w:tcW w:w="2977" w:type="dxa"/>
            <w:hideMark/>
          </w:tcPr>
          <w:p w:rsidR="00060075" w:rsidRPr="00060075" w:rsidRDefault="00060075" w:rsidP="0006007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007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Частота развития увеита</w:t>
            </w:r>
            <w:proofErr w:type="gramStart"/>
            <w:r w:rsidRPr="0006007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 xml:space="preserve"> (%)</w:t>
            </w:r>
            <w:proofErr w:type="gramEnd"/>
          </w:p>
        </w:tc>
      </w:tr>
      <w:tr w:rsidR="00060075" w:rsidRPr="00060075" w:rsidTr="00AF10EE">
        <w:trPr>
          <w:trHeight w:val="26"/>
        </w:trPr>
        <w:tc>
          <w:tcPr>
            <w:tcW w:w="3972" w:type="dxa"/>
            <w:hideMark/>
          </w:tcPr>
          <w:p w:rsidR="00060075" w:rsidRPr="00060075" w:rsidRDefault="00060075" w:rsidP="0006007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06007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Олигоартрит</w:t>
            </w:r>
            <w:proofErr w:type="spellEnd"/>
          </w:p>
        </w:tc>
        <w:tc>
          <w:tcPr>
            <w:tcW w:w="2551" w:type="dxa"/>
            <w:hideMark/>
          </w:tcPr>
          <w:p w:rsidR="00060075" w:rsidRPr="00060075" w:rsidRDefault="00060075" w:rsidP="000600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6007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50 – 60</w:t>
            </w:r>
          </w:p>
        </w:tc>
        <w:tc>
          <w:tcPr>
            <w:tcW w:w="2977" w:type="dxa"/>
            <w:hideMark/>
          </w:tcPr>
          <w:p w:rsidR="00060075" w:rsidRPr="00060075" w:rsidRDefault="00060075" w:rsidP="0006007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0600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20</w:t>
            </w:r>
            <w:r w:rsidRPr="000600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val="en-US"/>
              </w:rPr>
              <w:t xml:space="preserve"> </w:t>
            </w:r>
            <w:r w:rsidRPr="000600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–</w:t>
            </w:r>
            <w:r w:rsidRPr="000600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val="en-US"/>
              </w:rPr>
              <w:t xml:space="preserve"> 30</w:t>
            </w:r>
          </w:p>
        </w:tc>
      </w:tr>
      <w:tr w:rsidR="00060075" w:rsidRPr="00060075" w:rsidTr="00AF10EE">
        <w:trPr>
          <w:trHeight w:val="110"/>
        </w:trPr>
        <w:tc>
          <w:tcPr>
            <w:tcW w:w="3972" w:type="dxa"/>
            <w:hideMark/>
          </w:tcPr>
          <w:p w:rsidR="00060075" w:rsidRPr="00060075" w:rsidRDefault="00060075" w:rsidP="0006007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6007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Полиартрит РФ–</w:t>
            </w:r>
          </w:p>
        </w:tc>
        <w:tc>
          <w:tcPr>
            <w:tcW w:w="2551" w:type="dxa"/>
            <w:hideMark/>
          </w:tcPr>
          <w:p w:rsidR="00060075" w:rsidRPr="00060075" w:rsidRDefault="00060075" w:rsidP="000600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6007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20 – 30</w:t>
            </w:r>
          </w:p>
        </w:tc>
        <w:tc>
          <w:tcPr>
            <w:tcW w:w="2977" w:type="dxa"/>
            <w:hideMark/>
          </w:tcPr>
          <w:p w:rsidR="00060075" w:rsidRPr="00060075" w:rsidRDefault="00060075" w:rsidP="0006007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0600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5 – 25</w:t>
            </w:r>
          </w:p>
        </w:tc>
      </w:tr>
      <w:tr w:rsidR="00060075" w:rsidRPr="00060075" w:rsidTr="00AF10EE">
        <w:trPr>
          <w:trHeight w:val="286"/>
        </w:trPr>
        <w:tc>
          <w:tcPr>
            <w:tcW w:w="3972" w:type="dxa"/>
            <w:hideMark/>
          </w:tcPr>
          <w:p w:rsidR="00060075" w:rsidRPr="00060075" w:rsidRDefault="00060075" w:rsidP="0006007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6007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Полиартрит РФ+</w:t>
            </w:r>
          </w:p>
        </w:tc>
        <w:tc>
          <w:tcPr>
            <w:tcW w:w="2551" w:type="dxa"/>
            <w:hideMark/>
          </w:tcPr>
          <w:p w:rsidR="00060075" w:rsidRPr="00060075" w:rsidRDefault="00060075" w:rsidP="000600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6007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5 – 10</w:t>
            </w:r>
          </w:p>
        </w:tc>
        <w:tc>
          <w:tcPr>
            <w:tcW w:w="2977" w:type="dxa"/>
            <w:hideMark/>
          </w:tcPr>
          <w:p w:rsidR="00060075" w:rsidRPr="00060075" w:rsidRDefault="00060075" w:rsidP="000600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6007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0,5 – 3</w:t>
            </w:r>
          </w:p>
        </w:tc>
      </w:tr>
      <w:tr w:rsidR="00060075" w:rsidRPr="00060075" w:rsidTr="00AF10EE">
        <w:trPr>
          <w:trHeight w:val="263"/>
        </w:trPr>
        <w:tc>
          <w:tcPr>
            <w:tcW w:w="3972" w:type="dxa"/>
            <w:hideMark/>
          </w:tcPr>
          <w:p w:rsidR="00060075" w:rsidRPr="00060075" w:rsidRDefault="00060075" w:rsidP="0006007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6007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Системный</w:t>
            </w:r>
          </w:p>
        </w:tc>
        <w:tc>
          <w:tcPr>
            <w:tcW w:w="2551" w:type="dxa"/>
            <w:hideMark/>
          </w:tcPr>
          <w:p w:rsidR="00060075" w:rsidRPr="00060075" w:rsidRDefault="00060075" w:rsidP="000600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6007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10 – 15</w:t>
            </w:r>
          </w:p>
        </w:tc>
        <w:tc>
          <w:tcPr>
            <w:tcW w:w="2977" w:type="dxa"/>
            <w:hideMark/>
          </w:tcPr>
          <w:p w:rsidR="00060075" w:rsidRPr="00060075" w:rsidRDefault="00060075" w:rsidP="000600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6007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 xml:space="preserve">0,6 – </w:t>
            </w:r>
            <w:r w:rsidRPr="0006007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US"/>
              </w:rPr>
              <w:t>4</w:t>
            </w:r>
          </w:p>
        </w:tc>
      </w:tr>
      <w:tr w:rsidR="00060075" w:rsidRPr="00060075" w:rsidTr="00AF10EE">
        <w:trPr>
          <w:trHeight w:val="255"/>
        </w:trPr>
        <w:tc>
          <w:tcPr>
            <w:tcW w:w="3972" w:type="dxa"/>
            <w:hideMark/>
          </w:tcPr>
          <w:p w:rsidR="00060075" w:rsidRPr="00060075" w:rsidRDefault="00060075" w:rsidP="0006007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6007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 xml:space="preserve">Артрит с </w:t>
            </w:r>
            <w:proofErr w:type="spellStart"/>
            <w:r w:rsidRPr="0006007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энтезитом</w:t>
            </w:r>
            <w:proofErr w:type="spellEnd"/>
            <w:r w:rsidRPr="0006007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 xml:space="preserve"> </w:t>
            </w:r>
          </w:p>
        </w:tc>
        <w:tc>
          <w:tcPr>
            <w:tcW w:w="2551" w:type="dxa"/>
            <w:hideMark/>
          </w:tcPr>
          <w:p w:rsidR="00060075" w:rsidRPr="00060075" w:rsidRDefault="00060075" w:rsidP="000600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6007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1 – 7</w:t>
            </w:r>
          </w:p>
        </w:tc>
        <w:tc>
          <w:tcPr>
            <w:tcW w:w="2977" w:type="dxa"/>
            <w:hideMark/>
          </w:tcPr>
          <w:p w:rsidR="00060075" w:rsidRPr="00060075" w:rsidRDefault="00060075" w:rsidP="0006007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0600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11</w:t>
            </w:r>
          </w:p>
        </w:tc>
      </w:tr>
      <w:tr w:rsidR="00060075" w:rsidRPr="00060075" w:rsidTr="00AF10EE">
        <w:trPr>
          <w:trHeight w:val="262"/>
        </w:trPr>
        <w:tc>
          <w:tcPr>
            <w:tcW w:w="3972" w:type="dxa"/>
            <w:hideMark/>
          </w:tcPr>
          <w:p w:rsidR="00060075" w:rsidRPr="00060075" w:rsidRDefault="00060075" w:rsidP="0006007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06007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Псориатический</w:t>
            </w:r>
            <w:proofErr w:type="spellEnd"/>
            <w:r w:rsidRPr="0006007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 xml:space="preserve"> артрит </w:t>
            </w:r>
          </w:p>
        </w:tc>
        <w:tc>
          <w:tcPr>
            <w:tcW w:w="2551" w:type="dxa"/>
            <w:hideMark/>
          </w:tcPr>
          <w:p w:rsidR="00060075" w:rsidRPr="00060075" w:rsidRDefault="00060075" w:rsidP="000600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6007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2 – 15</w:t>
            </w:r>
          </w:p>
        </w:tc>
        <w:tc>
          <w:tcPr>
            <w:tcW w:w="2977" w:type="dxa"/>
            <w:hideMark/>
          </w:tcPr>
          <w:p w:rsidR="00060075" w:rsidRPr="00060075" w:rsidRDefault="00060075" w:rsidP="0006007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0600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7 –</w:t>
            </w:r>
            <w:r w:rsidRPr="00060075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</w:rPr>
              <w:t xml:space="preserve"> </w:t>
            </w:r>
            <w:r w:rsidRPr="000600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11</w:t>
            </w:r>
          </w:p>
        </w:tc>
      </w:tr>
      <w:tr w:rsidR="00060075" w:rsidRPr="00060075" w:rsidTr="00AF10EE">
        <w:trPr>
          <w:trHeight w:val="16"/>
        </w:trPr>
        <w:tc>
          <w:tcPr>
            <w:tcW w:w="3972" w:type="dxa"/>
            <w:hideMark/>
          </w:tcPr>
          <w:p w:rsidR="00060075" w:rsidRPr="00060075" w:rsidRDefault="00060075" w:rsidP="0006007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6007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 xml:space="preserve">Неклассифицированные артриты </w:t>
            </w:r>
          </w:p>
        </w:tc>
        <w:tc>
          <w:tcPr>
            <w:tcW w:w="2551" w:type="dxa"/>
            <w:hideMark/>
          </w:tcPr>
          <w:p w:rsidR="00060075" w:rsidRPr="00060075" w:rsidRDefault="00060075" w:rsidP="000600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6007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10 – 15</w:t>
            </w:r>
          </w:p>
        </w:tc>
        <w:tc>
          <w:tcPr>
            <w:tcW w:w="2977" w:type="dxa"/>
            <w:hideMark/>
          </w:tcPr>
          <w:p w:rsidR="00060075" w:rsidRPr="00060075" w:rsidRDefault="00060075" w:rsidP="000600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6007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1 –</w:t>
            </w:r>
            <w:r w:rsidRPr="00060075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 xml:space="preserve"> </w:t>
            </w:r>
            <w:r w:rsidRPr="0006007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11</w:t>
            </w:r>
          </w:p>
        </w:tc>
      </w:tr>
    </w:tbl>
    <w:p w:rsidR="00AB0C5B" w:rsidRPr="00AB0C5B" w:rsidRDefault="005332DE" w:rsidP="00AB0C5B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6</w:t>
      </w:r>
      <w:r w:rsidR="00AB0C5B" w:rsidRPr="00AB0C5B">
        <w:rPr>
          <w:rFonts w:ascii="Times New Roman" w:hAnsi="Times New Roman" w:cs="Times New Roman"/>
          <w:b/>
        </w:rPr>
        <w:t xml:space="preserve">. Факторы риска развития увеита </w:t>
      </w:r>
      <w:r w:rsidR="007E0123">
        <w:rPr>
          <w:rFonts w:ascii="Times New Roman" w:hAnsi="Times New Roman" w:cs="Times New Roman"/>
          <w:b/>
        </w:rPr>
        <w:t xml:space="preserve">у пациентов с </w:t>
      </w:r>
      <w:r w:rsidR="00AB0C5B" w:rsidRPr="00AB0C5B">
        <w:rPr>
          <w:rFonts w:ascii="Times New Roman" w:hAnsi="Times New Roman" w:cs="Times New Roman"/>
          <w:b/>
        </w:rPr>
        <w:t>ЮИА</w:t>
      </w:r>
    </w:p>
    <w:p w:rsidR="000A4B1A" w:rsidRDefault="00C00018" w:rsidP="00E509D8">
      <w:pPr>
        <w:ind w:firstLine="709"/>
        <w:jc w:val="both"/>
        <w:rPr>
          <w:rFonts w:ascii="Times New Roman" w:hAnsi="Times New Roman" w:cs="Times New Roman"/>
        </w:rPr>
      </w:pPr>
      <w:r w:rsidRPr="00C00018">
        <w:rPr>
          <w:rFonts w:ascii="Times New Roman" w:hAnsi="Times New Roman" w:cs="Times New Roman"/>
        </w:rPr>
        <w:t xml:space="preserve">Успех лечения детей с </w:t>
      </w:r>
      <w:r>
        <w:rPr>
          <w:rFonts w:ascii="Times New Roman" w:hAnsi="Times New Roman" w:cs="Times New Roman"/>
        </w:rPr>
        <w:t>ЮИА</w:t>
      </w:r>
      <w:r w:rsidRPr="0019494B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ассоциированным</w:t>
      </w:r>
      <w:proofErr w:type="gramEnd"/>
      <w:r w:rsidRPr="0019494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увеитом</w:t>
      </w:r>
      <w:proofErr w:type="spellEnd"/>
      <w:r w:rsidRPr="0019494B">
        <w:rPr>
          <w:rFonts w:ascii="Times New Roman" w:hAnsi="Times New Roman" w:cs="Times New Roman"/>
        </w:rPr>
        <w:t xml:space="preserve"> </w:t>
      </w:r>
      <w:r w:rsidRPr="00C00018">
        <w:rPr>
          <w:rFonts w:ascii="Times New Roman" w:hAnsi="Times New Roman" w:cs="Times New Roman"/>
        </w:rPr>
        <w:t xml:space="preserve">в значительной степени зависит от </w:t>
      </w:r>
      <w:r w:rsidRPr="00F27620">
        <w:rPr>
          <w:rFonts w:ascii="Times New Roman" w:hAnsi="Times New Roman" w:cs="Times New Roman"/>
          <w:b/>
        </w:rPr>
        <w:t>ранней диагностики</w:t>
      </w:r>
      <w:r w:rsidRPr="00C00018">
        <w:rPr>
          <w:rFonts w:ascii="Times New Roman" w:hAnsi="Times New Roman" w:cs="Times New Roman"/>
        </w:rPr>
        <w:t xml:space="preserve"> заболевания.</w:t>
      </w:r>
      <w:r w:rsidR="00E42C5A">
        <w:rPr>
          <w:rFonts w:ascii="Times New Roman" w:hAnsi="Times New Roman" w:cs="Times New Roman"/>
        </w:rPr>
        <w:t xml:space="preserve"> </w:t>
      </w:r>
    </w:p>
    <w:p w:rsidR="00AB0C5B" w:rsidRDefault="00E42C5A" w:rsidP="00E509D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Помимо </w:t>
      </w:r>
      <w:proofErr w:type="spellStart"/>
      <w:r w:rsidR="005A2B6E">
        <w:rPr>
          <w:rFonts w:ascii="Times New Roman" w:hAnsi="Times New Roman" w:cs="Times New Roman"/>
        </w:rPr>
        <w:t>о</w:t>
      </w:r>
      <w:r w:rsidR="00425AAA">
        <w:rPr>
          <w:rFonts w:ascii="Times New Roman" w:hAnsi="Times New Roman" w:cs="Times New Roman"/>
        </w:rPr>
        <w:t>лигоартикулярного</w:t>
      </w:r>
      <w:proofErr w:type="spellEnd"/>
      <w:r w:rsidR="005A2B6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субтипа</w:t>
      </w:r>
      <w:proofErr w:type="spellEnd"/>
      <w:r w:rsidR="00425AA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F27620">
        <w:rPr>
          <w:rFonts w:ascii="Times New Roman" w:hAnsi="Times New Roman" w:cs="Times New Roman"/>
        </w:rPr>
        <w:t xml:space="preserve">важным фактором риска развития </w:t>
      </w:r>
      <w:r w:rsidRPr="00E42C5A">
        <w:rPr>
          <w:rFonts w:ascii="Times New Roman" w:hAnsi="Times New Roman" w:cs="Times New Roman"/>
        </w:rPr>
        <w:t xml:space="preserve">увеита </w:t>
      </w:r>
      <w:r w:rsidR="00F27620">
        <w:rPr>
          <w:rFonts w:ascii="Times New Roman" w:hAnsi="Times New Roman" w:cs="Times New Roman"/>
        </w:rPr>
        <w:t xml:space="preserve">является </w:t>
      </w:r>
      <w:r w:rsidR="00F27620" w:rsidRPr="00223F49">
        <w:rPr>
          <w:rFonts w:ascii="Times New Roman" w:hAnsi="Times New Roman" w:cs="Times New Roman"/>
          <w:b/>
        </w:rPr>
        <w:t xml:space="preserve">возраст дебюта </w:t>
      </w:r>
      <w:r w:rsidRPr="00223F49">
        <w:rPr>
          <w:rFonts w:ascii="Times New Roman" w:hAnsi="Times New Roman" w:cs="Times New Roman"/>
          <w:b/>
        </w:rPr>
        <w:t>ЮИА</w:t>
      </w:r>
      <w:r w:rsidR="00425AAA">
        <w:rPr>
          <w:rFonts w:ascii="Times New Roman" w:hAnsi="Times New Roman" w:cs="Times New Roman"/>
          <w:b/>
        </w:rPr>
        <w:t>:</w:t>
      </w:r>
      <w:r w:rsidR="00F27620">
        <w:rPr>
          <w:rFonts w:ascii="Times New Roman" w:hAnsi="Times New Roman" w:cs="Times New Roman"/>
        </w:rPr>
        <w:t xml:space="preserve"> увеит</w:t>
      </w:r>
      <w:r w:rsidRPr="00E42C5A">
        <w:rPr>
          <w:rFonts w:ascii="Times New Roman" w:hAnsi="Times New Roman" w:cs="Times New Roman"/>
        </w:rPr>
        <w:t xml:space="preserve"> </w:t>
      </w:r>
      <w:r w:rsidR="00635ED5">
        <w:rPr>
          <w:rFonts w:ascii="Times New Roman" w:hAnsi="Times New Roman" w:cs="Times New Roman"/>
        </w:rPr>
        <w:t>возникает</w:t>
      </w:r>
      <w:r w:rsidRPr="00E42C5A">
        <w:rPr>
          <w:rFonts w:ascii="Times New Roman" w:hAnsi="Times New Roman" w:cs="Times New Roman"/>
        </w:rPr>
        <w:t xml:space="preserve"> значительно чаще при ранне</w:t>
      </w:r>
      <w:r w:rsidR="00425AAA">
        <w:rPr>
          <w:rFonts w:ascii="Times New Roman" w:hAnsi="Times New Roman" w:cs="Times New Roman"/>
        </w:rPr>
        <w:t>й</w:t>
      </w:r>
      <w:r w:rsidRPr="00E42C5A">
        <w:rPr>
          <w:rFonts w:ascii="Times New Roman" w:hAnsi="Times New Roman" w:cs="Times New Roman"/>
        </w:rPr>
        <w:t xml:space="preserve"> </w:t>
      </w:r>
      <w:r w:rsidR="00425AAA">
        <w:rPr>
          <w:rFonts w:ascii="Times New Roman" w:hAnsi="Times New Roman" w:cs="Times New Roman"/>
        </w:rPr>
        <w:t>манифестации</w:t>
      </w:r>
      <w:r w:rsidRPr="00E42C5A">
        <w:rPr>
          <w:rFonts w:ascii="Times New Roman" w:hAnsi="Times New Roman" w:cs="Times New Roman"/>
        </w:rPr>
        <w:t xml:space="preserve"> суставного синдрома (до 6 лет).</w:t>
      </w:r>
      <w:r w:rsidR="00B14833">
        <w:rPr>
          <w:rFonts w:ascii="Times New Roman" w:hAnsi="Times New Roman" w:cs="Times New Roman"/>
        </w:rPr>
        <w:t xml:space="preserve"> </w:t>
      </w:r>
      <w:r w:rsidR="00B14833" w:rsidRPr="00B14833">
        <w:rPr>
          <w:rFonts w:ascii="Times New Roman" w:hAnsi="Times New Roman" w:cs="Times New Roman"/>
        </w:rPr>
        <w:t>Максимальн</w:t>
      </w:r>
      <w:r w:rsidR="00306799">
        <w:rPr>
          <w:rFonts w:ascii="Times New Roman" w:hAnsi="Times New Roman" w:cs="Times New Roman"/>
        </w:rPr>
        <w:t>ая</w:t>
      </w:r>
      <w:r w:rsidR="00B14833" w:rsidRPr="00B14833">
        <w:rPr>
          <w:rFonts w:ascii="Times New Roman" w:hAnsi="Times New Roman" w:cs="Times New Roman"/>
        </w:rPr>
        <w:t xml:space="preserve"> </w:t>
      </w:r>
      <w:r w:rsidR="00223F49">
        <w:rPr>
          <w:rFonts w:ascii="Times New Roman" w:hAnsi="Times New Roman" w:cs="Times New Roman"/>
        </w:rPr>
        <w:t>частота</w:t>
      </w:r>
      <w:r w:rsidR="00B14833" w:rsidRPr="00B14833">
        <w:rPr>
          <w:rFonts w:ascii="Times New Roman" w:hAnsi="Times New Roman" w:cs="Times New Roman"/>
        </w:rPr>
        <w:t xml:space="preserve"> развития увеита </w:t>
      </w:r>
      <w:r w:rsidR="00223F49">
        <w:rPr>
          <w:rFonts w:ascii="Times New Roman" w:hAnsi="Times New Roman" w:cs="Times New Roman"/>
        </w:rPr>
        <w:t>наблюдается при</w:t>
      </w:r>
      <w:r w:rsidR="00B14833" w:rsidRPr="00B14833">
        <w:rPr>
          <w:rFonts w:ascii="Times New Roman" w:hAnsi="Times New Roman" w:cs="Times New Roman"/>
        </w:rPr>
        <w:t xml:space="preserve"> </w:t>
      </w:r>
      <w:r w:rsidR="00425AAA">
        <w:rPr>
          <w:rFonts w:ascii="Times New Roman" w:hAnsi="Times New Roman" w:cs="Times New Roman"/>
        </w:rPr>
        <w:t>дебюте</w:t>
      </w:r>
      <w:r w:rsidR="00B14833" w:rsidRPr="00B14833">
        <w:rPr>
          <w:rFonts w:ascii="Times New Roman" w:hAnsi="Times New Roman" w:cs="Times New Roman"/>
        </w:rPr>
        <w:t xml:space="preserve"> ЮИА в возрасте 1 – 2 лет (47%)</w:t>
      </w:r>
      <w:r w:rsidR="00121ACB">
        <w:rPr>
          <w:rFonts w:ascii="Times New Roman" w:hAnsi="Times New Roman" w:cs="Times New Roman"/>
        </w:rPr>
        <w:t xml:space="preserve">, она </w:t>
      </w:r>
      <w:r w:rsidR="00B14833" w:rsidRPr="00B14833">
        <w:rPr>
          <w:rFonts w:ascii="Times New Roman" w:hAnsi="Times New Roman" w:cs="Times New Roman"/>
        </w:rPr>
        <w:t xml:space="preserve">значительно снижается при возникновении </w:t>
      </w:r>
      <w:r w:rsidR="00A21639">
        <w:rPr>
          <w:rFonts w:ascii="Times New Roman" w:hAnsi="Times New Roman" w:cs="Times New Roman"/>
        </w:rPr>
        <w:t xml:space="preserve">суставного </w:t>
      </w:r>
      <w:r w:rsidR="00B14833" w:rsidRPr="00B14833">
        <w:rPr>
          <w:rFonts w:ascii="Times New Roman" w:hAnsi="Times New Roman" w:cs="Times New Roman"/>
        </w:rPr>
        <w:t>заболевания в возрасте старше 7 лет (менее 10%)</w:t>
      </w:r>
      <w:r w:rsidR="00223F49">
        <w:rPr>
          <w:rFonts w:ascii="Times New Roman" w:hAnsi="Times New Roman" w:cs="Times New Roman"/>
        </w:rPr>
        <w:t xml:space="preserve">, </w:t>
      </w:r>
      <w:r w:rsidR="00121ACB">
        <w:rPr>
          <w:rFonts w:ascii="Times New Roman" w:hAnsi="Times New Roman" w:cs="Times New Roman"/>
        </w:rPr>
        <w:t xml:space="preserve">однако </w:t>
      </w:r>
      <w:r w:rsidR="00425AAA">
        <w:rPr>
          <w:rFonts w:ascii="Times New Roman" w:hAnsi="Times New Roman" w:cs="Times New Roman"/>
        </w:rPr>
        <w:t>манифестация</w:t>
      </w:r>
      <w:r w:rsidR="00121ACB">
        <w:rPr>
          <w:rFonts w:ascii="Times New Roman" w:hAnsi="Times New Roman" w:cs="Times New Roman"/>
        </w:rPr>
        <w:t xml:space="preserve"> ЮИА</w:t>
      </w:r>
      <w:r w:rsidR="00121ACB" w:rsidRPr="0019494B">
        <w:rPr>
          <w:rFonts w:ascii="Times New Roman" w:hAnsi="Times New Roman" w:cs="Times New Roman"/>
        </w:rPr>
        <w:t xml:space="preserve"> </w:t>
      </w:r>
      <w:r w:rsidR="00121ACB">
        <w:rPr>
          <w:rFonts w:ascii="Times New Roman" w:hAnsi="Times New Roman" w:cs="Times New Roman"/>
        </w:rPr>
        <w:t>ассоциированного</w:t>
      </w:r>
      <w:r w:rsidR="00121ACB" w:rsidRPr="0019494B">
        <w:rPr>
          <w:rFonts w:ascii="Times New Roman" w:hAnsi="Times New Roman" w:cs="Times New Roman"/>
        </w:rPr>
        <w:t xml:space="preserve"> </w:t>
      </w:r>
      <w:r w:rsidR="00121ACB">
        <w:rPr>
          <w:rFonts w:ascii="Times New Roman" w:hAnsi="Times New Roman" w:cs="Times New Roman"/>
        </w:rPr>
        <w:t>увеита возмож</w:t>
      </w:r>
      <w:r w:rsidR="00425AAA">
        <w:rPr>
          <w:rFonts w:ascii="Times New Roman" w:hAnsi="Times New Roman" w:cs="Times New Roman"/>
        </w:rPr>
        <w:t>на</w:t>
      </w:r>
      <w:r w:rsidR="00121ACB">
        <w:rPr>
          <w:rFonts w:ascii="Times New Roman" w:hAnsi="Times New Roman" w:cs="Times New Roman"/>
        </w:rPr>
        <w:t xml:space="preserve"> в любом возрасте</w:t>
      </w:r>
      <w:r w:rsidR="00B14833" w:rsidRPr="00B14833">
        <w:rPr>
          <w:rFonts w:ascii="Times New Roman" w:hAnsi="Times New Roman" w:cs="Times New Roman"/>
        </w:rPr>
        <w:t>.</w:t>
      </w:r>
    </w:p>
    <w:p w:rsidR="0011617D" w:rsidRDefault="00A21639" w:rsidP="00E509D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Необходимо</w:t>
      </w:r>
      <w:r w:rsidR="009660F6" w:rsidRPr="009660F6">
        <w:rPr>
          <w:rFonts w:ascii="Times New Roman" w:hAnsi="Times New Roman" w:cs="Times New Roman"/>
        </w:rPr>
        <w:t xml:space="preserve"> учитывать</w:t>
      </w:r>
      <w:r w:rsidR="009660F6">
        <w:rPr>
          <w:rFonts w:ascii="Times New Roman" w:hAnsi="Times New Roman" w:cs="Times New Roman"/>
          <w:b/>
        </w:rPr>
        <w:t xml:space="preserve"> и</w:t>
      </w:r>
      <w:r w:rsidR="00233595" w:rsidRPr="00233595">
        <w:rPr>
          <w:rFonts w:ascii="Times New Roman" w:hAnsi="Times New Roman" w:cs="Times New Roman"/>
          <w:b/>
        </w:rPr>
        <w:t>нтервал между дебютом артрита и увеита.</w:t>
      </w:r>
      <w:r w:rsidR="00233595" w:rsidRPr="0011617D">
        <w:rPr>
          <w:rFonts w:ascii="Times New Roman" w:hAnsi="Times New Roman" w:cs="Times New Roman"/>
        </w:rPr>
        <w:t xml:space="preserve"> </w:t>
      </w:r>
      <w:r w:rsidR="00425AAA">
        <w:rPr>
          <w:rFonts w:ascii="Times New Roman" w:hAnsi="Times New Roman" w:cs="Times New Roman"/>
        </w:rPr>
        <w:t>Как правило,</w:t>
      </w:r>
      <w:r w:rsidR="0011617D" w:rsidRPr="0011617D">
        <w:rPr>
          <w:rFonts w:ascii="Times New Roman" w:hAnsi="Times New Roman" w:cs="Times New Roman"/>
        </w:rPr>
        <w:t xml:space="preserve"> увеит возникает одновременно или </w:t>
      </w:r>
      <w:proofErr w:type="gramStart"/>
      <w:r w:rsidR="0011617D" w:rsidRPr="0011617D">
        <w:rPr>
          <w:rFonts w:ascii="Times New Roman" w:hAnsi="Times New Roman" w:cs="Times New Roman"/>
        </w:rPr>
        <w:t>в первые</w:t>
      </w:r>
      <w:proofErr w:type="gramEnd"/>
      <w:r w:rsidR="0011617D" w:rsidRPr="0011617D">
        <w:rPr>
          <w:rFonts w:ascii="Times New Roman" w:hAnsi="Times New Roman" w:cs="Times New Roman"/>
        </w:rPr>
        <w:t xml:space="preserve"> 4 – 6 лет после </w:t>
      </w:r>
      <w:r w:rsidR="00425AAA">
        <w:rPr>
          <w:rFonts w:ascii="Times New Roman" w:hAnsi="Times New Roman" w:cs="Times New Roman"/>
        </w:rPr>
        <w:t xml:space="preserve">манифестации </w:t>
      </w:r>
      <w:r w:rsidR="0011617D" w:rsidRPr="0011617D">
        <w:rPr>
          <w:rFonts w:ascii="Times New Roman" w:hAnsi="Times New Roman" w:cs="Times New Roman"/>
        </w:rPr>
        <w:t>суставного синдрома</w:t>
      </w:r>
      <w:r w:rsidR="00233595">
        <w:rPr>
          <w:rFonts w:ascii="Times New Roman" w:hAnsi="Times New Roman" w:cs="Times New Roman"/>
        </w:rPr>
        <w:t xml:space="preserve"> и лишь </w:t>
      </w:r>
      <w:r w:rsidR="0011617D" w:rsidRPr="0011617D">
        <w:rPr>
          <w:rFonts w:ascii="Times New Roman" w:hAnsi="Times New Roman" w:cs="Times New Roman"/>
        </w:rPr>
        <w:t xml:space="preserve">в единичных случаях </w:t>
      </w:r>
      <w:r w:rsidR="00233595">
        <w:rPr>
          <w:rFonts w:ascii="Times New Roman" w:hAnsi="Times New Roman" w:cs="Times New Roman"/>
        </w:rPr>
        <w:t>– в более поздние сроки</w:t>
      </w:r>
      <w:r w:rsidR="0011617D" w:rsidRPr="0011617D">
        <w:rPr>
          <w:rFonts w:ascii="Times New Roman" w:hAnsi="Times New Roman" w:cs="Times New Roman"/>
        </w:rPr>
        <w:t xml:space="preserve"> </w:t>
      </w:r>
      <w:r w:rsidR="00233595">
        <w:rPr>
          <w:rFonts w:ascii="Times New Roman" w:hAnsi="Times New Roman" w:cs="Times New Roman"/>
        </w:rPr>
        <w:t>(</w:t>
      </w:r>
      <w:r w:rsidR="0011617D" w:rsidRPr="0011617D">
        <w:rPr>
          <w:rFonts w:ascii="Times New Roman" w:hAnsi="Times New Roman" w:cs="Times New Roman"/>
        </w:rPr>
        <w:t>15 – 20 и более лет</w:t>
      </w:r>
      <w:r w:rsidR="00233595">
        <w:rPr>
          <w:rFonts w:ascii="Times New Roman" w:hAnsi="Times New Roman" w:cs="Times New Roman"/>
        </w:rPr>
        <w:t>)</w:t>
      </w:r>
      <w:r w:rsidR="0011617D">
        <w:rPr>
          <w:rFonts w:ascii="Times New Roman" w:hAnsi="Times New Roman" w:cs="Times New Roman"/>
        </w:rPr>
        <w:t>.</w:t>
      </w:r>
      <w:r w:rsidR="009660F6">
        <w:rPr>
          <w:rFonts w:ascii="Times New Roman" w:hAnsi="Times New Roman" w:cs="Times New Roman"/>
        </w:rPr>
        <w:t xml:space="preserve"> </w:t>
      </w:r>
      <w:r w:rsidR="006B4456">
        <w:rPr>
          <w:rFonts w:ascii="Times New Roman" w:hAnsi="Times New Roman" w:cs="Times New Roman"/>
        </w:rPr>
        <w:t>Вместе с тем, у</w:t>
      </w:r>
      <w:r w:rsidR="009660F6" w:rsidRPr="009660F6">
        <w:rPr>
          <w:rFonts w:ascii="Times New Roman" w:hAnsi="Times New Roman" w:cs="Times New Roman"/>
        </w:rPr>
        <w:t xml:space="preserve"> 4 – 27% пациентов увеит дебютирует раньше артрита, при этом артрит, как правило, манифестиру</w:t>
      </w:r>
      <w:r w:rsidR="006B4456">
        <w:rPr>
          <w:rFonts w:ascii="Times New Roman" w:hAnsi="Times New Roman" w:cs="Times New Roman"/>
        </w:rPr>
        <w:t xml:space="preserve">ет в течение последующих 4х лет, </w:t>
      </w:r>
      <w:r w:rsidR="006B4456" w:rsidRPr="006B4456">
        <w:rPr>
          <w:rFonts w:ascii="Times New Roman" w:hAnsi="Times New Roman" w:cs="Times New Roman"/>
        </w:rPr>
        <w:t xml:space="preserve">однако </w:t>
      </w:r>
      <w:r w:rsidR="006B4456">
        <w:rPr>
          <w:rFonts w:ascii="Times New Roman" w:hAnsi="Times New Roman" w:cs="Times New Roman"/>
        </w:rPr>
        <w:t>может быть и его</w:t>
      </w:r>
      <w:r w:rsidR="006B4456" w:rsidRPr="006B4456">
        <w:rPr>
          <w:rFonts w:ascii="Times New Roman" w:hAnsi="Times New Roman" w:cs="Times New Roman"/>
        </w:rPr>
        <w:t xml:space="preserve"> более поздн</w:t>
      </w:r>
      <w:r w:rsidR="006B4456">
        <w:rPr>
          <w:rFonts w:ascii="Times New Roman" w:hAnsi="Times New Roman" w:cs="Times New Roman"/>
        </w:rPr>
        <w:t>ее</w:t>
      </w:r>
      <w:r w:rsidR="006B4456" w:rsidRPr="006B4456">
        <w:rPr>
          <w:rFonts w:ascii="Times New Roman" w:hAnsi="Times New Roman" w:cs="Times New Roman"/>
        </w:rPr>
        <w:t xml:space="preserve"> </w:t>
      </w:r>
      <w:r w:rsidR="006B4456">
        <w:rPr>
          <w:rFonts w:ascii="Times New Roman" w:hAnsi="Times New Roman" w:cs="Times New Roman"/>
        </w:rPr>
        <w:t>развитие</w:t>
      </w:r>
      <w:r w:rsidR="006B4456" w:rsidRPr="006B4456">
        <w:rPr>
          <w:rFonts w:ascii="Times New Roman" w:hAnsi="Times New Roman" w:cs="Times New Roman"/>
        </w:rPr>
        <w:t>.</w:t>
      </w:r>
    </w:p>
    <w:p w:rsidR="00A90303" w:rsidRDefault="007E0123" w:rsidP="00E509D8">
      <w:pPr>
        <w:ind w:firstLine="709"/>
        <w:jc w:val="both"/>
        <w:rPr>
          <w:rFonts w:ascii="Times New Roman" w:hAnsi="Times New Roman" w:cs="Times New Roman"/>
        </w:rPr>
      </w:pPr>
      <w:r w:rsidRPr="007E0123">
        <w:rPr>
          <w:rFonts w:ascii="Times New Roman" w:hAnsi="Times New Roman" w:cs="Times New Roman"/>
        </w:rPr>
        <w:t>Фактор</w:t>
      </w:r>
      <w:r>
        <w:rPr>
          <w:rFonts w:ascii="Times New Roman" w:hAnsi="Times New Roman" w:cs="Times New Roman"/>
        </w:rPr>
        <w:t>ом</w:t>
      </w:r>
      <w:r w:rsidRPr="007E0123">
        <w:rPr>
          <w:rFonts w:ascii="Times New Roman" w:hAnsi="Times New Roman" w:cs="Times New Roman"/>
        </w:rPr>
        <w:t xml:space="preserve"> риска развития </w:t>
      </w:r>
      <w:r w:rsidR="00FA0C87" w:rsidRPr="007E0123">
        <w:rPr>
          <w:rFonts w:ascii="Times New Roman" w:hAnsi="Times New Roman" w:cs="Times New Roman"/>
        </w:rPr>
        <w:t xml:space="preserve">ЮИА </w:t>
      </w:r>
      <w:r w:rsidR="00FA0C87">
        <w:rPr>
          <w:rFonts w:ascii="Times New Roman" w:hAnsi="Times New Roman" w:cs="Times New Roman"/>
        </w:rPr>
        <w:t xml:space="preserve">ассоциированного </w:t>
      </w:r>
      <w:r w:rsidRPr="007E0123">
        <w:rPr>
          <w:rFonts w:ascii="Times New Roman" w:hAnsi="Times New Roman" w:cs="Times New Roman"/>
        </w:rPr>
        <w:t xml:space="preserve">увеита </w:t>
      </w:r>
      <w:r>
        <w:rPr>
          <w:rFonts w:ascii="Times New Roman" w:hAnsi="Times New Roman" w:cs="Times New Roman"/>
        </w:rPr>
        <w:t xml:space="preserve">является также </w:t>
      </w:r>
      <w:r w:rsidR="00D45469" w:rsidRPr="00D45469">
        <w:rPr>
          <w:rFonts w:ascii="Times New Roman" w:hAnsi="Times New Roman" w:cs="Times New Roman"/>
        </w:rPr>
        <w:t xml:space="preserve">выявление </w:t>
      </w:r>
      <w:r w:rsidR="00D45469">
        <w:rPr>
          <w:rFonts w:ascii="Times New Roman" w:hAnsi="Times New Roman" w:cs="Times New Roman"/>
          <w:b/>
        </w:rPr>
        <w:t>а</w:t>
      </w:r>
      <w:r w:rsidR="00D45469" w:rsidRPr="00D45469">
        <w:rPr>
          <w:rFonts w:ascii="Times New Roman" w:hAnsi="Times New Roman" w:cs="Times New Roman"/>
          <w:b/>
        </w:rPr>
        <w:t>нтинуклеарны</w:t>
      </w:r>
      <w:r w:rsidR="00D45469">
        <w:rPr>
          <w:rFonts w:ascii="Times New Roman" w:hAnsi="Times New Roman" w:cs="Times New Roman"/>
          <w:b/>
        </w:rPr>
        <w:t>х</w:t>
      </w:r>
      <w:r w:rsidR="00D45469" w:rsidRPr="00D45469">
        <w:rPr>
          <w:rFonts w:ascii="Times New Roman" w:hAnsi="Times New Roman" w:cs="Times New Roman"/>
          <w:b/>
        </w:rPr>
        <w:t xml:space="preserve"> антител</w:t>
      </w:r>
      <w:r w:rsidR="00D45469" w:rsidRPr="00D45469">
        <w:rPr>
          <w:rFonts w:ascii="Times New Roman" w:hAnsi="Times New Roman" w:cs="Times New Roman"/>
        </w:rPr>
        <w:t xml:space="preserve"> (</w:t>
      </w:r>
      <w:r w:rsidR="00D45469">
        <w:rPr>
          <w:rFonts w:ascii="Times New Roman" w:hAnsi="Times New Roman" w:cs="Times New Roman"/>
          <w:lang w:val="en-US"/>
        </w:rPr>
        <w:t>A</w:t>
      </w:r>
      <w:proofErr w:type="gramStart"/>
      <w:r w:rsidR="00A21639">
        <w:rPr>
          <w:rFonts w:ascii="Times New Roman" w:hAnsi="Times New Roman" w:cs="Times New Roman"/>
        </w:rPr>
        <w:t>Н</w:t>
      </w:r>
      <w:proofErr w:type="gramEnd"/>
      <w:r w:rsidR="00D45469">
        <w:rPr>
          <w:rFonts w:ascii="Times New Roman" w:hAnsi="Times New Roman" w:cs="Times New Roman"/>
          <w:lang w:val="en-US"/>
        </w:rPr>
        <w:t>A</w:t>
      </w:r>
      <w:r w:rsidR="00D45469" w:rsidRPr="00D45469">
        <w:rPr>
          <w:rFonts w:ascii="Times New Roman" w:hAnsi="Times New Roman" w:cs="Times New Roman"/>
        </w:rPr>
        <w:t>)</w:t>
      </w:r>
      <w:r w:rsidR="00D45469">
        <w:rPr>
          <w:rFonts w:ascii="Times New Roman" w:hAnsi="Times New Roman" w:cs="Times New Roman"/>
        </w:rPr>
        <w:t>, которые обнаруживаются</w:t>
      </w:r>
      <w:r w:rsidR="00D45469" w:rsidRPr="00D45469">
        <w:rPr>
          <w:rFonts w:ascii="Times New Roman" w:hAnsi="Times New Roman" w:cs="Times New Roman"/>
        </w:rPr>
        <w:t xml:space="preserve"> у пациентов с ЮИА и </w:t>
      </w:r>
      <w:proofErr w:type="spellStart"/>
      <w:r w:rsidR="00D45469" w:rsidRPr="00D45469">
        <w:rPr>
          <w:rFonts w:ascii="Times New Roman" w:hAnsi="Times New Roman" w:cs="Times New Roman"/>
        </w:rPr>
        <w:t>увеитом</w:t>
      </w:r>
      <w:proofErr w:type="spellEnd"/>
      <w:r w:rsidR="00D45469">
        <w:rPr>
          <w:rFonts w:ascii="Times New Roman" w:hAnsi="Times New Roman" w:cs="Times New Roman"/>
        </w:rPr>
        <w:t xml:space="preserve"> в</w:t>
      </w:r>
      <w:r w:rsidR="00D45469" w:rsidRPr="00D45469">
        <w:rPr>
          <w:rFonts w:ascii="Times New Roman" w:hAnsi="Times New Roman" w:cs="Times New Roman"/>
        </w:rPr>
        <w:t xml:space="preserve"> 66 – 92%</w:t>
      </w:r>
      <w:r w:rsidR="00D45469">
        <w:rPr>
          <w:rFonts w:ascii="Times New Roman" w:hAnsi="Times New Roman" w:cs="Times New Roman"/>
        </w:rPr>
        <w:t xml:space="preserve"> случаев</w:t>
      </w:r>
      <w:r w:rsidR="00D45469" w:rsidRPr="00D45469">
        <w:rPr>
          <w:rFonts w:ascii="Times New Roman" w:hAnsi="Times New Roman" w:cs="Times New Roman"/>
        </w:rPr>
        <w:t xml:space="preserve">, с ЮИА без увеита </w:t>
      </w:r>
      <w:r w:rsidR="00D45469">
        <w:rPr>
          <w:rFonts w:ascii="Times New Roman" w:hAnsi="Times New Roman" w:cs="Times New Roman"/>
        </w:rPr>
        <w:t xml:space="preserve">– только в </w:t>
      </w:r>
      <w:r w:rsidR="00D45469" w:rsidRPr="00D45469">
        <w:rPr>
          <w:rFonts w:ascii="Times New Roman" w:hAnsi="Times New Roman" w:cs="Times New Roman"/>
        </w:rPr>
        <w:t>30 – 42%</w:t>
      </w:r>
      <w:r w:rsidR="00D45469">
        <w:rPr>
          <w:rFonts w:ascii="Times New Roman" w:hAnsi="Times New Roman" w:cs="Times New Roman"/>
        </w:rPr>
        <w:t>.</w:t>
      </w:r>
      <w:r w:rsidR="00A00B21">
        <w:rPr>
          <w:rFonts w:ascii="Times New Roman" w:hAnsi="Times New Roman" w:cs="Times New Roman"/>
        </w:rPr>
        <w:t xml:space="preserve"> </w:t>
      </w:r>
    </w:p>
    <w:p w:rsidR="00A00B21" w:rsidRPr="005A2B6E" w:rsidRDefault="00A00B21" w:rsidP="005A2B6E">
      <w:pPr>
        <w:ind w:firstLine="709"/>
        <w:jc w:val="both"/>
        <w:rPr>
          <w:rFonts w:ascii="Times New Roman" w:hAnsi="Times New Roman" w:cs="Times New Roman"/>
        </w:rPr>
      </w:pPr>
      <w:r w:rsidRPr="00A00B21">
        <w:rPr>
          <w:rFonts w:ascii="Times New Roman" w:hAnsi="Times New Roman" w:cs="Times New Roman"/>
          <w:bCs/>
        </w:rPr>
        <w:t xml:space="preserve">Наличие семейных случаев ЮИА ассоциированного увеита </w:t>
      </w:r>
      <w:r>
        <w:rPr>
          <w:rFonts w:ascii="Times New Roman" w:hAnsi="Times New Roman" w:cs="Times New Roman"/>
          <w:bCs/>
        </w:rPr>
        <w:t xml:space="preserve">свидетельствует о </w:t>
      </w:r>
      <w:r w:rsidRPr="00A00B21">
        <w:rPr>
          <w:rFonts w:ascii="Times New Roman" w:hAnsi="Times New Roman" w:cs="Times New Roman"/>
          <w:bCs/>
        </w:rPr>
        <w:t>рол</w:t>
      </w:r>
      <w:r>
        <w:rPr>
          <w:rFonts w:ascii="Times New Roman" w:hAnsi="Times New Roman" w:cs="Times New Roman"/>
          <w:bCs/>
        </w:rPr>
        <w:t>и</w:t>
      </w:r>
      <w:r w:rsidRPr="00A00B21">
        <w:rPr>
          <w:rFonts w:ascii="Times New Roman" w:hAnsi="Times New Roman" w:cs="Times New Roman"/>
          <w:bCs/>
        </w:rPr>
        <w:t xml:space="preserve"> </w:t>
      </w:r>
      <w:r w:rsidRPr="00AA1C52">
        <w:rPr>
          <w:rFonts w:ascii="Times New Roman" w:hAnsi="Times New Roman" w:cs="Times New Roman"/>
          <w:b/>
          <w:bCs/>
        </w:rPr>
        <w:t>генетических факторов</w:t>
      </w:r>
      <w:r w:rsidRPr="00A00B21">
        <w:rPr>
          <w:rFonts w:ascii="Times New Roman" w:hAnsi="Times New Roman" w:cs="Times New Roman"/>
          <w:bCs/>
        </w:rPr>
        <w:t xml:space="preserve"> в развитии заболевания.</w:t>
      </w:r>
      <w:r w:rsidR="00AA1C52">
        <w:rPr>
          <w:rFonts w:ascii="Times New Roman" w:hAnsi="Times New Roman" w:cs="Times New Roman"/>
          <w:bCs/>
        </w:rPr>
        <w:t xml:space="preserve"> Обнаружено</w:t>
      </w:r>
      <w:r w:rsidR="007E0123">
        <w:rPr>
          <w:rFonts w:ascii="Times New Roman" w:hAnsi="Times New Roman" w:cs="Times New Roman"/>
          <w:bCs/>
        </w:rPr>
        <w:t xml:space="preserve">, что ряд антигенов главного комплекса </w:t>
      </w:r>
      <w:proofErr w:type="spellStart"/>
      <w:r w:rsidR="007E0123">
        <w:rPr>
          <w:rFonts w:ascii="Times New Roman" w:hAnsi="Times New Roman" w:cs="Times New Roman"/>
          <w:bCs/>
        </w:rPr>
        <w:t>гистосовместимости</w:t>
      </w:r>
      <w:proofErr w:type="spellEnd"/>
      <w:r w:rsidR="007E0123">
        <w:rPr>
          <w:rFonts w:ascii="Times New Roman" w:hAnsi="Times New Roman" w:cs="Times New Roman"/>
          <w:bCs/>
        </w:rPr>
        <w:t xml:space="preserve"> </w:t>
      </w:r>
      <w:r w:rsidR="00AA1C52">
        <w:rPr>
          <w:rFonts w:ascii="Times New Roman" w:hAnsi="Times New Roman" w:cs="Times New Roman"/>
          <w:bCs/>
        </w:rPr>
        <w:t>сочетаю</w:t>
      </w:r>
      <w:r w:rsidR="007E0123">
        <w:rPr>
          <w:rFonts w:ascii="Times New Roman" w:hAnsi="Times New Roman" w:cs="Times New Roman"/>
          <w:bCs/>
        </w:rPr>
        <w:t>т</w:t>
      </w:r>
      <w:r w:rsidR="00AA1C52">
        <w:rPr>
          <w:rFonts w:ascii="Times New Roman" w:hAnsi="Times New Roman" w:cs="Times New Roman"/>
          <w:bCs/>
        </w:rPr>
        <w:t>ся с более частым возникновением увеита при ЮИА.</w:t>
      </w:r>
      <w:r w:rsidR="005A2B6E">
        <w:rPr>
          <w:rFonts w:ascii="Times New Roman" w:hAnsi="Times New Roman" w:cs="Times New Roman"/>
          <w:bCs/>
        </w:rPr>
        <w:t xml:space="preserve"> Это</w:t>
      </w:r>
      <w:r w:rsidR="005A2B6E" w:rsidRPr="008667BE">
        <w:rPr>
          <w:rFonts w:ascii="Times New Roman" w:hAnsi="Times New Roman" w:cs="Times New Roman"/>
          <w:bCs/>
          <w:lang w:val="en-US"/>
        </w:rPr>
        <w:t xml:space="preserve"> – </w:t>
      </w:r>
      <w:r w:rsidR="005A2B6E" w:rsidRPr="005A2B6E">
        <w:rPr>
          <w:rFonts w:ascii="Times New Roman" w:hAnsi="Times New Roman" w:cs="Times New Roman"/>
          <w:bCs/>
          <w:lang w:val="en-US"/>
        </w:rPr>
        <w:t>HLA</w:t>
      </w:r>
      <w:r w:rsidR="005A2B6E" w:rsidRPr="008667BE">
        <w:rPr>
          <w:rFonts w:ascii="Times New Roman" w:hAnsi="Times New Roman" w:cs="Times New Roman"/>
          <w:bCs/>
          <w:lang w:val="en-US"/>
        </w:rPr>
        <w:t>-</w:t>
      </w:r>
      <w:r w:rsidR="005A2B6E" w:rsidRPr="005A2B6E">
        <w:rPr>
          <w:rFonts w:ascii="Times New Roman" w:hAnsi="Times New Roman" w:cs="Times New Roman"/>
          <w:bCs/>
          <w:lang w:val="en-US"/>
        </w:rPr>
        <w:t>DRB</w:t>
      </w:r>
      <w:r w:rsidR="005A2B6E" w:rsidRPr="008667BE">
        <w:rPr>
          <w:rFonts w:ascii="Times New Roman" w:hAnsi="Times New Roman" w:cs="Times New Roman"/>
          <w:bCs/>
          <w:lang w:val="en-US"/>
        </w:rPr>
        <w:t xml:space="preserve">1*11, </w:t>
      </w:r>
      <w:r w:rsidR="005A2B6E">
        <w:rPr>
          <w:rFonts w:ascii="Times New Roman" w:hAnsi="Times New Roman" w:cs="Times New Roman"/>
          <w:bCs/>
          <w:lang w:val="en-US"/>
        </w:rPr>
        <w:t>HLA</w:t>
      </w:r>
      <w:r w:rsidR="005A2B6E" w:rsidRPr="008667BE">
        <w:rPr>
          <w:rFonts w:ascii="Times New Roman" w:hAnsi="Times New Roman" w:cs="Times New Roman"/>
          <w:bCs/>
          <w:lang w:val="en-US"/>
        </w:rPr>
        <w:t>-</w:t>
      </w:r>
      <w:r w:rsidR="005A2B6E">
        <w:rPr>
          <w:rFonts w:ascii="Times New Roman" w:hAnsi="Times New Roman" w:cs="Times New Roman"/>
          <w:bCs/>
          <w:lang w:val="en-US"/>
        </w:rPr>
        <w:t>DRB</w:t>
      </w:r>
      <w:r w:rsidR="005A2B6E" w:rsidRPr="008667BE">
        <w:rPr>
          <w:rFonts w:ascii="Times New Roman" w:hAnsi="Times New Roman" w:cs="Times New Roman"/>
          <w:bCs/>
          <w:lang w:val="en-US"/>
        </w:rPr>
        <w:t xml:space="preserve">1*13, </w:t>
      </w:r>
      <w:r w:rsidR="005A2B6E" w:rsidRPr="005A2B6E">
        <w:rPr>
          <w:rFonts w:ascii="Times New Roman" w:hAnsi="Times New Roman" w:cs="Times New Roman"/>
          <w:bCs/>
          <w:lang w:val="en-US"/>
        </w:rPr>
        <w:t>HLA</w:t>
      </w:r>
      <w:r w:rsidR="005A2B6E" w:rsidRPr="008667BE">
        <w:rPr>
          <w:rFonts w:ascii="Times New Roman" w:hAnsi="Times New Roman" w:cs="Times New Roman"/>
          <w:bCs/>
          <w:lang w:val="en-US"/>
        </w:rPr>
        <w:t>-</w:t>
      </w:r>
      <w:r w:rsidR="005A2B6E" w:rsidRPr="005A2B6E">
        <w:rPr>
          <w:rFonts w:ascii="Times New Roman" w:hAnsi="Times New Roman" w:cs="Times New Roman"/>
          <w:bCs/>
          <w:lang w:val="en-US"/>
        </w:rPr>
        <w:t>DR</w:t>
      </w:r>
      <w:r w:rsidR="005A2B6E" w:rsidRPr="008667BE">
        <w:rPr>
          <w:rFonts w:ascii="Times New Roman" w:hAnsi="Times New Roman" w:cs="Times New Roman"/>
          <w:bCs/>
          <w:lang w:val="en-US"/>
        </w:rPr>
        <w:t xml:space="preserve">8, </w:t>
      </w:r>
      <w:r w:rsidR="005A2B6E">
        <w:rPr>
          <w:rFonts w:ascii="Times New Roman" w:hAnsi="Times New Roman" w:cs="Times New Roman"/>
          <w:bCs/>
          <w:lang w:val="en-US"/>
        </w:rPr>
        <w:t>HLA</w:t>
      </w:r>
      <w:r w:rsidR="005A2B6E" w:rsidRPr="008667BE">
        <w:rPr>
          <w:rFonts w:ascii="Times New Roman" w:hAnsi="Times New Roman" w:cs="Times New Roman"/>
          <w:bCs/>
          <w:lang w:val="en-US"/>
        </w:rPr>
        <w:t>-</w:t>
      </w:r>
      <w:r w:rsidR="005A2B6E">
        <w:rPr>
          <w:rFonts w:ascii="Times New Roman" w:hAnsi="Times New Roman" w:cs="Times New Roman"/>
          <w:bCs/>
          <w:lang w:val="en-US"/>
        </w:rPr>
        <w:t>DR</w:t>
      </w:r>
      <w:r w:rsidR="005A2B6E" w:rsidRPr="008667BE">
        <w:rPr>
          <w:rFonts w:ascii="Times New Roman" w:hAnsi="Times New Roman" w:cs="Times New Roman"/>
          <w:bCs/>
          <w:lang w:val="en-US"/>
        </w:rPr>
        <w:t xml:space="preserve">5, </w:t>
      </w:r>
      <w:r w:rsidR="005A2B6E" w:rsidRPr="005A2B6E">
        <w:rPr>
          <w:rFonts w:ascii="Times New Roman" w:hAnsi="Times New Roman" w:cs="Times New Roman"/>
          <w:bCs/>
          <w:lang w:val="en-US"/>
        </w:rPr>
        <w:t>HLA</w:t>
      </w:r>
      <w:r w:rsidR="005A2B6E" w:rsidRPr="008667BE">
        <w:rPr>
          <w:rFonts w:ascii="Times New Roman" w:hAnsi="Times New Roman" w:cs="Times New Roman"/>
          <w:bCs/>
          <w:lang w:val="en-US"/>
        </w:rPr>
        <w:t>-</w:t>
      </w:r>
      <w:r w:rsidR="005A2B6E" w:rsidRPr="005A2B6E">
        <w:rPr>
          <w:rFonts w:ascii="Times New Roman" w:hAnsi="Times New Roman" w:cs="Times New Roman"/>
          <w:bCs/>
          <w:lang w:val="en-US"/>
        </w:rPr>
        <w:t>DR</w:t>
      </w:r>
      <w:r w:rsidR="005A2B6E" w:rsidRPr="008667BE">
        <w:rPr>
          <w:rFonts w:ascii="Times New Roman" w:hAnsi="Times New Roman" w:cs="Times New Roman"/>
          <w:bCs/>
          <w:lang w:val="en-US"/>
        </w:rPr>
        <w:t xml:space="preserve">11. </w:t>
      </w:r>
      <w:r w:rsidR="00BA35F6" w:rsidRPr="00BA35F6">
        <w:rPr>
          <w:rFonts w:ascii="Times New Roman" w:hAnsi="Times New Roman" w:cs="Times New Roman"/>
          <w:bCs/>
        </w:rPr>
        <w:t xml:space="preserve">При артрите, </w:t>
      </w:r>
      <w:proofErr w:type="gramStart"/>
      <w:r w:rsidR="00BA35F6" w:rsidRPr="00BA35F6">
        <w:rPr>
          <w:rFonts w:ascii="Times New Roman" w:hAnsi="Times New Roman" w:cs="Times New Roman"/>
          <w:bCs/>
        </w:rPr>
        <w:t>сочетающимся</w:t>
      </w:r>
      <w:proofErr w:type="gramEnd"/>
      <w:r w:rsidR="00BA35F6" w:rsidRPr="00BA35F6">
        <w:rPr>
          <w:rFonts w:ascii="Times New Roman" w:hAnsi="Times New Roman" w:cs="Times New Roman"/>
          <w:bCs/>
        </w:rPr>
        <w:t xml:space="preserve"> с </w:t>
      </w:r>
      <w:proofErr w:type="spellStart"/>
      <w:r w:rsidR="00BA35F6" w:rsidRPr="00BA35F6">
        <w:rPr>
          <w:rFonts w:ascii="Times New Roman" w:hAnsi="Times New Roman" w:cs="Times New Roman"/>
          <w:bCs/>
        </w:rPr>
        <w:t>энтезитом</w:t>
      </w:r>
      <w:proofErr w:type="spellEnd"/>
      <w:r w:rsidR="00BA35F6" w:rsidRPr="00BA35F6">
        <w:rPr>
          <w:rFonts w:ascii="Times New Roman" w:hAnsi="Times New Roman" w:cs="Times New Roman"/>
          <w:bCs/>
        </w:rPr>
        <w:t xml:space="preserve">, </w:t>
      </w:r>
      <w:r w:rsidR="00BA35F6">
        <w:rPr>
          <w:rFonts w:ascii="Times New Roman" w:hAnsi="Times New Roman" w:cs="Times New Roman"/>
          <w:bCs/>
        </w:rPr>
        <w:t xml:space="preserve">часто выявляется положительный </w:t>
      </w:r>
      <w:r w:rsidR="00BA35F6" w:rsidRPr="00BA35F6">
        <w:rPr>
          <w:rFonts w:ascii="Times New Roman" w:hAnsi="Times New Roman" w:cs="Times New Roman"/>
          <w:bCs/>
          <w:lang w:val="en-US"/>
        </w:rPr>
        <w:t>HLA</w:t>
      </w:r>
      <w:r w:rsidR="00BA35F6" w:rsidRPr="00BA35F6">
        <w:rPr>
          <w:rFonts w:ascii="Times New Roman" w:hAnsi="Times New Roman" w:cs="Times New Roman"/>
          <w:bCs/>
        </w:rPr>
        <w:t>-</w:t>
      </w:r>
      <w:r w:rsidR="00BA35F6" w:rsidRPr="00BA35F6">
        <w:rPr>
          <w:rFonts w:ascii="Times New Roman" w:hAnsi="Times New Roman" w:cs="Times New Roman"/>
          <w:bCs/>
          <w:lang w:val="en-US"/>
        </w:rPr>
        <w:t>B</w:t>
      </w:r>
      <w:r w:rsidR="00BA35F6" w:rsidRPr="00BA35F6">
        <w:rPr>
          <w:rFonts w:ascii="Times New Roman" w:hAnsi="Times New Roman" w:cs="Times New Roman"/>
          <w:bCs/>
        </w:rPr>
        <w:t xml:space="preserve">27. </w:t>
      </w:r>
      <w:r w:rsidR="007E0123">
        <w:rPr>
          <w:rFonts w:ascii="Times New Roman" w:hAnsi="Times New Roman" w:cs="Times New Roman"/>
          <w:bCs/>
        </w:rPr>
        <w:t>В то же время</w:t>
      </w:r>
      <w:r w:rsidR="005A2B6E">
        <w:rPr>
          <w:rFonts w:ascii="Times New Roman" w:hAnsi="Times New Roman" w:cs="Times New Roman"/>
          <w:bCs/>
        </w:rPr>
        <w:t xml:space="preserve">, </w:t>
      </w:r>
      <w:r w:rsidR="005A2B6E" w:rsidRPr="005A2B6E">
        <w:rPr>
          <w:rFonts w:ascii="Times New Roman" w:hAnsi="Times New Roman" w:cs="Times New Roman"/>
          <w:bCs/>
        </w:rPr>
        <w:t xml:space="preserve">HLA DRB1*01 </w:t>
      </w:r>
      <w:r w:rsidR="005A2B6E">
        <w:rPr>
          <w:rFonts w:ascii="Times New Roman" w:hAnsi="Times New Roman" w:cs="Times New Roman"/>
          <w:bCs/>
        </w:rPr>
        <w:t xml:space="preserve">и </w:t>
      </w:r>
      <w:r w:rsidR="005A2B6E" w:rsidRPr="005A2B6E">
        <w:rPr>
          <w:rFonts w:ascii="Times New Roman" w:hAnsi="Times New Roman" w:cs="Times New Roman"/>
          <w:bCs/>
          <w:lang w:val="en-US"/>
        </w:rPr>
        <w:t>HLA</w:t>
      </w:r>
      <w:r w:rsidR="005A2B6E" w:rsidRPr="005A2B6E">
        <w:rPr>
          <w:rFonts w:ascii="Times New Roman" w:hAnsi="Times New Roman" w:cs="Times New Roman"/>
          <w:bCs/>
        </w:rPr>
        <w:t xml:space="preserve"> </w:t>
      </w:r>
      <w:r w:rsidR="005A2B6E" w:rsidRPr="005A2B6E">
        <w:rPr>
          <w:rFonts w:ascii="Times New Roman" w:hAnsi="Times New Roman" w:cs="Times New Roman"/>
          <w:bCs/>
          <w:lang w:val="en-US"/>
        </w:rPr>
        <w:t>DR</w:t>
      </w:r>
      <w:r w:rsidR="005A2B6E" w:rsidRPr="005A2B6E">
        <w:rPr>
          <w:rFonts w:ascii="Times New Roman" w:hAnsi="Times New Roman" w:cs="Times New Roman"/>
          <w:bCs/>
        </w:rPr>
        <w:t>1</w:t>
      </w:r>
      <w:r w:rsidR="005A2B6E">
        <w:rPr>
          <w:rFonts w:ascii="Times New Roman" w:hAnsi="Times New Roman" w:cs="Times New Roman"/>
          <w:bCs/>
        </w:rPr>
        <w:t xml:space="preserve"> о</w:t>
      </w:r>
      <w:r w:rsidR="005A2B6E" w:rsidRPr="005A2B6E">
        <w:rPr>
          <w:rFonts w:ascii="Times New Roman" w:hAnsi="Times New Roman" w:cs="Times New Roman"/>
          <w:bCs/>
        </w:rPr>
        <w:t xml:space="preserve">бладают </w:t>
      </w:r>
      <w:proofErr w:type="spellStart"/>
      <w:r w:rsidR="005A2B6E" w:rsidRPr="005A2B6E">
        <w:rPr>
          <w:rFonts w:ascii="Times New Roman" w:hAnsi="Times New Roman" w:cs="Times New Roman"/>
          <w:bCs/>
        </w:rPr>
        <w:t>протективными</w:t>
      </w:r>
      <w:proofErr w:type="spellEnd"/>
      <w:r w:rsidR="005A2B6E" w:rsidRPr="005A2B6E">
        <w:rPr>
          <w:rFonts w:ascii="Times New Roman" w:hAnsi="Times New Roman" w:cs="Times New Roman"/>
          <w:bCs/>
        </w:rPr>
        <w:t xml:space="preserve"> свойствами</w:t>
      </w:r>
      <w:r w:rsidR="00BA35F6">
        <w:rPr>
          <w:rFonts w:ascii="Times New Roman" w:hAnsi="Times New Roman" w:cs="Times New Roman"/>
          <w:bCs/>
        </w:rPr>
        <w:t xml:space="preserve"> в отношении ЮИА </w:t>
      </w:r>
      <w:proofErr w:type="gramStart"/>
      <w:r w:rsidR="00BA35F6">
        <w:rPr>
          <w:rFonts w:ascii="Times New Roman" w:hAnsi="Times New Roman" w:cs="Times New Roman"/>
          <w:bCs/>
        </w:rPr>
        <w:t>ассоциированного</w:t>
      </w:r>
      <w:proofErr w:type="gramEnd"/>
      <w:r w:rsidR="00BA35F6">
        <w:rPr>
          <w:rFonts w:ascii="Times New Roman" w:hAnsi="Times New Roman" w:cs="Times New Roman"/>
          <w:bCs/>
        </w:rPr>
        <w:t xml:space="preserve"> увеита</w:t>
      </w:r>
      <w:r w:rsidR="005A2B6E">
        <w:rPr>
          <w:rFonts w:ascii="Times New Roman" w:hAnsi="Times New Roman" w:cs="Times New Roman"/>
          <w:bCs/>
        </w:rPr>
        <w:t xml:space="preserve">. </w:t>
      </w:r>
      <w:r w:rsidR="007E0123">
        <w:rPr>
          <w:rFonts w:ascii="Times New Roman" w:hAnsi="Times New Roman" w:cs="Times New Roman"/>
          <w:bCs/>
        </w:rPr>
        <w:t>Однако имеются</w:t>
      </w:r>
      <w:r w:rsidR="005A2B6E" w:rsidRPr="005A2B6E">
        <w:rPr>
          <w:rFonts w:ascii="Times New Roman" w:hAnsi="Times New Roman" w:cs="Times New Roman"/>
          <w:bCs/>
        </w:rPr>
        <w:t xml:space="preserve"> значительные вариации генетических маркеров в разных этнических группах</w:t>
      </w:r>
      <w:r w:rsidR="005A2B6E">
        <w:rPr>
          <w:rFonts w:ascii="Times New Roman" w:hAnsi="Times New Roman" w:cs="Times New Roman"/>
          <w:bCs/>
        </w:rPr>
        <w:t xml:space="preserve">, что </w:t>
      </w:r>
      <w:r w:rsidR="00425AAA">
        <w:rPr>
          <w:rFonts w:ascii="Times New Roman" w:hAnsi="Times New Roman" w:cs="Times New Roman"/>
          <w:bCs/>
        </w:rPr>
        <w:t>является предметом научных исследований</w:t>
      </w:r>
      <w:r w:rsidR="005A2B6E" w:rsidRPr="005A2B6E">
        <w:rPr>
          <w:rFonts w:ascii="Times New Roman" w:hAnsi="Times New Roman" w:cs="Times New Roman"/>
          <w:bCs/>
        </w:rPr>
        <w:t>.</w:t>
      </w:r>
    </w:p>
    <w:p w:rsidR="00A00B21" w:rsidRPr="005A2B6E" w:rsidRDefault="00A00B21" w:rsidP="00E509D8">
      <w:pPr>
        <w:ind w:firstLine="709"/>
        <w:jc w:val="both"/>
        <w:rPr>
          <w:rFonts w:ascii="Times New Roman" w:hAnsi="Times New Roman" w:cs="Times New Roman"/>
        </w:rPr>
      </w:pPr>
    </w:p>
    <w:p w:rsidR="008667BE" w:rsidRDefault="005332DE" w:rsidP="00E509D8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B556C1" w:rsidRPr="00B556C1">
        <w:rPr>
          <w:rFonts w:ascii="Times New Roman" w:hAnsi="Times New Roman" w:cs="Times New Roman"/>
          <w:b/>
        </w:rPr>
        <w:t xml:space="preserve">. </w:t>
      </w:r>
      <w:r w:rsidR="000D63E3" w:rsidRPr="000D63E3">
        <w:rPr>
          <w:rFonts w:ascii="Times New Roman" w:hAnsi="Times New Roman" w:cs="Times New Roman"/>
          <w:b/>
        </w:rPr>
        <w:t xml:space="preserve">Клинические проявления ЮИА </w:t>
      </w:r>
      <w:proofErr w:type="gramStart"/>
      <w:r w:rsidR="000D63E3" w:rsidRPr="000D63E3">
        <w:rPr>
          <w:rFonts w:ascii="Times New Roman" w:hAnsi="Times New Roman" w:cs="Times New Roman"/>
          <w:b/>
        </w:rPr>
        <w:t>ассоциированных</w:t>
      </w:r>
      <w:proofErr w:type="gramEnd"/>
      <w:r w:rsidR="000D63E3" w:rsidRPr="000D63E3">
        <w:rPr>
          <w:rFonts w:ascii="Times New Roman" w:hAnsi="Times New Roman" w:cs="Times New Roman"/>
          <w:b/>
        </w:rPr>
        <w:t xml:space="preserve"> увеитов</w:t>
      </w:r>
    </w:p>
    <w:p w:rsidR="00A00B21" w:rsidRDefault="005332DE" w:rsidP="00E509D8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8667BE" w:rsidRPr="008667BE">
        <w:rPr>
          <w:rFonts w:ascii="Times New Roman" w:hAnsi="Times New Roman" w:cs="Times New Roman"/>
          <w:b/>
        </w:rPr>
        <w:t>.1. Варианты клинического течения</w:t>
      </w:r>
      <w:r w:rsidR="001250DA">
        <w:rPr>
          <w:rFonts w:ascii="Times New Roman" w:hAnsi="Times New Roman" w:cs="Times New Roman"/>
          <w:b/>
        </w:rPr>
        <w:t>,</w:t>
      </w:r>
      <w:r w:rsidR="000D63E3" w:rsidRPr="000D63E3">
        <w:rPr>
          <w:rFonts w:ascii="Times New Roman" w:hAnsi="Times New Roman" w:cs="Times New Roman"/>
          <w:b/>
        </w:rPr>
        <w:t xml:space="preserve"> </w:t>
      </w:r>
      <w:r w:rsidR="006C4653">
        <w:rPr>
          <w:rFonts w:ascii="Times New Roman" w:hAnsi="Times New Roman" w:cs="Times New Roman"/>
          <w:b/>
        </w:rPr>
        <w:t>диагностика</w:t>
      </w:r>
      <w:r w:rsidR="000D63E3" w:rsidRPr="000D63E3">
        <w:rPr>
          <w:rFonts w:ascii="Times New Roman" w:hAnsi="Times New Roman" w:cs="Times New Roman"/>
          <w:b/>
        </w:rPr>
        <w:t xml:space="preserve"> активности и распространенности воспалительного процесса</w:t>
      </w:r>
    </w:p>
    <w:p w:rsidR="00443FAD" w:rsidRDefault="00B556C1" w:rsidP="00DD6C9B">
      <w:pPr>
        <w:ind w:firstLine="709"/>
        <w:jc w:val="both"/>
        <w:rPr>
          <w:rFonts w:ascii="Times New Roman" w:hAnsi="Times New Roman" w:cs="Times New Roman"/>
        </w:rPr>
      </w:pPr>
      <w:r w:rsidRPr="00B556C1">
        <w:rPr>
          <w:rFonts w:ascii="Times New Roman" w:hAnsi="Times New Roman" w:cs="Times New Roman"/>
        </w:rPr>
        <w:t xml:space="preserve">Для ЮИА характерно развитие переднего увеита </w:t>
      </w:r>
      <w:r>
        <w:rPr>
          <w:rFonts w:ascii="Times New Roman" w:hAnsi="Times New Roman" w:cs="Times New Roman"/>
        </w:rPr>
        <w:t xml:space="preserve">– </w:t>
      </w:r>
      <w:r w:rsidR="009D7859">
        <w:rPr>
          <w:rFonts w:ascii="Times New Roman" w:hAnsi="Times New Roman" w:cs="Times New Roman"/>
        </w:rPr>
        <w:t xml:space="preserve">ирита или </w:t>
      </w:r>
      <w:r w:rsidRPr="00B556C1">
        <w:rPr>
          <w:rFonts w:ascii="Times New Roman" w:hAnsi="Times New Roman" w:cs="Times New Roman"/>
        </w:rPr>
        <w:t>иридоциклита</w:t>
      </w:r>
      <w:r>
        <w:rPr>
          <w:rFonts w:ascii="Times New Roman" w:hAnsi="Times New Roman" w:cs="Times New Roman"/>
        </w:rPr>
        <w:t xml:space="preserve"> </w:t>
      </w:r>
      <w:r w:rsidRPr="00425AAA">
        <w:rPr>
          <w:rFonts w:ascii="Times New Roman" w:hAnsi="Times New Roman" w:cs="Times New Roman"/>
        </w:rPr>
        <w:t>(</w:t>
      </w:r>
      <w:r w:rsidR="00ED5A8A" w:rsidRPr="00425AAA">
        <w:rPr>
          <w:rFonts w:ascii="Times New Roman" w:hAnsi="Times New Roman" w:cs="Times New Roman"/>
        </w:rPr>
        <w:t>95%</w:t>
      </w:r>
      <w:r w:rsidRPr="00425AAA">
        <w:rPr>
          <w:rFonts w:ascii="Times New Roman" w:hAnsi="Times New Roman" w:cs="Times New Roman"/>
        </w:rPr>
        <w:t>),</w:t>
      </w:r>
      <w:r w:rsidRPr="00B556C1">
        <w:rPr>
          <w:rFonts w:ascii="Times New Roman" w:hAnsi="Times New Roman" w:cs="Times New Roman"/>
        </w:rPr>
        <w:t xml:space="preserve"> реже заболевание протекает по типу </w:t>
      </w:r>
      <w:proofErr w:type="spellStart"/>
      <w:r w:rsidR="006C4653">
        <w:rPr>
          <w:rFonts w:ascii="Times New Roman" w:hAnsi="Times New Roman" w:cs="Times New Roman"/>
        </w:rPr>
        <w:t>интермедиарного</w:t>
      </w:r>
      <w:proofErr w:type="spellEnd"/>
      <w:r w:rsidRPr="00B556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ED5A8A">
        <w:rPr>
          <w:rFonts w:ascii="Times New Roman" w:hAnsi="Times New Roman" w:cs="Times New Roman"/>
        </w:rPr>
        <w:t>4%</w:t>
      </w:r>
      <w:r>
        <w:rPr>
          <w:rFonts w:ascii="Times New Roman" w:hAnsi="Times New Roman" w:cs="Times New Roman"/>
        </w:rPr>
        <w:t xml:space="preserve">) </w:t>
      </w:r>
      <w:r w:rsidRPr="00B556C1">
        <w:rPr>
          <w:rFonts w:ascii="Times New Roman" w:hAnsi="Times New Roman" w:cs="Times New Roman"/>
        </w:rPr>
        <w:t xml:space="preserve">или </w:t>
      </w:r>
      <w:proofErr w:type="spellStart"/>
      <w:r w:rsidRPr="00B556C1">
        <w:rPr>
          <w:rFonts w:ascii="Times New Roman" w:hAnsi="Times New Roman" w:cs="Times New Roman"/>
        </w:rPr>
        <w:t>панувеита</w:t>
      </w:r>
      <w:proofErr w:type="spellEnd"/>
      <w:r>
        <w:rPr>
          <w:rFonts w:ascii="Times New Roman" w:hAnsi="Times New Roman" w:cs="Times New Roman"/>
        </w:rPr>
        <w:t xml:space="preserve"> (</w:t>
      </w:r>
      <w:r w:rsidR="00ED5A8A">
        <w:rPr>
          <w:rFonts w:ascii="Times New Roman" w:hAnsi="Times New Roman" w:cs="Times New Roman"/>
        </w:rPr>
        <w:t>1%</w:t>
      </w:r>
      <w:r>
        <w:rPr>
          <w:rFonts w:ascii="Times New Roman" w:hAnsi="Times New Roman" w:cs="Times New Roman"/>
        </w:rPr>
        <w:t>)</w:t>
      </w:r>
      <w:r w:rsidR="00425AAA">
        <w:rPr>
          <w:rFonts w:ascii="Times New Roman" w:hAnsi="Times New Roman" w:cs="Times New Roman"/>
        </w:rPr>
        <w:t xml:space="preserve">. </w:t>
      </w:r>
    </w:p>
    <w:p w:rsidR="00DD6C9B" w:rsidRPr="00DD6C9B" w:rsidRDefault="00425AAA" w:rsidP="00DD6C9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большинстве </w:t>
      </w:r>
      <w:proofErr w:type="spellStart"/>
      <w:r>
        <w:rPr>
          <w:rFonts w:ascii="Times New Roman" w:hAnsi="Times New Roman" w:cs="Times New Roman"/>
        </w:rPr>
        <w:t>субтипов</w:t>
      </w:r>
      <w:proofErr w:type="spellEnd"/>
      <w:r>
        <w:rPr>
          <w:rFonts w:ascii="Times New Roman" w:hAnsi="Times New Roman" w:cs="Times New Roman"/>
        </w:rPr>
        <w:t xml:space="preserve"> ЮИА</w:t>
      </w:r>
      <w:r w:rsidR="00B556C1" w:rsidRPr="00B556C1">
        <w:rPr>
          <w:rFonts w:ascii="Times New Roman" w:hAnsi="Times New Roman" w:cs="Times New Roman"/>
        </w:rPr>
        <w:t xml:space="preserve"> (</w:t>
      </w:r>
      <w:proofErr w:type="spellStart"/>
      <w:r w:rsidR="00B556C1" w:rsidRPr="00B556C1">
        <w:rPr>
          <w:rFonts w:ascii="Times New Roman" w:hAnsi="Times New Roman" w:cs="Times New Roman"/>
        </w:rPr>
        <w:t>олигоартрит</w:t>
      </w:r>
      <w:proofErr w:type="spellEnd"/>
      <w:r w:rsidR="00B556C1" w:rsidRPr="00B556C1">
        <w:rPr>
          <w:rFonts w:ascii="Times New Roman" w:hAnsi="Times New Roman" w:cs="Times New Roman"/>
        </w:rPr>
        <w:t xml:space="preserve">, РФ– </w:t>
      </w:r>
      <w:proofErr w:type="gramStart"/>
      <w:r w:rsidR="00B556C1" w:rsidRPr="00B556C1">
        <w:rPr>
          <w:rFonts w:ascii="Times New Roman" w:hAnsi="Times New Roman" w:cs="Times New Roman"/>
        </w:rPr>
        <w:t xml:space="preserve">и </w:t>
      </w:r>
      <w:proofErr w:type="gramEnd"/>
      <w:r w:rsidR="00B556C1" w:rsidRPr="00B556C1">
        <w:rPr>
          <w:rFonts w:ascii="Times New Roman" w:hAnsi="Times New Roman" w:cs="Times New Roman"/>
        </w:rPr>
        <w:t xml:space="preserve">РФ+ полиартрит, системный, </w:t>
      </w:r>
      <w:proofErr w:type="spellStart"/>
      <w:r w:rsidR="00B556C1" w:rsidRPr="00B556C1">
        <w:rPr>
          <w:rFonts w:ascii="Times New Roman" w:hAnsi="Times New Roman" w:cs="Times New Roman"/>
        </w:rPr>
        <w:t>псориатический</w:t>
      </w:r>
      <w:proofErr w:type="spellEnd"/>
      <w:r w:rsidR="00B556C1" w:rsidRPr="00B556C1">
        <w:rPr>
          <w:rFonts w:ascii="Times New Roman" w:hAnsi="Times New Roman" w:cs="Times New Roman"/>
        </w:rPr>
        <w:t xml:space="preserve"> артрит с началом в дошкольном возрасте) дебют и обострения увеита внешне малозаметны. </w:t>
      </w:r>
      <w:r w:rsidR="00B556C1">
        <w:rPr>
          <w:rFonts w:ascii="Times New Roman" w:hAnsi="Times New Roman" w:cs="Times New Roman"/>
        </w:rPr>
        <w:t>К</w:t>
      </w:r>
      <w:r w:rsidR="00B556C1" w:rsidRPr="00B556C1">
        <w:rPr>
          <w:rFonts w:ascii="Times New Roman" w:hAnsi="Times New Roman" w:cs="Times New Roman"/>
        </w:rPr>
        <w:t>ак правило</w:t>
      </w:r>
      <w:r w:rsidR="00B556C1">
        <w:rPr>
          <w:rFonts w:ascii="Times New Roman" w:hAnsi="Times New Roman" w:cs="Times New Roman"/>
        </w:rPr>
        <w:t xml:space="preserve"> (</w:t>
      </w:r>
      <w:r w:rsidR="00B556C1" w:rsidRPr="00B556C1">
        <w:rPr>
          <w:rFonts w:ascii="Times New Roman" w:hAnsi="Times New Roman" w:cs="Times New Roman"/>
        </w:rPr>
        <w:t>78 – 85%</w:t>
      </w:r>
      <w:r w:rsidR="00B556C1">
        <w:rPr>
          <w:rFonts w:ascii="Times New Roman" w:hAnsi="Times New Roman" w:cs="Times New Roman"/>
        </w:rPr>
        <w:t>)</w:t>
      </w:r>
      <w:r w:rsidR="00B556C1" w:rsidRPr="00B556C1">
        <w:rPr>
          <w:rFonts w:ascii="Times New Roman" w:hAnsi="Times New Roman" w:cs="Times New Roman"/>
        </w:rPr>
        <w:t>, поражаются оба глаза,</w:t>
      </w:r>
      <w:r w:rsidR="00B556C1">
        <w:rPr>
          <w:rFonts w:ascii="Times New Roman" w:hAnsi="Times New Roman" w:cs="Times New Roman"/>
        </w:rPr>
        <w:t xml:space="preserve"> </w:t>
      </w:r>
      <w:r w:rsidR="00DD6C9B">
        <w:rPr>
          <w:rFonts w:ascii="Times New Roman" w:hAnsi="Times New Roman" w:cs="Times New Roman"/>
        </w:rPr>
        <w:t xml:space="preserve">а </w:t>
      </w:r>
      <w:r w:rsidR="00BA35F6">
        <w:rPr>
          <w:rFonts w:ascii="Times New Roman" w:hAnsi="Times New Roman" w:cs="Times New Roman"/>
        </w:rPr>
        <w:t>увеит имеет хроническое течение</w:t>
      </w:r>
      <w:r w:rsidR="00B556C1" w:rsidRPr="00B556C1">
        <w:rPr>
          <w:rFonts w:ascii="Times New Roman" w:hAnsi="Times New Roman" w:cs="Times New Roman"/>
        </w:rPr>
        <w:t xml:space="preserve">. </w:t>
      </w:r>
      <w:r w:rsidR="00DD6C9B">
        <w:rPr>
          <w:rFonts w:ascii="Times New Roman" w:hAnsi="Times New Roman" w:cs="Times New Roman"/>
        </w:rPr>
        <w:t xml:space="preserve">У этих пациентов часто </w:t>
      </w:r>
      <w:r w:rsidR="006A5633">
        <w:rPr>
          <w:rFonts w:ascii="Times New Roman" w:hAnsi="Times New Roman" w:cs="Times New Roman"/>
        </w:rPr>
        <w:t xml:space="preserve">(60 – 70%) </w:t>
      </w:r>
      <w:r w:rsidR="00DD6C9B">
        <w:rPr>
          <w:rFonts w:ascii="Times New Roman" w:hAnsi="Times New Roman" w:cs="Times New Roman"/>
        </w:rPr>
        <w:t xml:space="preserve">выявляются антинуклеарные антитела и </w:t>
      </w:r>
      <w:r w:rsidR="00DD6C9B" w:rsidRPr="00DD6C9B">
        <w:rPr>
          <w:rFonts w:ascii="Times New Roman" w:hAnsi="Times New Roman" w:cs="Times New Roman"/>
        </w:rPr>
        <w:t xml:space="preserve">редко </w:t>
      </w:r>
      <w:r w:rsidR="006A5633">
        <w:rPr>
          <w:rFonts w:ascii="Times New Roman" w:hAnsi="Times New Roman" w:cs="Times New Roman"/>
        </w:rPr>
        <w:t xml:space="preserve">(до 10%) </w:t>
      </w:r>
      <w:r w:rsidR="0061350D">
        <w:rPr>
          <w:rFonts w:ascii="Times New Roman" w:hAnsi="Times New Roman" w:cs="Times New Roman"/>
        </w:rPr>
        <w:t xml:space="preserve">– </w:t>
      </w:r>
      <w:proofErr w:type="gramStart"/>
      <w:r w:rsidR="00DD6C9B" w:rsidRPr="00DD6C9B">
        <w:rPr>
          <w:rFonts w:ascii="Times New Roman" w:hAnsi="Times New Roman" w:cs="Times New Roman"/>
        </w:rPr>
        <w:t>положительный</w:t>
      </w:r>
      <w:proofErr w:type="gramEnd"/>
      <w:r w:rsidR="00DD6C9B">
        <w:rPr>
          <w:rFonts w:ascii="Times New Roman" w:hAnsi="Times New Roman" w:cs="Times New Roman"/>
        </w:rPr>
        <w:t xml:space="preserve"> </w:t>
      </w:r>
      <w:r w:rsidR="00DD6C9B" w:rsidRPr="00DD6C9B">
        <w:rPr>
          <w:rFonts w:ascii="Times New Roman" w:hAnsi="Times New Roman" w:cs="Times New Roman"/>
        </w:rPr>
        <w:t>HLA-B27</w:t>
      </w:r>
      <w:r w:rsidR="00DD6C9B">
        <w:rPr>
          <w:rFonts w:ascii="Times New Roman" w:hAnsi="Times New Roman" w:cs="Times New Roman"/>
        </w:rPr>
        <w:t>.</w:t>
      </w:r>
    </w:p>
    <w:p w:rsidR="00B556C1" w:rsidRDefault="00DD6C9B" w:rsidP="00DD6C9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="00B556C1" w:rsidRPr="00B556C1">
        <w:rPr>
          <w:rFonts w:ascii="Times New Roman" w:hAnsi="Times New Roman" w:cs="Times New Roman"/>
        </w:rPr>
        <w:t xml:space="preserve"> </w:t>
      </w:r>
      <w:r w:rsidR="00425AAA">
        <w:rPr>
          <w:rFonts w:ascii="Times New Roman" w:hAnsi="Times New Roman" w:cs="Times New Roman"/>
        </w:rPr>
        <w:t>детей</w:t>
      </w:r>
      <w:r w:rsidR="00B556C1" w:rsidRPr="00B556C1">
        <w:rPr>
          <w:rFonts w:ascii="Times New Roman" w:hAnsi="Times New Roman" w:cs="Times New Roman"/>
        </w:rPr>
        <w:t xml:space="preserve"> с артритом, сочетающимся с </w:t>
      </w:r>
      <w:proofErr w:type="spellStart"/>
      <w:r w:rsidR="00B556C1" w:rsidRPr="00B556C1">
        <w:rPr>
          <w:rFonts w:ascii="Times New Roman" w:hAnsi="Times New Roman" w:cs="Times New Roman"/>
        </w:rPr>
        <w:t>энтезитом</w:t>
      </w:r>
      <w:proofErr w:type="spellEnd"/>
      <w:r w:rsidR="00B556C1" w:rsidRPr="00B556C1">
        <w:rPr>
          <w:rFonts w:ascii="Times New Roman" w:hAnsi="Times New Roman" w:cs="Times New Roman"/>
        </w:rPr>
        <w:t xml:space="preserve">, и с </w:t>
      </w:r>
      <w:proofErr w:type="spellStart"/>
      <w:r w:rsidR="00B556C1" w:rsidRPr="00B556C1">
        <w:rPr>
          <w:rFonts w:ascii="Times New Roman" w:hAnsi="Times New Roman" w:cs="Times New Roman"/>
        </w:rPr>
        <w:t>псориатическим</w:t>
      </w:r>
      <w:proofErr w:type="spellEnd"/>
      <w:r w:rsidR="00B556C1" w:rsidRPr="00B556C1">
        <w:rPr>
          <w:rFonts w:ascii="Times New Roman" w:hAnsi="Times New Roman" w:cs="Times New Roman"/>
        </w:rPr>
        <w:t xml:space="preserve"> артритом с дебютом в школьном возрасте чаще развивается </w:t>
      </w:r>
      <w:proofErr w:type="gramStart"/>
      <w:r w:rsidR="00B556C1" w:rsidRPr="00B556C1">
        <w:rPr>
          <w:rFonts w:ascii="Times New Roman" w:hAnsi="Times New Roman" w:cs="Times New Roman"/>
        </w:rPr>
        <w:t>острый</w:t>
      </w:r>
      <w:proofErr w:type="gramEnd"/>
      <w:r w:rsidR="00B556C1" w:rsidRPr="00B556C1">
        <w:rPr>
          <w:rFonts w:ascii="Times New Roman" w:hAnsi="Times New Roman" w:cs="Times New Roman"/>
        </w:rPr>
        <w:t xml:space="preserve"> (с выраженными симптомами раздражения глаза) односторонний увеит</w:t>
      </w:r>
      <w:r>
        <w:rPr>
          <w:rFonts w:ascii="Times New Roman" w:hAnsi="Times New Roman" w:cs="Times New Roman"/>
        </w:rPr>
        <w:t>, имеющий рецидивирующее течение</w:t>
      </w:r>
      <w:r w:rsidR="00B556C1" w:rsidRPr="00B556C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При этом </w:t>
      </w:r>
      <w:r w:rsidR="008C23BE">
        <w:rPr>
          <w:rFonts w:ascii="Times New Roman" w:hAnsi="Times New Roman" w:cs="Times New Roman"/>
        </w:rPr>
        <w:t>у пациентов с</w:t>
      </w:r>
      <w:r w:rsidR="006A5633">
        <w:rPr>
          <w:rFonts w:ascii="Times New Roman" w:hAnsi="Times New Roman" w:cs="Times New Roman"/>
        </w:rPr>
        <w:t xml:space="preserve"> </w:t>
      </w:r>
      <w:r w:rsidR="006A5633" w:rsidRPr="00B556C1">
        <w:rPr>
          <w:rFonts w:ascii="Times New Roman" w:hAnsi="Times New Roman" w:cs="Times New Roman"/>
        </w:rPr>
        <w:t>артрит</w:t>
      </w:r>
      <w:r w:rsidR="008C23BE">
        <w:rPr>
          <w:rFonts w:ascii="Times New Roman" w:hAnsi="Times New Roman" w:cs="Times New Roman"/>
        </w:rPr>
        <w:t>ом</w:t>
      </w:r>
      <w:r w:rsidR="006A5633" w:rsidRPr="00B556C1">
        <w:rPr>
          <w:rFonts w:ascii="Times New Roman" w:hAnsi="Times New Roman" w:cs="Times New Roman"/>
        </w:rPr>
        <w:t xml:space="preserve">, сочетающимся с </w:t>
      </w:r>
      <w:proofErr w:type="spellStart"/>
      <w:r w:rsidR="006A5633" w:rsidRPr="00B556C1">
        <w:rPr>
          <w:rFonts w:ascii="Times New Roman" w:hAnsi="Times New Roman" w:cs="Times New Roman"/>
        </w:rPr>
        <w:t>энтезитом</w:t>
      </w:r>
      <w:proofErr w:type="spellEnd"/>
      <w:r w:rsidR="008C23BE">
        <w:rPr>
          <w:rFonts w:ascii="Times New Roman" w:hAnsi="Times New Roman" w:cs="Times New Roman"/>
        </w:rPr>
        <w:t>,</w:t>
      </w:r>
      <w:r w:rsidRPr="00DD6C9B">
        <w:rPr>
          <w:rFonts w:ascii="Times New Roman" w:hAnsi="Times New Roman" w:cs="Times New Roman"/>
        </w:rPr>
        <w:t xml:space="preserve"> большинстве случаев </w:t>
      </w:r>
      <w:r w:rsidR="006A5633">
        <w:rPr>
          <w:rFonts w:ascii="Times New Roman" w:hAnsi="Times New Roman" w:cs="Times New Roman"/>
        </w:rPr>
        <w:t xml:space="preserve">(60 – 70%) </w:t>
      </w:r>
      <w:r>
        <w:rPr>
          <w:rFonts w:ascii="Times New Roman" w:hAnsi="Times New Roman" w:cs="Times New Roman"/>
        </w:rPr>
        <w:t xml:space="preserve">наблюдается </w:t>
      </w:r>
      <w:r w:rsidRPr="00DD6C9B">
        <w:rPr>
          <w:rFonts w:ascii="Times New Roman" w:hAnsi="Times New Roman" w:cs="Times New Roman"/>
        </w:rPr>
        <w:t>положительный HLA-B27</w:t>
      </w:r>
      <w:r>
        <w:rPr>
          <w:rFonts w:ascii="Times New Roman" w:hAnsi="Times New Roman" w:cs="Times New Roman"/>
        </w:rPr>
        <w:t xml:space="preserve"> антиген, а антинуклеарные антитела определяются </w:t>
      </w:r>
      <w:r w:rsidRPr="00DD6C9B">
        <w:rPr>
          <w:rFonts w:ascii="Times New Roman" w:hAnsi="Times New Roman" w:cs="Times New Roman"/>
        </w:rPr>
        <w:t>редко</w:t>
      </w:r>
      <w:r w:rsidR="006A5633">
        <w:rPr>
          <w:rFonts w:ascii="Times New Roman" w:hAnsi="Times New Roman" w:cs="Times New Roman"/>
        </w:rPr>
        <w:t xml:space="preserve"> (до 20%)</w:t>
      </w:r>
      <w:r w:rsidRPr="00DD6C9B">
        <w:rPr>
          <w:rFonts w:ascii="Times New Roman" w:hAnsi="Times New Roman" w:cs="Times New Roman"/>
        </w:rPr>
        <w:t>.</w:t>
      </w:r>
    </w:p>
    <w:p w:rsidR="0061350D" w:rsidRDefault="0061350D" w:rsidP="00B556C1">
      <w:pPr>
        <w:ind w:firstLine="709"/>
        <w:jc w:val="both"/>
        <w:rPr>
          <w:rFonts w:ascii="Times New Roman" w:hAnsi="Times New Roman" w:cs="Times New Roman"/>
        </w:rPr>
      </w:pPr>
      <w:r w:rsidRPr="0061350D">
        <w:rPr>
          <w:rFonts w:ascii="Times New Roman" w:hAnsi="Times New Roman" w:cs="Times New Roman"/>
        </w:rPr>
        <w:t xml:space="preserve">Основными клиническими </w:t>
      </w:r>
      <w:r w:rsidR="007C7677">
        <w:rPr>
          <w:rFonts w:ascii="Times New Roman" w:hAnsi="Times New Roman" w:cs="Times New Roman"/>
        </w:rPr>
        <w:t>симптомами</w:t>
      </w:r>
      <w:r>
        <w:rPr>
          <w:rFonts w:ascii="Times New Roman" w:hAnsi="Times New Roman" w:cs="Times New Roman"/>
        </w:rPr>
        <w:t xml:space="preserve"> переднего увеита являются:</w:t>
      </w:r>
    </w:p>
    <w:p w:rsidR="0061350D" w:rsidRDefault="00AE4756" w:rsidP="00B556C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61350D">
        <w:rPr>
          <w:rFonts w:ascii="Times New Roman" w:hAnsi="Times New Roman" w:cs="Times New Roman"/>
        </w:rPr>
        <w:t xml:space="preserve"> </w:t>
      </w:r>
      <w:r w:rsidR="007C7677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З</w:t>
      </w:r>
      <w:r w:rsidR="007C7677" w:rsidRPr="007C7677">
        <w:rPr>
          <w:rFonts w:ascii="Times New Roman" w:hAnsi="Times New Roman" w:cs="Times New Roman"/>
        </w:rPr>
        <w:t>апотелость</w:t>
      </w:r>
      <w:r w:rsidR="007C7677">
        <w:rPr>
          <w:rFonts w:ascii="Times New Roman" w:hAnsi="Times New Roman" w:cs="Times New Roman"/>
        </w:rPr>
        <w:t>"</w:t>
      </w:r>
      <w:r w:rsidR="007C7677" w:rsidRPr="007C7677">
        <w:rPr>
          <w:rFonts w:ascii="Times New Roman" w:hAnsi="Times New Roman" w:cs="Times New Roman"/>
        </w:rPr>
        <w:t xml:space="preserve"> эндотелия </w:t>
      </w:r>
      <w:r w:rsidR="00443FAD">
        <w:rPr>
          <w:rFonts w:ascii="Times New Roman" w:hAnsi="Times New Roman" w:cs="Times New Roman"/>
        </w:rPr>
        <w:t xml:space="preserve">роговицы </w:t>
      </w:r>
      <w:r w:rsidR="007C7677" w:rsidRPr="007C7677">
        <w:rPr>
          <w:rFonts w:ascii="Times New Roman" w:hAnsi="Times New Roman" w:cs="Times New Roman"/>
        </w:rPr>
        <w:t xml:space="preserve">и </w:t>
      </w:r>
      <w:r w:rsidR="00443FAD">
        <w:rPr>
          <w:rFonts w:ascii="Times New Roman" w:hAnsi="Times New Roman" w:cs="Times New Roman"/>
        </w:rPr>
        <w:t xml:space="preserve">отложение на нем </w:t>
      </w:r>
      <w:r w:rsidR="007C7677" w:rsidRPr="007C7677">
        <w:rPr>
          <w:rFonts w:ascii="Times New Roman" w:hAnsi="Times New Roman" w:cs="Times New Roman"/>
        </w:rPr>
        <w:t>преципитат</w:t>
      </w:r>
      <w:r w:rsidR="00443FAD">
        <w:rPr>
          <w:rFonts w:ascii="Times New Roman" w:hAnsi="Times New Roman" w:cs="Times New Roman"/>
        </w:rPr>
        <w:t>ов</w:t>
      </w:r>
      <w:r w:rsidR="007C7677">
        <w:rPr>
          <w:rFonts w:ascii="Times New Roman" w:hAnsi="Times New Roman" w:cs="Times New Roman"/>
        </w:rPr>
        <w:t>, которые при ЮИА ассоциированн</w:t>
      </w:r>
      <w:r w:rsidR="00B524DC">
        <w:rPr>
          <w:rFonts w:ascii="Times New Roman" w:hAnsi="Times New Roman" w:cs="Times New Roman"/>
        </w:rPr>
        <w:t>ых</w:t>
      </w:r>
      <w:r w:rsidR="007C7677">
        <w:rPr>
          <w:rFonts w:ascii="Times New Roman" w:hAnsi="Times New Roman" w:cs="Times New Roman"/>
        </w:rPr>
        <w:t xml:space="preserve"> увеит</w:t>
      </w:r>
      <w:r w:rsidR="00B524DC">
        <w:rPr>
          <w:rFonts w:ascii="Times New Roman" w:hAnsi="Times New Roman" w:cs="Times New Roman"/>
        </w:rPr>
        <w:t>ах</w:t>
      </w:r>
      <w:r w:rsidR="007C7677">
        <w:rPr>
          <w:rFonts w:ascii="Times New Roman" w:hAnsi="Times New Roman" w:cs="Times New Roman"/>
        </w:rPr>
        <w:t xml:space="preserve">, как правило, имеют </w:t>
      </w:r>
      <w:proofErr w:type="spellStart"/>
      <w:r w:rsidR="007C7677">
        <w:rPr>
          <w:rFonts w:ascii="Times New Roman" w:hAnsi="Times New Roman" w:cs="Times New Roman"/>
        </w:rPr>
        <w:t>негранулематозный</w:t>
      </w:r>
      <w:proofErr w:type="spellEnd"/>
      <w:r w:rsidR="007C7677">
        <w:rPr>
          <w:rFonts w:ascii="Times New Roman" w:hAnsi="Times New Roman" w:cs="Times New Roman"/>
        </w:rPr>
        <w:t xml:space="preserve"> характер</w:t>
      </w:r>
      <w:r w:rsidR="00B3147D">
        <w:rPr>
          <w:rFonts w:ascii="Times New Roman" w:hAnsi="Times New Roman" w:cs="Times New Roman"/>
        </w:rPr>
        <w:t>.</w:t>
      </w:r>
      <w:r w:rsidR="007C7677">
        <w:rPr>
          <w:rFonts w:ascii="Times New Roman" w:hAnsi="Times New Roman" w:cs="Times New Roman"/>
        </w:rPr>
        <w:t xml:space="preserve"> </w:t>
      </w:r>
    </w:p>
    <w:p w:rsidR="0061350D" w:rsidRDefault="00AE4756" w:rsidP="00464DC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B524DC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К</w:t>
      </w:r>
      <w:r w:rsidR="00B524DC" w:rsidRPr="00B524DC">
        <w:rPr>
          <w:rFonts w:ascii="Times New Roman" w:hAnsi="Times New Roman" w:cs="Times New Roman"/>
        </w:rPr>
        <w:t>лет</w:t>
      </w:r>
      <w:r w:rsidR="00B524DC">
        <w:rPr>
          <w:rFonts w:ascii="Times New Roman" w:hAnsi="Times New Roman" w:cs="Times New Roman"/>
        </w:rPr>
        <w:t xml:space="preserve">очная реакция </w:t>
      </w:r>
      <w:r w:rsidR="00464DCF">
        <w:rPr>
          <w:rFonts w:ascii="Times New Roman" w:hAnsi="Times New Roman" w:cs="Times New Roman"/>
        </w:rPr>
        <w:t xml:space="preserve">и экссудация </w:t>
      </w:r>
      <w:r w:rsidR="00B524DC">
        <w:rPr>
          <w:rFonts w:ascii="Times New Roman" w:hAnsi="Times New Roman" w:cs="Times New Roman"/>
        </w:rPr>
        <w:t>во влаг</w:t>
      </w:r>
      <w:r w:rsidR="000F2A51">
        <w:rPr>
          <w:rFonts w:ascii="Times New Roman" w:hAnsi="Times New Roman" w:cs="Times New Roman"/>
        </w:rPr>
        <w:t>е</w:t>
      </w:r>
      <w:r w:rsidR="00B524DC">
        <w:rPr>
          <w:rFonts w:ascii="Times New Roman" w:hAnsi="Times New Roman" w:cs="Times New Roman"/>
        </w:rPr>
        <w:t xml:space="preserve"> передней камеры</w:t>
      </w:r>
      <w:r w:rsidR="00475F0D">
        <w:rPr>
          <w:rFonts w:ascii="Times New Roman" w:hAnsi="Times New Roman" w:cs="Times New Roman"/>
        </w:rPr>
        <w:t xml:space="preserve"> (ВПК)</w:t>
      </w:r>
      <w:r w:rsidR="00B524DC">
        <w:rPr>
          <w:rFonts w:ascii="Times New Roman" w:hAnsi="Times New Roman" w:cs="Times New Roman"/>
        </w:rPr>
        <w:t>, котор</w:t>
      </w:r>
      <w:r w:rsidR="00464DCF">
        <w:rPr>
          <w:rFonts w:ascii="Times New Roman" w:hAnsi="Times New Roman" w:cs="Times New Roman"/>
        </w:rPr>
        <w:t>ые</w:t>
      </w:r>
      <w:r w:rsidR="00B524DC">
        <w:rPr>
          <w:rFonts w:ascii="Times New Roman" w:hAnsi="Times New Roman" w:cs="Times New Roman"/>
        </w:rPr>
        <w:t xml:space="preserve"> оценива</w:t>
      </w:r>
      <w:r w:rsidR="00403BB2">
        <w:rPr>
          <w:rFonts w:ascii="Times New Roman" w:hAnsi="Times New Roman" w:cs="Times New Roman"/>
        </w:rPr>
        <w:t>ют</w:t>
      </w:r>
      <w:r w:rsidR="00B524DC">
        <w:rPr>
          <w:rFonts w:ascii="Times New Roman" w:hAnsi="Times New Roman" w:cs="Times New Roman"/>
        </w:rPr>
        <w:t xml:space="preserve"> в соответствии с рекомендациями рабочей группы по стандартизации номенклатуры </w:t>
      </w:r>
      <w:proofErr w:type="spellStart"/>
      <w:r w:rsidR="00B524DC">
        <w:rPr>
          <w:rFonts w:ascii="Times New Roman" w:hAnsi="Times New Roman" w:cs="Times New Roman"/>
        </w:rPr>
        <w:t>увеитов</w:t>
      </w:r>
      <w:proofErr w:type="spellEnd"/>
      <w:r w:rsidR="00B524DC">
        <w:rPr>
          <w:rFonts w:ascii="Times New Roman" w:hAnsi="Times New Roman" w:cs="Times New Roman"/>
        </w:rPr>
        <w:t xml:space="preserve"> </w:t>
      </w:r>
      <w:r w:rsidR="00464DCF">
        <w:rPr>
          <w:rFonts w:ascii="Times New Roman" w:hAnsi="Times New Roman" w:cs="Times New Roman"/>
        </w:rPr>
        <w:t>(</w:t>
      </w:r>
      <w:proofErr w:type="spellStart"/>
      <w:r w:rsidR="00464DCF" w:rsidRPr="00464DCF">
        <w:rPr>
          <w:rFonts w:ascii="Times New Roman" w:hAnsi="Times New Roman" w:cs="Times New Roman"/>
        </w:rPr>
        <w:t>Standardization</w:t>
      </w:r>
      <w:proofErr w:type="spellEnd"/>
      <w:r w:rsidR="00464DCF" w:rsidRPr="00464DCF">
        <w:rPr>
          <w:rFonts w:ascii="Times New Roman" w:hAnsi="Times New Roman" w:cs="Times New Roman"/>
        </w:rPr>
        <w:t xml:space="preserve"> </w:t>
      </w:r>
      <w:proofErr w:type="spellStart"/>
      <w:r w:rsidR="00464DCF" w:rsidRPr="00464DCF">
        <w:rPr>
          <w:rFonts w:ascii="Times New Roman" w:hAnsi="Times New Roman" w:cs="Times New Roman"/>
        </w:rPr>
        <w:t>of</w:t>
      </w:r>
      <w:proofErr w:type="spellEnd"/>
      <w:r w:rsidR="00464DCF" w:rsidRPr="00464DCF">
        <w:rPr>
          <w:rFonts w:ascii="Times New Roman" w:hAnsi="Times New Roman" w:cs="Times New Roman"/>
        </w:rPr>
        <w:t xml:space="preserve"> </w:t>
      </w:r>
      <w:proofErr w:type="spellStart"/>
      <w:r w:rsidR="00464DCF" w:rsidRPr="00464DCF">
        <w:rPr>
          <w:rFonts w:ascii="Times New Roman" w:hAnsi="Times New Roman" w:cs="Times New Roman"/>
        </w:rPr>
        <w:t>uveitis</w:t>
      </w:r>
      <w:proofErr w:type="spellEnd"/>
      <w:r w:rsidR="00464DCF" w:rsidRPr="00464DCF">
        <w:rPr>
          <w:rFonts w:ascii="Times New Roman" w:hAnsi="Times New Roman" w:cs="Times New Roman"/>
        </w:rPr>
        <w:t xml:space="preserve"> </w:t>
      </w:r>
      <w:proofErr w:type="spellStart"/>
      <w:r w:rsidR="00464DCF" w:rsidRPr="00464DCF">
        <w:rPr>
          <w:rFonts w:ascii="Times New Roman" w:hAnsi="Times New Roman" w:cs="Times New Roman"/>
        </w:rPr>
        <w:t>nomenclature</w:t>
      </w:r>
      <w:proofErr w:type="spellEnd"/>
      <w:r w:rsidR="00464DCF" w:rsidRPr="00464DCF">
        <w:rPr>
          <w:rFonts w:ascii="Times New Roman" w:hAnsi="Times New Roman" w:cs="Times New Roman"/>
        </w:rPr>
        <w:t xml:space="preserve"> </w:t>
      </w:r>
      <w:proofErr w:type="spellStart"/>
      <w:r w:rsidR="00464DCF" w:rsidRPr="00464DCF">
        <w:rPr>
          <w:rFonts w:ascii="Times New Roman" w:hAnsi="Times New Roman" w:cs="Times New Roman"/>
        </w:rPr>
        <w:t>for</w:t>
      </w:r>
      <w:proofErr w:type="spellEnd"/>
      <w:r w:rsidR="00464DCF" w:rsidRPr="00464DCF">
        <w:rPr>
          <w:rFonts w:ascii="Times New Roman" w:hAnsi="Times New Roman" w:cs="Times New Roman"/>
        </w:rPr>
        <w:t xml:space="preserve"> </w:t>
      </w:r>
      <w:proofErr w:type="spellStart"/>
      <w:r w:rsidR="00464DCF" w:rsidRPr="00464DCF">
        <w:rPr>
          <w:rFonts w:ascii="Times New Roman" w:hAnsi="Times New Roman" w:cs="Times New Roman"/>
        </w:rPr>
        <w:t>reporting</w:t>
      </w:r>
      <w:proofErr w:type="spellEnd"/>
      <w:r w:rsidR="00464DCF" w:rsidRPr="00464DCF">
        <w:rPr>
          <w:rFonts w:ascii="Times New Roman" w:hAnsi="Times New Roman" w:cs="Times New Roman"/>
        </w:rPr>
        <w:t xml:space="preserve"> </w:t>
      </w:r>
      <w:proofErr w:type="spellStart"/>
      <w:r w:rsidR="00464DCF" w:rsidRPr="00464DCF">
        <w:rPr>
          <w:rFonts w:ascii="Times New Roman" w:hAnsi="Times New Roman" w:cs="Times New Roman"/>
        </w:rPr>
        <w:t>clinical</w:t>
      </w:r>
      <w:proofErr w:type="spellEnd"/>
      <w:r w:rsidR="00464DCF" w:rsidRPr="00464DCF">
        <w:rPr>
          <w:rFonts w:ascii="Times New Roman" w:hAnsi="Times New Roman" w:cs="Times New Roman"/>
        </w:rPr>
        <w:t xml:space="preserve"> </w:t>
      </w:r>
      <w:proofErr w:type="spellStart"/>
      <w:r w:rsidR="00464DCF" w:rsidRPr="00464DCF">
        <w:rPr>
          <w:rFonts w:ascii="Times New Roman" w:hAnsi="Times New Roman" w:cs="Times New Roman"/>
        </w:rPr>
        <w:t>data</w:t>
      </w:r>
      <w:proofErr w:type="spellEnd"/>
      <w:r w:rsidR="00464DCF" w:rsidRPr="00464DCF">
        <w:rPr>
          <w:rFonts w:ascii="Times New Roman" w:hAnsi="Times New Roman" w:cs="Times New Roman"/>
        </w:rPr>
        <w:t>.</w:t>
      </w:r>
      <w:proofErr w:type="gramEnd"/>
      <w:r w:rsidR="00464DCF" w:rsidRPr="00464DCF">
        <w:rPr>
          <w:rFonts w:ascii="Times New Roman" w:hAnsi="Times New Roman" w:cs="Times New Roman"/>
        </w:rPr>
        <w:t xml:space="preserve"> </w:t>
      </w:r>
      <w:proofErr w:type="gramStart"/>
      <w:r w:rsidR="00BE3D49" w:rsidRPr="008667BE">
        <w:rPr>
          <w:rFonts w:ascii="Times New Roman" w:hAnsi="Times New Roman" w:cs="Times New Roman"/>
          <w:lang w:val="en-US"/>
        </w:rPr>
        <w:t>Results of the First International Workshop.</w:t>
      </w:r>
      <w:proofErr w:type="gramEnd"/>
      <w:r w:rsidR="00BE3D49" w:rsidRPr="008667BE">
        <w:rPr>
          <w:rFonts w:ascii="Times New Roman" w:hAnsi="Times New Roman" w:cs="Times New Roman"/>
          <w:lang w:val="en-US"/>
        </w:rPr>
        <w:t xml:space="preserve"> </w:t>
      </w:r>
      <w:r w:rsidR="00464DCF" w:rsidRPr="008667BE">
        <w:rPr>
          <w:rFonts w:ascii="Times New Roman" w:hAnsi="Times New Roman" w:cs="Times New Roman"/>
          <w:lang w:val="en-US"/>
        </w:rPr>
        <w:t xml:space="preserve">Am. J. </w:t>
      </w:r>
      <w:proofErr w:type="spellStart"/>
      <w:r w:rsidR="00464DCF" w:rsidRPr="008667BE">
        <w:rPr>
          <w:rFonts w:ascii="Times New Roman" w:hAnsi="Times New Roman" w:cs="Times New Roman"/>
          <w:lang w:val="en-US"/>
        </w:rPr>
        <w:t>Ophthalmol</w:t>
      </w:r>
      <w:proofErr w:type="spellEnd"/>
      <w:r w:rsidR="00464DCF" w:rsidRPr="008667BE">
        <w:rPr>
          <w:rFonts w:ascii="Times New Roman" w:hAnsi="Times New Roman" w:cs="Times New Roman"/>
          <w:lang w:val="en-US"/>
        </w:rPr>
        <w:t xml:space="preserve">. </w:t>
      </w:r>
      <w:proofErr w:type="gramStart"/>
      <w:r w:rsidR="00464DCF" w:rsidRPr="008667BE">
        <w:rPr>
          <w:rFonts w:ascii="Times New Roman" w:hAnsi="Times New Roman" w:cs="Times New Roman"/>
          <w:lang w:val="en-US"/>
        </w:rPr>
        <w:t>2005)</w:t>
      </w:r>
      <w:r w:rsidR="00BE3D49" w:rsidRPr="008667BE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BE3D49">
        <w:rPr>
          <w:rFonts w:ascii="Times New Roman" w:hAnsi="Times New Roman" w:cs="Times New Roman"/>
        </w:rPr>
        <w:t>табл</w:t>
      </w:r>
      <w:proofErr w:type="spellEnd"/>
      <w:r w:rsidR="00BE3D49" w:rsidRPr="008667BE">
        <w:rPr>
          <w:rFonts w:ascii="Times New Roman" w:hAnsi="Times New Roman" w:cs="Times New Roman"/>
          <w:lang w:val="en-US"/>
        </w:rPr>
        <w:t xml:space="preserve">. </w:t>
      </w:r>
      <w:r w:rsidR="00BE3D49">
        <w:rPr>
          <w:rFonts w:ascii="Times New Roman" w:hAnsi="Times New Roman" w:cs="Times New Roman"/>
        </w:rPr>
        <w:t>2, 3)</w:t>
      </w:r>
      <w:r>
        <w:rPr>
          <w:rFonts w:ascii="Times New Roman" w:hAnsi="Times New Roman" w:cs="Times New Roman"/>
        </w:rPr>
        <w:t>.</w:t>
      </w:r>
      <w:proofErr w:type="gramEnd"/>
    </w:p>
    <w:p w:rsidR="00EA64F8" w:rsidRDefault="00EA64F8" w:rsidP="00BE3D49">
      <w:pPr>
        <w:ind w:firstLine="709"/>
        <w:jc w:val="right"/>
        <w:rPr>
          <w:rFonts w:ascii="Times New Roman" w:hAnsi="Times New Roman" w:cs="Times New Roman"/>
        </w:rPr>
      </w:pPr>
    </w:p>
    <w:p w:rsidR="00BE3D49" w:rsidRDefault="00BE3D49" w:rsidP="00BE3D49">
      <w:pPr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Таблица 2.</w:t>
      </w:r>
    </w:p>
    <w:p w:rsidR="00BE3D49" w:rsidRPr="00BE3D49" w:rsidRDefault="00BE3D49" w:rsidP="00BE3D49">
      <w:pPr>
        <w:ind w:firstLine="709"/>
        <w:jc w:val="center"/>
        <w:rPr>
          <w:rFonts w:ascii="Times New Roman" w:hAnsi="Times New Roman" w:cs="Times New Roman"/>
          <w:b/>
        </w:rPr>
      </w:pPr>
      <w:r w:rsidRPr="00BE3D49">
        <w:rPr>
          <w:rFonts w:ascii="Times New Roman" w:hAnsi="Times New Roman" w:cs="Times New Roman"/>
          <w:b/>
        </w:rPr>
        <w:t>Схема оценки клеточной реакции во влаге передней камеры</w:t>
      </w:r>
    </w:p>
    <w:tbl>
      <w:tblPr>
        <w:tblStyle w:val="a9"/>
        <w:tblW w:w="9358" w:type="dxa"/>
        <w:tblLook w:val="0420"/>
      </w:tblPr>
      <w:tblGrid>
        <w:gridCol w:w="1253"/>
        <w:gridCol w:w="8105"/>
      </w:tblGrid>
      <w:tr w:rsidR="00BE3D49" w:rsidRPr="00BE3D49" w:rsidTr="00934067">
        <w:trPr>
          <w:trHeight w:val="333"/>
        </w:trPr>
        <w:tc>
          <w:tcPr>
            <w:tcW w:w="1253" w:type="dxa"/>
            <w:hideMark/>
          </w:tcPr>
          <w:p w:rsidR="00BE3D49" w:rsidRPr="00BE3D49" w:rsidRDefault="00BE3D49" w:rsidP="00BE3D49">
            <w:pPr>
              <w:rPr>
                <w:rFonts w:ascii="Times New Roman" w:eastAsia="Times New Roman" w:hAnsi="Times New Roman" w:cs="Times New Roman"/>
              </w:rPr>
            </w:pPr>
            <w:r w:rsidRPr="00BE3D4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Степень</w:t>
            </w:r>
          </w:p>
        </w:tc>
        <w:tc>
          <w:tcPr>
            <w:tcW w:w="8105" w:type="dxa"/>
            <w:hideMark/>
          </w:tcPr>
          <w:p w:rsidR="00BE3D49" w:rsidRPr="00BE3D49" w:rsidRDefault="00BE3D49" w:rsidP="00BE3D49">
            <w:pPr>
              <w:rPr>
                <w:rFonts w:ascii="Times New Roman" w:eastAsia="Times New Roman" w:hAnsi="Times New Roman" w:cs="Times New Roman"/>
              </w:rPr>
            </w:pPr>
            <w:r w:rsidRPr="00BE3D4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Количество кл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ет</w:t>
            </w:r>
            <w:r w:rsidRPr="00BE3D4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 xml:space="preserve">ок в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поле зрения щелевой лампы 1 х 1 мм</w:t>
            </w:r>
          </w:p>
        </w:tc>
      </w:tr>
      <w:tr w:rsidR="00BE3D49" w:rsidRPr="00BE3D49" w:rsidTr="00934067">
        <w:trPr>
          <w:trHeight w:val="91"/>
        </w:trPr>
        <w:tc>
          <w:tcPr>
            <w:tcW w:w="1253" w:type="dxa"/>
            <w:hideMark/>
          </w:tcPr>
          <w:p w:rsidR="00BE3D49" w:rsidRPr="00BE3D49" w:rsidRDefault="00BE3D49" w:rsidP="00BE3D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3D4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 xml:space="preserve">0 </w:t>
            </w:r>
          </w:p>
        </w:tc>
        <w:tc>
          <w:tcPr>
            <w:tcW w:w="8105" w:type="dxa"/>
            <w:hideMark/>
          </w:tcPr>
          <w:p w:rsidR="00BE3D49" w:rsidRPr="00BE3D49" w:rsidRDefault="00BE3D49" w:rsidP="00BE3D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3D4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&lt; 1</w:t>
            </w:r>
          </w:p>
        </w:tc>
      </w:tr>
      <w:tr w:rsidR="00BE3D49" w:rsidRPr="00BE3D49" w:rsidTr="00934067">
        <w:trPr>
          <w:trHeight w:val="208"/>
        </w:trPr>
        <w:tc>
          <w:tcPr>
            <w:tcW w:w="1253" w:type="dxa"/>
            <w:hideMark/>
          </w:tcPr>
          <w:p w:rsidR="00BE3D49" w:rsidRPr="00BE3D49" w:rsidRDefault="00BE3D49" w:rsidP="00BE3D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3D4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0,5 +</w:t>
            </w:r>
          </w:p>
        </w:tc>
        <w:tc>
          <w:tcPr>
            <w:tcW w:w="8105" w:type="dxa"/>
            <w:hideMark/>
          </w:tcPr>
          <w:p w:rsidR="00BE3D49" w:rsidRPr="00BE3D49" w:rsidRDefault="00BE3D49" w:rsidP="00BE3D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3D4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 xml:space="preserve">1 – 5 </w:t>
            </w:r>
          </w:p>
        </w:tc>
      </w:tr>
      <w:tr w:rsidR="00BE3D49" w:rsidRPr="00BE3D49" w:rsidTr="00934067">
        <w:trPr>
          <w:trHeight w:val="199"/>
        </w:trPr>
        <w:tc>
          <w:tcPr>
            <w:tcW w:w="1253" w:type="dxa"/>
            <w:hideMark/>
          </w:tcPr>
          <w:p w:rsidR="00BE3D49" w:rsidRPr="00BE3D49" w:rsidRDefault="00BE3D49" w:rsidP="00BE3D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3D4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1 +</w:t>
            </w:r>
          </w:p>
        </w:tc>
        <w:tc>
          <w:tcPr>
            <w:tcW w:w="8105" w:type="dxa"/>
            <w:hideMark/>
          </w:tcPr>
          <w:p w:rsidR="00BE3D49" w:rsidRPr="00BE3D49" w:rsidRDefault="00BE3D49" w:rsidP="00BE3D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3D4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 xml:space="preserve">6 – 15 </w:t>
            </w:r>
          </w:p>
        </w:tc>
      </w:tr>
      <w:tr w:rsidR="00BE3D49" w:rsidRPr="00BE3D49" w:rsidTr="00934067">
        <w:trPr>
          <w:trHeight w:val="177"/>
        </w:trPr>
        <w:tc>
          <w:tcPr>
            <w:tcW w:w="1253" w:type="dxa"/>
            <w:hideMark/>
          </w:tcPr>
          <w:p w:rsidR="00BE3D49" w:rsidRPr="00BE3D49" w:rsidRDefault="00BE3D49" w:rsidP="00BE3D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3D4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2 +</w:t>
            </w:r>
          </w:p>
        </w:tc>
        <w:tc>
          <w:tcPr>
            <w:tcW w:w="8105" w:type="dxa"/>
            <w:hideMark/>
          </w:tcPr>
          <w:p w:rsidR="00BE3D49" w:rsidRPr="00BE3D49" w:rsidRDefault="00BE3D49" w:rsidP="00BE3D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3D4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 xml:space="preserve">16 – 25 </w:t>
            </w:r>
          </w:p>
        </w:tc>
      </w:tr>
      <w:tr w:rsidR="00BE3D49" w:rsidRPr="00BE3D49" w:rsidTr="00934067">
        <w:trPr>
          <w:trHeight w:val="28"/>
        </w:trPr>
        <w:tc>
          <w:tcPr>
            <w:tcW w:w="1253" w:type="dxa"/>
            <w:hideMark/>
          </w:tcPr>
          <w:p w:rsidR="00BE3D49" w:rsidRPr="00BE3D49" w:rsidRDefault="00BE3D49" w:rsidP="00BE3D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3D4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3 +</w:t>
            </w:r>
          </w:p>
        </w:tc>
        <w:tc>
          <w:tcPr>
            <w:tcW w:w="8105" w:type="dxa"/>
            <w:hideMark/>
          </w:tcPr>
          <w:p w:rsidR="00BE3D49" w:rsidRPr="00BE3D49" w:rsidRDefault="00BE3D49" w:rsidP="00BE3D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3D4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26 – 50</w:t>
            </w:r>
          </w:p>
        </w:tc>
      </w:tr>
      <w:tr w:rsidR="00BE3D49" w:rsidRPr="00BE3D49" w:rsidTr="00934067">
        <w:trPr>
          <w:trHeight w:val="262"/>
        </w:trPr>
        <w:tc>
          <w:tcPr>
            <w:tcW w:w="1253" w:type="dxa"/>
            <w:hideMark/>
          </w:tcPr>
          <w:p w:rsidR="00BE3D49" w:rsidRPr="00BE3D49" w:rsidRDefault="00BE3D49" w:rsidP="00BE3D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3D4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4 +</w:t>
            </w:r>
          </w:p>
        </w:tc>
        <w:tc>
          <w:tcPr>
            <w:tcW w:w="8105" w:type="dxa"/>
            <w:hideMark/>
          </w:tcPr>
          <w:p w:rsidR="00BE3D49" w:rsidRPr="00BE3D49" w:rsidRDefault="00BE3D49" w:rsidP="00BE3D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3D4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&gt; 50</w:t>
            </w:r>
          </w:p>
        </w:tc>
      </w:tr>
    </w:tbl>
    <w:p w:rsidR="00403BB2" w:rsidRDefault="00403BB2" w:rsidP="00644C64">
      <w:pPr>
        <w:ind w:firstLine="709"/>
        <w:jc w:val="right"/>
        <w:rPr>
          <w:rFonts w:ascii="Times New Roman" w:hAnsi="Times New Roman" w:cs="Times New Roman"/>
        </w:rPr>
      </w:pPr>
    </w:p>
    <w:p w:rsidR="00644C64" w:rsidRDefault="00644C64" w:rsidP="00644C64">
      <w:pPr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3.</w:t>
      </w:r>
    </w:p>
    <w:p w:rsidR="00644C64" w:rsidRPr="00BE3D49" w:rsidRDefault="00644C64" w:rsidP="00644C64">
      <w:pPr>
        <w:ind w:firstLine="709"/>
        <w:jc w:val="center"/>
        <w:rPr>
          <w:rFonts w:ascii="Times New Roman" w:hAnsi="Times New Roman" w:cs="Times New Roman"/>
          <w:b/>
        </w:rPr>
      </w:pPr>
      <w:r w:rsidRPr="00BE3D49">
        <w:rPr>
          <w:rFonts w:ascii="Times New Roman" w:hAnsi="Times New Roman" w:cs="Times New Roman"/>
          <w:b/>
        </w:rPr>
        <w:t xml:space="preserve">Схема оценки </w:t>
      </w:r>
      <w:r>
        <w:rPr>
          <w:rFonts w:ascii="Times New Roman" w:hAnsi="Times New Roman" w:cs="Times New Roman"/>
          <w:b/>
        </w:rPr>
        <w:t>экссудации</w:t>
      </w:r>
      <w:r w:rsidRPr="00BE3D49">
        <w:rPr>
          <w:rFonts w:ascii="Times New Roman" w:hAnsi="Times New Roman" w:cs="Times New Roman"/>
          <w:b/>
        </w:rPr>
        <w:t xml:space="preserve"> во влаг</w:t>
      </w:r>
      <w:r>
        <w:rPr>
          <w:rFonts w:ascii="Times New Roman" w:hAnsi="Times New Roman" w:cs="Times New Roman"/>
          <w:b/>
        </w:rPr>
        <w:t>у</w:t>
      </w:r>
      <w:r w:rsidRPr="00BE3D49">
        <w:rPr>
          <w:rFonts w:ascii="Times New Roman" w:hAnsi="Times New Roman" w:cs="Times New Roman"/>
          <w:b/>
        </w:rPr>
        <w:t xml:space="preserve"> передней камеры</w:t>
      </w:r>
    </w:p>
    <w:tbl>
      <w:tblPr>
        <w:tblStyle w:val="a9"/>
        <w:tblW w:w="9340" w:type="dxa"/>
        <w:tblLook w:val="0420"/>
      </w:tblPr>
      <w:tblGrid>
        <w:gridCol w:w="1340"/>
        <w:gridCol w:w="8000"/>
      </w:tblGrid>
      <w:tr w:rsidR="00EA3EC3" w:rsidRPr="00EA3EC3" w:rsidTr="00934067">
        <w:trPr>
          <w:trHeight w:val="279"/>
        </w:trPr>
        <w:tc>
          <w:tcPr>
            <w:tcW w:w="1340" w:type="dxa"/>
            <w:hideMark/>
          </w:tcPr>
          <w:p w:rsidR="00EA3EC3" w:rsidRPr="00EA3EC3" w:rsidRDefault="00EA3EC3" w:rsidP="00EA3EC3">
            <w:pPr>
              <w:rPr>
                <w:rFonts w:ascii="Times New Roman" w:eastAsia="Times New Roman" w:hAnsi="Times New Roman" w:cs="Times New Roman"/>
              </w:rPr>
            </w:pPr>
            <w:r w:rsidRPr="00EA3EC3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Степ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ень</w:t>
            </w:r>
          </w:p>
        </w:tc>
        <w:tc>
          <w:tcPr>
            <w:tcW w:w="8000" w:type="dxa"/>
            <w:hideMark/>
          </w:tcPr>
          <w:p w:rsidR="00EA3EC3" w:rsidRPr="00EA3EC3" w:rsidRDefault="00EA3EC3" w:rsidP="00EA3EC3">
            <w:pPr>
              <w:rPr>
                <w:rFonts w:ascii="Times New Roman" w:eastAsia="Times New Roman" w:hAnsi="Times New Roman" w:cs="Times New Roman"/>
              </w:rPr>
            </w:pPr>
            <w:r w:rsidRPr="00EA3EC3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Признаки</w:t>
            </w:r>
          </w:p>
        </w:tc>
      </w:tr>
      <w:tr w:rsidR="00EA3EC3" w:rsidRPr="00EA3EC3" w:rsidTr="00934067">
        <w:trPr>
          <w:trHeight w:val="85"/>
        </w:trPr>
        <w:tc>
          <w:tcPr>
            <w:tcW w:w="1340" w:type="dxa"/>
            <w:hideMark/>
          </w:tcPr>
          <w:p w:rsidR="00EA3EC3" w:rsidRPr="00EA3EC3" w:rsidRDefault="00EA3EC3" w:rsidP="00EA3E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3EC3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 xml:space="preserve">0 </w:t>
            </w:r>
          </w:p>
        </w:tc>
        <w:tc>
          <w:tcPr>
            <w:tcW w:w="8000" w:type="dxa"/>
            <w:hideMark/>
          </w:tcPr>
          <w:p w:rsidR="00EA3EC3" w:rsidRPr="00EA3EC3" w:rsidRDefault="00EA3EC3" w:rsidP="00EA3EC3">
            <w:pPr>
              <w:rPr>
                <w:rFonts w:ascii="Times New Roman" w:eastAsia="Times New Roman" w:hAnsi="Times New Roman" w:cs="Times New Roman"/>
              </w:rPr>
            </w:pPr>
            <w:r w:rsidRPr="00EA3EC3"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</w:rPr>
              <w:t>Отсутствует</w:t>
            </w:r>
            <w:r w:rsidR="00352121"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</w:rPr>
              <w:t xml:space="preserve"> </w:t>
            </w:r>
            <w:r w:rsidR="00352121" w:rsidRPr="00EA3EC3"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</w:rPr>
              <w:t xml:space="preserve">(радужка и хрусталик </w:t>
            </w:r>
            <w:proofErr w:type="gramStart"/>
            <w:r w:rsidR="00352121" w:rsidRPr="00EA3EC3"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</w:rPr>
              <w:t>видны</w:t>
            </w:r>
            <w:proofErr w:type="gramEnd"/>
            <w:r w:rsidR="00352121" w:rsidRPr="00EA3EC3"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</w:rPr>
              <w:t xml:space="preserve"> четко)</w:t>
            </w:r>
          </w:p>
        </w:tc>
      </w:tr>
      <w:tr w:rsidR="00EA3EC3" w:rsidRPr="00EA3EC3" w:rsidTr="00934067">
        <w:trPr>
          <w:trHeight w:val="208"/>
        </w:trPr>
        <w:tc>
          <w:tcPr>
            <w:tcW w:w="1340" w:type="dxa"/>
            <w:hideMark/>
          </w:tcPr>
          <w:p w:rsidR="00EA3EC3" w:rsidRPr="00EA3EC3" w:rsidRDefault="00EA3EC3" w:rsidP="00EA3E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3EC3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1 +</w:t>
            </w:r>
          </w:p>
        </w:tc>
        <w:tc>
          <w:tcPr>
            <w:tcW w:w="8000" w:type="dxa"/>
            <w:hideMark/>
          </w:tcPr>
          <w:p w:rsidR="00EA3EC3" w:rsidRPr="00EA3EC3" w:rsidRDefault="00EA3EC3" w:rsidP="00352121">
            <w:pPr>
              <w:rPr>
                <w:rFonts w:ascii="Times New Roman" w:eastAsia="Times New Roman" w:hAnsi="Times New Roman" w:cs="Times New Roman"/>
              </w:rPr>
            </w:pPr>
            <w:r w:rsidRPr="00EA3EC3"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</w:rPr>
              <w:t>Слабая</w:t>
            </w:r>
            <w:r w:rsidR="00352121"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</w:rPr>
              <w:t xml:space="preserve"> </w:t>
            </w:r>
            <w:r w:rsidR="00352121" w:rsidRPr="00EA3EC3"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</w:rPr>
              <w:t xml:space="preserve">(радужка и хрусталик </w:t>
            </w:r>
            <w:r w:rsidR="00352121"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</w:rPr>
              <w:t>за легким флером</w:t>
            </w:r>
            <w:r w:rsidR="00352121" w:rsidRPr="00EA3EC3"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</w:rPr>
              <w:t>)</w:t>
            </w:r>
          </w:p>
        </w:tc>
      </w:tr>
      <w:tr w:rsidR="00EA3EC3" w:rsidRPr="00EA3EC3" w:rsidTr="00934067">
        <w:trPr>
          <w:trHeight w:val="57"/>
        </w:trPr>
        <w:tc>
          <w:tcPr>
            <w:tcW w:w="1340" w:type="dxa"/>
            <w:hideMark/>
          </w:tcPr>
          <w:p w:rsidR="00EA3EC3" w:rsidRPr="00EA3EC3" w:rsidRDefault="00EA3EC3" w:rsidP="00EA3E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3EC3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2 +</w:t>
            </w:r>
          </w:p>
        </w:tc>
        <w:tc>
          <w:tcPr>
            <w:tcW w:w="8000" w:type="dxa"/>
            <w:hideMark/>
          </w:tcPr>
          <w:p w:rsidR="00EA3EC3" w:rsidRPr="00EA3EC3" w:rsidRDefault="00EA3EC3" w:rsidP="00796F2E">
            <w:pPr>
              <w:rPr>
                <w:rFonts w:ascii="Times New Roman" w:eastAsia="Times New Roman" w:hAnsi="Times New Roman" w:cs="Times New Roman"/>
              </w:rPr>
            </w:pPr>
            <w:r w:rsidRPr="00EA3EC3"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</w:rPr>
              <w:t xml:space="preserve">Умеренная </w:t>
            </w:r>
            <w:r w:rsidR="00352121" w:rsidRPr="00EA3EC3"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</w:rPr>
              <w:t xml:space="preserve">(радужка и хрусталик </w:t>
            </w:r>
            <w:r w:rsidR="00352121"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</w:rPr>
              <w:t xml:space="preserve">за </w:t>
            </w:r>
            <w:r w:rsidR="00796F2E"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</w:rPr>
              <w:t>умеренным</w:t>
            </w:r>
            <w:r w:rsidR="00352121"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</w:rPr>
              <w:t xml:space="preserve"> флером</w:t>
            </w:r>
            <w:r w:rsidR="00352121" w:rsidRPr="00EA3EC3"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</w:rPr>
              <w:t>)</w:t>
            </w:r>
          </w:p>
        </w:tc>
      </w:tr>
      <w:tr w:rsidR="00EA3EC3" w:rsidRPr="00EA3EC3" w:rsidTr="00934067">
        <w:trPr>
          <w:trHeight w:val="177"/>
        </w:trPr>
        <w:tc>
          <w:tcPr>
            <w:tcW w:w="1340" w:type="dxa"/>
            <w:hideMark/>
          </w:tcPr>
          <w:p w:rsidR="00EA3EC3" w:rsidRPr="00EA3EC3" w:rsidRDefault="00EA3EC3" w:rsidP="00EA3E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3EC3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3 +</w:t>
            </w:r>
          </w:p>
        </w:tc>
        <w:tc>
          <w:tcPr>
            <w:tcW w:w="8000" w:type="dxa"/>
            <w:hideMark/>
          </w:tcPr>
          <w:p w:rsidR="00EA3EC3" w:rsidRPr="00EA3EC3" w:rsidRDefault="00EA3EC3" w:rsidP="00EA3EC3">
            <w:pPr>
              <w:rPr>
                <w:rFonts w:ascii="Times New Roman" w:eastAsia="Times New Roman" w:hAnsi="Times New Roman" w:cs="Times New Roman"/>
              </w:rPr>
            </w:pPr>
            <w:r w:rsidRPr="00EA3EC3"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</w:rPr>
              <w:t xml:space="preserve">Выраженная (радужка и хрусталик за </w:t>
            </w:r>
            <w:r w:rsidR="00352121"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</w:rPr>
              <w:t xml:space="preserve">густым </w:t>
            </w:r>
            <w:r w:rsidRPr="00EA3EC3"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</w:rPr>
              <w:t>флером)</w:t>
            </w:r>
          </w:p>
        </w:tc>
      </w:tr>
      <w:tr w:rsidR="00EA3EC3" w:rsidRPr="00EA3EC3" w:rsidTr="00934067">
        <w:trPr>
          <w:trHeight w:val="169"/>
        </w:trPr>
        <w:tc>
          <w:tcPr>
            <w:tcW w:w="1340" w:type="dxa"/>
            <w:hideMark/>
          </w:tcPr>
          <w:p w:rsidR="00EA3EC3" w:rsidRPr="00EA3EC3" w:rsidRDefault="00EA3EC3" w:rsidP="00EA3E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3EC3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4 +</w:t>
            </w:r>
          </w:p>
        </w:tc>
        <w:tc>
          <w:tcPr>
            <w:tcW w:w="8000" w:type="dxa"/>
            <w:hideMark/>
          </w:tcPr>
          <w:p w:rsidR="00EA3EC3" w:rsidRPr="00EA3EC3" w:rsidRDefault="00EA3EC3" w:rsidP="00EA3EC3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A3EC3"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</w:rPr>
              <w:t>Интенсивная</w:t>
            </w:r>
            <w:proofErr w:type="gramEnd"/>
            <w:r w:rsidRPr="00EA3EC3"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</w:rPr>
              <w:t xml:space="preserve"> (фибрин в </w:t>
            </w:r>
            <w:r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</w:rPr>
              <w:t>передней камере</w:t>
            </w:r>
            <w:r w:rsidRPr="00EA3EC3"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</w:rPr>
              <w:t>, детали не видны)</w:t>
            </w:r>
          </w:p>
        </w:tc>
      </w:tr>
    </w:tbl>
    <w:p w:rsidR="00AE4756" w:rsidRDefault="00AE4756" w:rsidP="00403BB2">
      <w:pPr>
        <w:ind w:firstLine="709"/>
        <w:jc w:val="both"/>
        <w:rPr>
          <w:rFonts w:ascii="Times New Roman" w:hAnsi="Times New Roman" w:cs="Times New Roman"/>
        </w:rPr>
      </w:pPr>
      <w:r w:rsidRPr="00AE4756">
        <w:rPr>
          <w:rFonts w:ascii="Times New Roman" w:hAnsi="Times New Roman" w:cs="Times New Roman"/>
          <w:color w:val="000000" w:themeColor="text1"/>
        </w:rPr>
        <w:t xml:space="preserve">Для более точной и объективной оценки количества воспалительных клеток и экссудации во влагу передней камеры </w:t>
      </w:r>
      <w:r w:rsidR="009D7859">
        <w:rPr>
          <w:rFonts w:ascii="Times New Roman" w:hAnsi="Times New Roman" w:cs="Times New Roman"/>
          <w:color w:val="000000" w:themeColor="text1"/>
        </w:rPr>
        <w:t xml:space="preserve">может быть </w:t>
      </w:r>
      <w:r w:rsidRPr="00AE4756">
        <w:rPr>
          <w:rFonts w:ascii="Times New Roman" w:hAnsi="Times New Roman" w:cs="Times New Roman"/>
          <w:color w:val="000000" w:themeColor="text1"/>
        </w:rPr>
        <w:t>примен</w:t>
      </w:r>
      <w:r w:rsidR="009D7859">
        <w:rPr>
          <w:rFonts w:ascii="Times New Roman" w:hAnsi="Times New Roman" w:cs="Times New Roman"/>
          <w:color w:val="000000" w:themeColor="text1"/>
        </w:rPr>
        <w:t>ен</w:t>
      </w:r>
      <w:r w:rsidRPr="00AE4756">
        <w:rPr>
          <w:rFonts w:ascii="Times New Roman" w:hAnsi="Times New Roman" w:cs="Times New Roman"/>
          <w:color w:val="000000" w:themeColor="text1"/>
        </w:rPr>
        <w:t xml:space="preserve"> метод лазерной </w:t>
      </w:r>
      <w:proofErr w:type="spellStart"/>
      <w:r w:rsidRPr="00AE4756">
        <w:rPr>
          <w:rFonts w:ascii="Times New Roman" w:hAnsi="Times New Roman" w:cs="Times New Roman"/>
          <w:color w:val="000000" w:themeColor="text1"/>
        </w:rPr>
        <w:t>флерофотометрии</w:t>
      </w:r>
      <w:proofErr w:type="spellEnd"/>
      <w:r w:rsidRPr="00AE4756">
        <w:rPr>
          <w:rFonts w:ascii="Times New Roman" w:hAnsi="Times New Roman" w:cs="Times New Roman"/>
          <w:color w:val="000000" w:themeColor="text1"/>
        </w:rPr>
        <w:t xml:space="preserve">. </w:t>
      </w:r>
    </w:p>
    <w:p w:rsidR="00403BB2" w:rsidRDefault="00AE4756" w:rsidP="00403BB2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403BB2">
        <w:rPr>
          <w:rFonts w:ascii="Times New Roman" w:hAnsi="Times New Roman" w:cs="Times New Roman"/>
        </w:rPr>
        <w:t xml:space="preserve"> </w:t>
      </w:r>
      <w:r w:rsidR="009D7859">
        <w:rPr>
          <w:rFonts w:ascii="Times New Roman" w:hAnsi="Times New Roman" w:cs="Times New Roman"/>
        </w:rPr>
        <w:t xml:space="preserve">При </w:t>
      </w:r>
      <w:proofErr w:type="gramStart"/>
      <w:r w:rsidR="009D7859">
        <w:rPr>
          <w:rFonts w:ascii="Times New Roman" w:hAnsi="Times New Roman" w:cs="Times New Roman"/>
        </w:rPr>
        <w:t>тяжелом</w:t>
      </w:r>
      <w:proofErr w:type="gramEnd"/>
      <w:r w:rsidR="009D7859">
        <w:rPr>
          <w:rFonts w:ascii="Times New Roman" w:hAnsi="Times New Roman" w:cs="Times New Roman"/>
        </w:rPr>
        <w:t xml:space="preserve"> </w:t>
      </w:r>
      <w:proofErr w:type="spellStart"/>
      <w:r w:rsidR="009D7859">
        <w:rPr>
          <w:rFonts w:ascii="Times New Roman" w:hAnsi="Times New Roman" w:cs="Times New Roman"/>
        </w:rPr>
        <w:t>увеите</w:t>
      </w:r>
      <w:proofErr w:type="spellEnd"/>
      <w:r w:rsidR="009D7859">
        <w:rPr>
          <w:rFonts w:ascii="Times New Roman" w:hAnsi="Times New Roman" w:cs="Times New Roman"/>
        </w:rPr>
        <w:t xml:space="preserve"> в</w:t>
      </w:r>
      <w:r w:rsidR="00403BB2">
        <w:rPr>
          <w:rFonts w:ascii="Times New Roman" w:hAnsi="Times New Roman" w:cs="Times New Roman"/>
        </w:rPr>
        <w:t>озможно возникновение в</w:t>
      </w:r>
      <w:r w:rsidR="00403BB2" w:rsidRPr="00403BB2">
        <w:rPr>
          <w:rFonts w:ascii="Times New Roman" w:hAnsi="Times New Roman" w:cs="Times New Roman"/>
        </w:rPr>
        <w:t xml:space="preserve"> передней камер</w:t>
      </w:r>
      <w:r w:rsidR="00403BB2">
        <w:rPr>
          <w:rFonts w:ascii="Times New Roman" w:hAnsi="Times New Roman" w:cs="Times New Roman"/>
        </w:rPr>
        <w:t>е</w:t>
      </w:r>
      <w:r w:rsidR="00403BB2" w:rsidRPr="00403BB2">
        <w:rPr>
          <w:rFonts w:ascii="Times New Roman" w:hAnsi="Times New Roman" w:cs="Times New Roman"/>
        </w:rPr>
        <w:t xml:space="preserve"> </w:t>
      </w:r>
      <w:proofErr w:type="spellStart"/>
      <w:r w:rsidR="00403BB2">
        <w:rPr>
          <w:rFonts w:ascii="Times New Roman" w:hAnsi="Times New Roman" w:cs="Times New Roman"/>
        </w:rPr>
        <w:t>г</w:t>
      </w:r>
      <w:r w:rsidR="00403BB2" w:rsidRPr="00403BB2">
        <w:rPr>
          <w:rFonts w:ascii="Times New Roman" w:hAnsi="Times New Roman" w:cs="Times New Roman"/>
        </w:rPr>
        <w:t>ипопион</w:t>
      </w:r>
      <w:r w:rsidR="00403BB2">
        <w:rPr>
          <w:rFonts w:ascii="Times New Roman" w:hAnsi="Times New Roman" w:cs="Times New Roman"/>
        </w:rPr>
        <w:t>а</w:t>
      </w:r>
      <w:proofErr w:type="spellEnd"/>
      <w:r w:rsidR="00403BB2">
        <w:rPr>
          <w:rFonts w:ascii="Times New Roman" w:hAnsi="Times New Roman" w:cs="Times New Roman"/>
        </w:rPr>
        <w:t xml:space="preserve"> или</w:t>
      </w:r>
      <w:r w:rsidR="00403BB2" w:rsidRPr="00403BB2">
        <w:rPr>
          <w:rFonts w:ascii="Times New Roman" w:hAnsi="Times New Roman" w:cs="Times New Roman"/>
        </w:rPr>
        <w:t xml:space="preserve">, </w:t>
      </w:r>
      <w:r w:rsidR="00403BB2">
        <w:rPr>
          <w:rFonts w:ascii="Times New Roman" w:hAnsi="Times New Roman" w:cs="Times New Roman"/>
        </w:rPr>
        <w:t xml:space="preserve">редко, </w:t>
      </w:r>
      <w:proofErr w:type="spellStart"/>
      <w:r w:rsidR="00403BB2" w:rsidRPr="00403BB2">
        <w:rPr>
          <w:rFonts w:ascii="Times New Roman" w:hAnsi="Times New Roman" w:cs="Times New Roman"/>
        </w:rPr>
        <w:t>гифем</w:t>
      </w:r>
      <w:r w:rsidR="00403BB2">
        <w:rPr>
          <w:rFonts w:ascii="Times New Roman" w:hAnsi="Times New Roman" w:cs="Times New Roman"/>
        </w:rPr>
        <w:t>ы</w:t>
      </w:r>
      <w:proofErr w:type="spellEnd"/>
      <w:r w:rsidR="0089296C">
        <w:rPr>
          <w:rFonts w:ascii="Times New Roman" w:hAnsi="Times New Roman" w:cs="Times New Roman"/>
        </w:rPr>
        <w:t>.</w:t>
      </w:r>
    </w:p>
    <w:p w:rsidR="00644C64" w:rsidRDefault="00AE4756" w:rsidP="00B556C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1258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="001C6829" w:rsidRPr="001C6829">
        <w:rPr>
          <w:rFonts w:ascii="Times New Roman" w:hAnsi="Times New Roman" w:cs="Times New Roman"/>
        </w:rPr>
        <w:t>тек и гиперемия радужки</w:t>
      </w:r>
      <w:r w:rsidR="001C6829">
        <w:rPr>
          <w:rFonts w:ascii="Times New Roman" w:hAnsi="Times New Roman" w:cs="Times New Roman"/>
        </w:rPr>
        <w:t>.</w:t>
      </w:r>
    </w:p>
    <w:p w:rsidR="000F2A51" w:rsidRDefault="00B3147D" w:rsidP="00B556C1">
      <w:pPr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5. </w:t>
      </w:r>
      <w:r w:rsidR="00B76813">
        <w:rPr>
          <w:rFonts w:ascii="Times New Roman" w:hAnsi="Times New Roman" w:cs="Times New Roman"/>
        </w:rPr>
        <w:t>Ц</w:t>
      </w:r>
      <w:r w:rsidR="000F2A51">
        <w:rPr>
          <w:rFonts w:ascii="Times New Roman" w:hAnsi="Times New Roman" w:cs="Times New Roman"/>
        </w:rPr>
        <w:t xml:space="preserve">иклит </w:t>
      </w:r>
      <w:r w:rsidR="00B76813">
        <w:rPr>
          <w:rFonts w:ascii="Times New Roman" w:hAnsi="Times New Roman" w:cs="Times New Roman"/>
        </w:rPr>
        <w:t>про</w:t>
      </w:r>
      <w:r w:rsidR="000F2A51">
        <w:rPr>
          <w:rFonts w:ascii="Times New Roman" w:hAnsi="Times New Roman" w:cs="Times New Roman"/>
        </w:rPr>
        <w:t>является к</w:t>
      </w:r>
      <w:r w:rsidR="000F2A51" w:rsidRPr="00B524DC">
        <w:rPr>
          <w:rFonts w:ascii="Times New Roman" w:hAnsi="Times New Roman" w:cs="Times New Roman"/>
        </w:rPr>
        <w:t>лет</w:t>
      </w:r>
      <w:r w:rsidR="000F2A51">
        <w:rPr>
          <w:rFonts w:ascii="Times New Roman" w:hAnsi="Times New Roman" w:cs="Times New Roman"/>
        </w:rPr>
        <w:t>очн</w:t>
      </w:r>
      <w:r w:rsidR="00B76813">
        <w:rPr>
          <w:rFonts w:ascii="Times New Roman" w:hAnsi="Times New Roman" w:cs="Times New Roman"/>
        </w:rPr>
        <w:t>ой</w:t>
      </w:r>
      <w:r w:rsidR="000F2A51">
        <w:rPr>
          <w:rFonts w:ascii="Times New Roman" w:hAnsi="Times New Roman" w:cs="Times New Roman"/>
        </w:rPr>
        <w:t xml:space="preserve"> реакци</w:t>
      </w:r>
      <w:r w:rsidR="00B76813">
        <w:rPr>
          <w:rFonts w:ascii="Times New Roman" w:hAnsi="Times New Roman" w:cs="Times New Roman"/>
        </w:rPr>
        <w:t>ей</w:t>
      </w:r>
      <w:r w:rsidR="000F2A51">
        <w:rPr>
          <w:rFonts w:ascii="Times New Roman" w:hAnsi="Times New Roman" w:cs="Times New Roman"/>
        </w:rPr>
        <w:t xml:space="preserve"> и </w:t>
      </w:r>
      <w:r w:rsidR="000F2A51" w:rsidRPr="000F2A51">
        <w:rPr>
          <w:rFonts w:ascii="Times New Roman" w:hAnsi="Times New Roman" w:cs="Times New Roman"/>
        </w:rPr>
        <w:t>экссудаци</w:t>
      </w:r>
      <w:r w:rsidR="00B76813">
        <w:rPr>
          <w:rFonts w:ascii="Times New Roman" w:hAnsi="Times New Roman" w:cs="Times New Roman"/>
        </w:rPr>
        <w:t>ей</w:t>
      </w:r>
      <w:r w:rsidR="000F2A51" w:rsidRPr="000F2A51">
        <w:rPr>
          <w:rFonts w:ascii="Times New Roman" w:hAnsi="Times New Roman" w:cs="Times New Roman"/>
        </w:rPr>
        <w:t xml:space="preserve"> </w:t>
      </w:r>
      <w:r w:rsidR="000F2A51" w:rsidRPr="000F2A51">
        <w:rPr>
          <w:rFonts w:ascii="Times New Roman" w:hAnsi="Times New Roman" w:cs="Times New Roman"/>
          <w:bCs/>
        </w:rPr>
        <w:t>в стекловидном теле</w:t>
      </w:r>
      <w:r w:rsidR="000F2A51">
        <w:rPr>
          <w:rFonts w:ascii="Times New Roman" w:hAnsi="Times New Roman" w:cs="Times New Roman"/>
          <w:bCs/>
        </w:rPr>
        <w:t xml:space="preserve">. </w:t>
      </w:r>
      <w:r w:rsidR="008C23BE">
        <w:rPr>
          <w:rFonts w:ascii="Times New Roman" w:hAnsi="Times New Roman" w:cs="Times New Roman"/>
          <w:bCs/>
        </w:rPr>
        <w:t>Общепринятой</w:t>
      </w:r>
      <w:r w:rsidR="000F2A51">
        <w:rPr>
          <w:rFonts w:ascii="Times New Roman" w:hAnsi="Times New Roman" w:cs="Times New Roman"/>
          <w:bCs/>
        </w:rPr>
        <w:t xml:space="preserve"> схемы </w:t>
      </w:r>
      <w:r w:rsidR="00D84602">
        <w:rPr>
          <w:rFonts w:ascii="Times New Roman" w:hAnsi="Times New Roman" w:cs="Times New Roman"/>
          <w:bCs/>
        </w:rPr>
        <w:t xml:space="preserve">их </w:t>
      </w:r>
      <w:r w:rsidR="000F2A51">
        <w:rPr>
          <w:rFonts w:ascii="Times New Roman" w:hAnsi="Times New Roman" w:cs="Times New Roman"/>
          <w:bCs/>
        </w:rPr>
        <w:t>оценки в настоящее время нет</w:t>
      </w:r>
      <w:r w:rsidR="00443FAD">
        <w:rPr>
          <w:rFonts w:ascii="Times New Roman" w:hAnsi="Times New Roman" w:cs="Times New Roman"/>
          <w:bCs/>
        </w:rPr>
        <w:t>.</w:t>
      </w:r>
      <w:r w:rsidR="000F2A51">
        <w:rPr>
          <w:rFonts w:ascii="Times New Roman" w:hAnsi="Times New Roman" w:cs="Times New Roman"/>
          <w:bCs/>
        </w:rPr>
        <w:t xml:space="preserve"> </w:t>
      </w:r>
      <w:r w:rsidR="00443FAD">
        <w:rPr>
          <w:rFonts w:ascii="Times New Roman" w:hAnsi="Times New Roman" w:cs="Times New Roman"/>
          <w:bCs/>
        </w:rPr>
        <w:t>В</w:t>
      </w:r>
      <w:r w:rsidR="000F2A51">
        <w:rPr>
          <w:rFonts w:ascii="Times New Roman" w:hAnsi="Times New Roman" w:cs="Times New Roman"/>
          <w:bCs/>
        </w:rPr>
        <w:t>озможно использование одной из предложенных</w:t>
      </w:r>
      <w:r w:rsidR="00352121">
        <w:rPr>
          <w:rFonts w:ascii="Times New Roman" w:hAnsi="Times New Roman" w:cs="Times New Roman"/>
          <w:bCs/>
        </w:rPr>
        <w:t>:</w:t>
      </w:r>
      <w:r w:rsidR="00D84602">
        <w:rPr>
          <w:rFonts w:ascii="Times New Roman" w:hAnsi="Times New Roman" w:cs="Times New Roman"/>
          <w:bCs/>
        </w:rPr>
        <w:t xml:space="preserve"> </w:t>
      </w:r>
      <w:r w:rsidR="000F2A51" w:rsidRPr="000F2A51">
        <w:rPr>
          <w:rFonts w:ascii="Times New Roman" w:hAnsi="Times New Roman" w:cs="Times New Roman"/>
          <w:bCs/>
          <w:lang w:val="en-US"/>
        </w:rPr>
        <w:t>Kimura</w:t>
      </w:r>
      <w:r w:rsidR="000F2A51" w:rsidRPr="000F2A51">
        <w:rPr>
          <w:rFonts w:ascii="Times New Roman" w:hAnsi="Times New Roman" w:cs="Times New Roman"/>
          <w:bCs/>
        </w:rPr>
        <w:t xml:space="preserve"> </w:t>
      </w:r>
      <w:r w:rsidR="000F2A51" w:rsidRPr="000F2A51">
        <w:rPr>
          <w:rFonts w:ascii="Times New Roman" w:hAnsi="Times New Roman" w:cs="Times New Roman"/>
          <w:bCs/>
          <w:lang w:val="en-US"/>
        </w:rPr>
        <w:t>S</w:t>
      </w:r>
      <w:r w:rsidR="000F2A51" w:rsidRPr="000F2A51">
        <w:rPr>
          <w:rFonts w:ascii="Times New Roman" w:hAnsi="Times New Roman" w:cs="Times New Roman"/>
          <w:bCs/>
        </w:rPr>
        <w:t>.</w:t>
      </w:r>
      <w:r w:rsidR="000F2A51" w:rsidRPr="000F2A51">
        <w:rPr>
          <w:rFonts w:ascii="Times New Roman" w:hAnsi="Times New Roman" w:cs="Times New Roman"/>
          <w:bCs/>
          <w:lang w:val="en-US"/>
        </w:rPr>
        <w:t>J</w:t>
      </w:r>
      <w:r w:rsidR="000F2A51" w:rsidRPr="000F2A51">
        <w:rPr>
          <w:rFonts w:ascii="Times New Roman" w:hAnsi="Times New Roman" w:cs="Times New Roman"/>
          <w:bCs/>
        </w:rPr>
        <w:t xml:space="preserve">. </w:t>
      </w:r>
      <w:r w:rsidR="000F2A51">
        <w:rPr>
          <w:rFonts w:ascii="Times New Roman" w:hAnsi="Times New Roman" w:cs="Times New Roman"/>
          <w:bCs/>
        </w:rPr>
        <w:t xml:space="preserve">с </w:t>
      </w:r>
      <w:proofErr w:type="spellStart"/>
      <w:proofErr w:type="gramStart"/>
      <w:r w:rsidR="000F2A51">
        <w:rPr>
          <w:rFonts w:ascii="Times New Roman" w:hAnsi="Times New Roman" w:cs="Times New Roman"/>
          <w:bCs/>
        </w:rPr>
        <w:t>соавт</w:t>
      </w:r>
      <w:proofErr w:type="spellEnd"/>
      <w:r w:rsidR="000F2A51">
        <w:rPr>
          <w:rFonts w:ascii="Times New Roman" w:hAnsi="Times New Roman" w:cs="Times New Roman"/>
          <w:bCs/>
        </w:rPr>
        <w:t>.</w:t>
      </w:r>
      <w:r w:rsidR="00F104EC">
        <w:rPr>
          <w:rFonts w:ascii="Times New Roman" w:hAnsi="Times New Roman" w:cs="Times New Roman"/>
          <w:bCs/>
        </w:rPr>
        <w:t>,</w:t>
      </w:r>
      <w:proofErr w:type="gramEnd"/>
      <w:r w:rsidR="00F104EC">
        <w:rPr>
          <w:rFonts w:ascii="Times New Roman" w:hAnsi="Times New Roman" w:cs="Times New Roman"/>
          <w:bCs/>
        </w:rPr>
        <w:t xml:space="preserve"> 1</w:t>
      </w:r>
      <w:r w:rsidR="00352121">
        <w:rPr>
          <w:rFonts w:ascii="Times New Roman" w:hAnsi="Times New Roman" w:cs="Times New Roman"/>
          <w:bCs/>
        </w:rPr>
        <w:t>959</w:t>
      </w:r>
      <w:r w:rsidR="000F2A51">
        <w:rPr>
          <w:rFonts w:ascii="Times New Roman" w:hAnsi="Times New Roman" w:cs="Times New Roman"/>
          <w:bCs/>
        </w:rPr>
        <w:t xml:space="preserve"> (табл. 4)</w:t>
      </w:r>
      <w:r w:rsidR="00F104EC">
        <w:rPr>
          <w:rFonts w:ascii="Times New Roman" w:hAnsi="Times New Roman" w:cs="Times New Roman"/>
          <w:bCs/>
        </w:rPr>
        <w:t xml:space="preserve"> или</w:t>
      </w:r>
      <w:r w:rsidR="00352121">
        <w:rPr>
          <w:rFonts w:ascii="Times New Roman" w:hAnsi="Times New Roman" w:cs="Times New Roman"/>
          <w:bCs/>
        </w:rPr>
        <w:t xml:space="preserve"> основанной на сравнении со стандартным набором фотографий </w:t>
      </w:r>
      <w:r w:rsidR="002C4E04">
        <w:rPr>
          <w:rFonts w:ascii="Times New Roman" w:hAnsi="Times New Roman" w:cs="Times New Roman"/>
          <w:bCs/>
        </w:rPr>
        <w:t>(</w:t>
      </w:r>
      <w:proofErr w:type="spellStart"/>
      <w:r w:rsidR="00352121" w:rsidRPr="00352121">
        <w:rPr>
          <w:rFonts w:ascii="Times New Roman" w:hAnsi="Times New Roman" w:cs="Times New Roman"/>
          <w:bCs/>
        </w:rPr>
        <w:t>Nussenblatt</w:t>
      </w:r>
      <w:proofErr w:type="spellEnd"/>
      <w:r w:rsidR="00352121" w:rsidRPr="00352121">
        <w:rPr>
          <w:rFonts w:ascii="Times New Roman" w:hAnsi="Times New Roman" w:cs="Times New Roman"/>
          <w:bCs/>
        </w:rPr>
        <w:t xml:space="preserve"> R.B </w:t>
      </w:r>
      <w:r w:rsidR="00352121">
        <w:rPr>
          <w:rFonts w:ascii="Times New Roman" w:hAnsi="Times New Roman" w:cs="Times New Roman"/>
          <w:bCs/>
        </w:rPr>
        <w:t xml:space="preserve">с </w:t>
      </w:r>
      <w:proofErr w:type="spellStart"/>
      <w:r w:rsidR="00352121">
        <w:rPr>
          <w:rFonts w:ascii="Times New Roman" w:hAnsi="Times New Roman" w:cs="Times New Roman"/>
          <w:bCs/>
        </w:rPr>
        <w:t>соавт</w:t>
      </w:r>
      <w:proofErr w:type="spellEnd"/>
      <w:r w:rsidR="00352121">
        <w:rPr>
          <w:rFonts w:ascii="Times New Roman" w:hAnsi="Times New Roman" w:cs="Times New Roman"/>
          <w:bCs/>
        </w:rPr>
        <w:t xml:space="preserve">., </w:t>
      </w:r>
      <w:r w:rsidR="00352121" w:rsidRPr="00352121">
        <w:rPr>
          <w:rFonts w:ascii="Times New Roman" w:hAnsi="Times New Roman" w:cs="Times New Roman"/>
          <w:bCs/>
        </w:rPr>
        <w:t>1985</w:t>
      </w:r>
      <w:r w:rsidR="00352121">
        <w:rPr>
          <w:rFonts w:ascii="Times New Roman" w:hAnsi="Times New Roman" w:cs="Times New Roman"/>
          <w:bCs/>
        </w:rPr>
        <w:t xml:space="preserve">; </w:t>
      </w:r>
      <w:proofErr w:type="spellStart"/>
      <w:r w:rsidR="00352121" w:rsidRPr="00352121">
        <w:rPr>
          <w:rFonts w:ascii="Times New Roman" w:hAnsi="Times New Roman" w:cs="Times New Roman"/>
          <w:bCs/>
        </w:rPr>
        <w:t>Davis</w:t>
      </w:r>
      <w:proofErr w:type="spellEnd"/>
      <w:r w:rsidR="00352121" w:rsidRPr="00352121">
        <w:rPr>
          <w:rFonts w:ascii="Times New Roman" w:hAnsi="Times New Roman" w:cs="Times New Roman"/>
          <w:bCs/>
        </w:rPr>
        <w:t xml:space="preserve"> J.L., </w:t>
      </w:r>
      <w:r w:rsidR="00352121">
        <w:rPr>
          <w:rFonts w:ascii="Times New Roman" w:hAnsi="Times New Roman" w:cs="Times New Roman"/>
          <w:bCs/>
        </w:rPr>
        <w:t xml:space="preserve">с </w:t>
      </w:r>
      <w:proofErr w:type="spellStart"/>
      <w:r w:rsidR="00352121">
        <w:rPr>
          <w:rFonts w:ascii="Times New Roman" w:hAnsi="Times New Roman" w:cs="Times New Roman"/>
          <w:bCs/>
        </w:rPr>
        <w:t>соавт</w:t>
      </w:r>
      <w:proofErr w:type="spellEnd"/>
      <w:r w:rsidR="00352121">
        <w:rPr>
          <w:rFonts w:ascii="Times New Roman" w:hAnsi="Times New Roman" w:cs="Times New Roman"/>
          <w:bCs/>
        </w:rPr>
        <w:t>.,</w:t>
      </w:r>
      <w:r w:rsidR="00352121" w:rsidRPr="00352121">
        <w:rPr>
          <w:rFonts w:ascii="Times New Roman" w:hAnsi="Times New Roman" w:cs="Times New Roman"/>
          <w:bCs/>
        </w:rPr>
        <w:t xml:space="preserve"> 2010</w:t>
      </w:r>
      <w:r w:rsidR="002C4E04">
        <w:rPr>
          <w:rFonts w:ascii="Times New Roman" w:hAnsi="Times New Roman" w:cs="Times New Roman"/>
          <w:bCs/>
        </w:rPr>
        <w:t>)</w:t>
      </w:r>
      <w:r w:rsidR="000F2A51">
        <w:rPr>
          <w:rFonts w:ascii="Times New Roman" w:hAnsi="Times New Roman" w:cs="Times New Roman"/>
          <w:bCs/>
        </w:rPr>
        <w:t>.</w:t>
      </w:r>
    </w:p>
    <w:p w:rsidR="000F2A51" w:rsidRDefault="000F2A51" w:rsidP="000F2A51">
      <w:pPr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Таблица </w:t>
      </w:r>
      <w:r w:rsidR="00391A5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</w:p>
    <w:p w:rsidR="000F2A51" w:rsidRPr="00BE3D49" w:rsidRDefault="000F2A51" w:rsidP="000F2A51">
      <w:pPr>
        <w:ind w:firstLine="709"/>
        <w:jc w:val="center"/>
        <w:rPr>
          <w:rFonts w:ascii="Times New Roman" w:hAnsi="Times New Roman" w:cs="Times New Roman"/>
          <w:b/>
        </w:rPr>
      </w:pPr>
      <w:r w:rsidRPr="00BE3D49">
        <w:rPr>
          <w:rFonts w:ascii="Times New Roman" w:hAnsi="Times New Roman" w:cs="Times New Roman"/>
          <w:b/>
        </w:rPr>
        <w:t xml:space="preserve">Схема оценки клеточной реакции </w:t>
      </w:r>
      <w:r w:rsidRPr="000F2A51">
        <w:rPr>
          <w:rFonts w:ascii="Times New Roman" w:hAnsi="Times New Roman" w:cs="Times New Roman"/>
          <w:b/>
        </w:rPr>
        <w:t>в стекловидном теле</w:t>
      </w:r>
    </w:p>
    <w:tbl>
      <w:tblPr>
        <w:tblStyle w:val="a9"/>
        <w:tblW w:w="9358" w:type="dxa"/>
        <w:tblLook w:val="0420"/>
      </w:tblPr>
      <w:tblGrid>
        <w:gridCol w:w="1526"/>
        <w:gridCol w:w="7832"/>
      </w:tblGrid>
      <w:tr w:rsidR="005D5544" w:rsidRPr="005D5544" w:rsidTr="00934067">
        <w:trPr>
          <w:trHeight w:val="186"/>
        </w:trPr>
        <w:tc>
          <w:tcPr>
            <w:tcW w:w="1526" w:type="dxa"/>
            <w:hideMark/>
          </w:tcPr>
          <w:p w:rsidR="005D5544" w:rsidRPr="005D5544" w:rsidRDefault="005D5544" w:rsidP="005D5544">
            <w:pPr>
              <w:rPr>
                <w:rFonts w:ascii="Times New Roman" w:eastAsia="Times New Roman" w:hAnsi="Times New Roman" w:cs="Times New Roman"/>
              </w:rPr>
            </w:pPr>
            <w:r w:rsidRPr="005D5544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Степень</w:t>
            </w:r>
          </w:p>
        </w:tc>
        <w:tc>
          <w:tcPr>
            <w:tcW w:w="7832" w:type="dxa"/>
            <w:hideMark/>
          </w:tcPr>
          <w:p w:rsidR="005D5544" w:rsidRPr="005D5544" w:rsidRDefault="005D5544" w:rsidP="00D8460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D5544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Колич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ество</w:t>
            </w:r>
            <w:r w:rsidRPr="005D5544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 xml:space="preserve"> клеток в</w:t>
            </w:r>
            <w:r w:rsidR="00D84602" w:rsidRPr="00BE3D4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 xml:space="preserve"> </w:t>
            </w:r>
            <w:r w:rsidR="00D8460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поле зрения с использованием линзы</w:t>
            </w:r>
            <w:proofErr w:type="gramStart"/>
            <w:r w:rsidR="00D8460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 xml:space="preserve"> Г</w:t>
            </w:r>
            <w:proofErr w:type="gramEnd"/>
            <w:r w:rsidR="00D8460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руби</w:t>
            </w:r>
          </w:p>
        </w:tc>
      </w:tr>
      <w:tr w:rsidR="005D5544" w:rsidRPr="005D5544" w:rsidTr="00934067">
        <w:trPr>
          <w:trHeight w:val="124"/>
        </w:trPr>
        <w:tc>
          <w:tcPr>
            <w:tcW w:w="1526" w:type="dxa"/>
            <w:hideMark/>
          </w:tcPr>
          <w:p w:rsidR="005D5544" w:rsidRPr="005D5544" w:rsidRDefault="005D5544" w:rsidP="005D554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D5544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 xml:space="preserve">0 </w:t>
            </w:r>
          </w:p>
        </w:tc>
        <w:tc>
          <w:tcPr>
            <w:tcW w:w="7832" w:type="dxa"/>
            <w:hideMark/>
          </w:tcPr>
          <w:p w:rsidR="005D5544" w:rsidRPr="005D5544" w:rsidRDefault="005D5544" w:rsidP="005D554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D5544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US"/>
              </w:rPr>
              <w:t xml:space="preserve">0 </w:t>
            </w:r>
            <w:r w:rsidRPr="005D5544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– 1</w:t>
            </w:r>
          </w:p>
        </w:tc>
      </w:tr>
      <w:tr w:rsidR="005D5544" w:rsidRPr="005D5544" w:rsidTr="00934067">
        <w:trPr>
          <w:trHeight w:val="99"/>
        </w:trPr>
        <w:tc>
          <w:tcPr>
            <w:tcW w:w="1526" w:type="dxa"/>
            <w:hideMark/>
          </w:tcPr>
          <w:p w:rsidR="005D5544" w:rsidRPr="005D5544" w:rsidRDefault="005D5544" w:rsidP="005D554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D5544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0,5 +</w:t>
            </w:r>
          </w:p>
        </w:tc>
        <w:tc>
          <w:tcPr>
            <w:tcW w:w="7832" w:type="dxa"/>
            <w:hideMark/>
          </w:tcPr>
          <w:p w:rsidR="005D5544" w:rsidRPr="005D5544" w:rsidRDefault="005D5544" w:rsidP="005D554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D5544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US"/>
              </w:rPr>
              <w:t>2</w:t>
            </w:r>
            <w:r w:rsidRPr="005D5544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 xml:space="preserve"> – </w:t>
            </w:r>
            <w:r w:rsidRPr="005D5544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US"/>
              </w:rPr>
              <w:t>20</w:t>
            </w:r>
            <w:r w:rsidRPr="005D5544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 xml:space="preserve"> </w:t>
            </w:r>
          </w:p>
        </w:tc>
      </w:tr>
      <w:tr w:rsidR="005D5544" w:rsidRPr="005D5544" w:rsidTr="00934067">
        <w:trPr>
          <w:trHeight w:val="92"/>
        </w:trPr>
        <w:tc>
          <w:tcPr>
            <w:tcW w:w="1526" w:type="dxa"/>
            <w:hideMark/>
          </w:tcPr>
          <w:p w:rsidR="005D5544" w:rsidRPr="005D5544" w:rsidRDefault="005D5544" w:rsidP="005D554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D5544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1 +</w:t>
            </w:r>
          </w:p>
        </w:tc>
        <w:tc>
          <w:tcPr>
            <w:tcW w:w="7832" w:type="dxa"/>
            <w:hideMark/>
          </w:tcPr>
          <w:p w:rsidR="005D5544" w:rsidRPr="005D5544" w:rsidRDefault="005D5544" w:rsidP="005D554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D5544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US"/>
              </w:rPr>
              <w:t>21</w:t>
            </w:r>
            <w:r w:rsidRPr="005D5544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 xml:space="preserve"> – </w:t>
            </w:r>
            <w:r w:rsidRPr="005D5544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US"/>
              </w:rPr>
              <w:t>50</w:t>
            </w:r>
            <w:r w:rsidRPr="005D5544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 xml:space="preserve"> </w:t>
            </w:r>
          </w:p>
        </w:tc>
      </w:tr>
      <w:tr w:rsidR="005D5544" w:rsidRPr="005D5544" w:rsidTr="00934067">
        <w:trPr>
          <w:trHeight w:val="226"/>
        </w:trPr>
        <w:tc>
          <w:tcPr>
            <w:tcW w:w="1526" w:type="dxa"/>
            <w:hideMark/>
          </w:tcPr>
          <w:p w:rsidR="005D5544" w:rsidRPr="005D5544" w:rsidRDefault="005D5544" w:rsidP="005D554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D5544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2 +</w:t>
            </w:r>
          </w:p>
        </w:tc>
        <w:tc>
          <w:tcPr>
            <w:tcW w:w="7832" w:type="dxa"/>
            <w:hideMark/>
          </w:tcPr>
          <w:p w:rsidR="005D5544" w:rsidRPr="005D5544" w:rsidRDefault="005D5544" w:rsidP="005D554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D5544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US"/>
              </w:rPr>
              <w:t>51</w:t>
            </w:r>
            <w:r w:rsidRPr="005D5544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 xml:space="preserve"> – </w:t>
            </w:r>
            <w:r w:rsidRPr="005D5544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US"/>
              </w:rPr>
              <w:t>100</w:t>
            </w:r>
            <w:r w:rsidRPr="005D5544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 xml:space="preserve"> </w:t>
            </w:r>
          </w:p>
        </w:tc>
      </w:tr>
      <w:tr w:rsidR="005D5544" w:rsidRPr="005D5544" w:rsidTr="00934067">
        <w:trPr>
          <w:trHeight w:val="62"/>
        </w:trPr>
        <w:tc>
          <w:tcPr>
            <w:tcW w:w="1526" w:type="dxa"/>
            <w:hideMark/>
          </w:tcPr>
          <w:p w:rsidR="005D5544" w:rsidRPr="005D5544" w:rsidRDefault="005D5544" w:rsidP="005D554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D5544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3 +</w:t>
            </w:r>
          </w:p>
        </w:tc>
        <w:tc>
          <w:tcPr>
            <w:tcW w:w="7832" w:type="dxa"/>
            <w:hideMark/>
          </w:tcPr>
          <w:p w:rsidR="005D5544" w:rsidRPr="005D5544" w:rsidRDefault="005D5544" w:rsidP="005D554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D5544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US"/>
              </w:rPr>
              <w:t>101</w:t>
            </w:r>
            <w:r w:rsidRPr="005D5544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 xml:space="preserve"> – </w:t>
            </w:r>
            <w:r w:rsidRPr="005D5544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US"/>
              </w:rPr>
              <w:t>2</w:t>
            </w:r>
            <w:r w:rsidRPr="005D5544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50</w:t>
            </w:r>
          </w:p>
        </w:tc>
      </w:tr>
      <w:tr w:rsidR="005D5544" w:rsidRPr="005D5544" w:rsidTr="00934067">
        <w:trPr>
          <w:trHeight w:val="16"/>
        </w:trPr>
        <w:tc>
          <w:tcPr>
            <w:tcW w:w="1526" w:type="dxa"/>
            <w:hideMark/>
          </w:tcPr>
          <w:p w:rsidR="005D5544" w:rsidRPr="005D5544" w:rsidRDefault="005D5544" w:rsidP="005D554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D5544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4 +</w:t>
            </w:r>
          </w:p>
        </w:tc>
        <w:tc>
          <w:tcPr>
            <w:tcW w:w="7832" w:type="dxa"/>
            <w:hideMark/>
          </w:tcPr>
          <w:p w:rsidR="005D5544" w:rsidRPr="005D5544" w:rsidRDefault="005D5544" w:rsidP="005D554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D5544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 xml:space="preserve">&gt; </w:t>
            </w:r>
            <w:r w:rsidRPr="005D5544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US"/>
              </w:rPr>
              <w:t>2</w:t>
            </w:r>
            <w:r w:rsidRPr="005D5544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5</w:t>
            </w:r>
            <w:r w:rsidRPr="005D5544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US"/>
              </w:rPr>
              <w:t>1</w:t>
            </w:r>
          </w:p>
        </w:tc>
      </w:tr>
    </w:tbl>
    <w:p w:rsidR="000F2A51" w:rsidRDefault="00B76813" w:rsidP="00B556C1">
      <w:pPr>
        <w:ind w:firstLine="709"/>
        <w:jc w:val="both"/>
        <w:rPr>
          <w:rFonts w:ascii="Times New Roman" w:hAnsi="Times New Roman" w:cs="Times New Roman"/>
        </w:rPr>
      </w:pPr>
      <w:r w:rsidRPr="00B76813">
        <w:rPr>
          <w:rFonts w:ascii="Times New Roman" w:hAnsi="Times New Roman" w:cs="Times New Roman"/>
        </w:rPr>
        <w:t xml:space="preserve">При </w:t>
      </w:r>
      <w:proofErr w:type="gramStart"/>
      <w:r>
        <w:rPr>
          <w:rFonts w:ascii="Times New Roman" w:hAnsi="Times New Roman" w:cs="Times New Roman"/>
        </w:rPr>
        <w:t>тяжелом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 w:rsidR="008C23BE">
        <w:rPr>
          <w:rFonts w:ascii="Times New Roman" w:hAnsi="Times New Roman" w:cs="Times New Roman"/>
        </w:rPr>
        <w:t>увеите</w:t>
      </w:r>
      <w:proofErr w:type="spellEnd"/>
      <w:r w:rsidR="008C23BE">
        <w:rPr>
          <w:rFonts w:ascii="Times New Roman" w:hAnsi="Times New Roman" w:cs="Times New Roman"/>
        </w:rPr>
        <w:t xml:space="preserve"> </w:t>
      </w:r>
      <w:r w:rsidR="006D3EA2">
        <w:rPr>
          <w:rFonts w:ascii="Times New Roman" w:hAnsi="Times New Roman" w:cs="Times New Roman"/>
        </w:rPr>
        <w:t>происходит</w:t>
      </w:r>
      <w:r>
        <w:rPr>
          <w:rFonts w:ascii="Times New Roman" w:hAnsi="Times New Roman" w:cs="Times New Roman"/>
        </w:rPr>
        <w:t xml:space="preserve"> распространение </w:t>
      </w:r>
      <w:r w:rsidR="008C23BE">
        <w:rPr>
          <w:rFonts w:ascii="Times New Roman" w:hAnsi="Times New Roman" w:cs="Times New Roman"/>
        </w:rPr>
        <w:t xml:space="preserve">воспалительного процесса </w:t>
      </w:r>
      <w:r w:rsidR="000D63E3">
        <w:rPr>
          <w:rFonts w:ascii="Times New Roman" w:hAnsi="Times New Roman" w:cs="Times New Roman"/>
        </w:rPr>
        <w:t xml:space="preserve">в </w:t>
      </w:r>
      <w:r w:rsidR="000D63E3" w:rsidRPr="000D63E3">
        <w:rPr>
          <w:rFonts w:ascii="Times New Roman" w:hAnsi="Times New Roman" w:cs="Times New Roman"/>
        </w:rPr>
        <w:t>задн</w:t>
      </w:r>
      <w:r w:rsidR="000D63E3">
        <w:rPr>
          <w:rFonts w:ascii="Times New Roman" w:hAnsi="Times New Roman" w:cs="Times New Roman"/>
        </w:rPr>
        <w:t>ий</w:t>
      </w:r>
      <w:r w:rsidR="000D63E3" w:rsidRPr="000D63E3">
        <w:rPr>
          <w:rFonts w:ascii="Times New Roman" w:hAnsi="Times New Roman" w:cs="Times New Roman"/>
        </w:rPr>
        <w:t xml:space="preserve"> отрез</w:t>
      </w:r>
      <w:r w:rsidR="000D63E3">
        <w:rPr>
          <w:rFonts w:ascii="Times New Roman" w:hAnsi="Times New Roman" w:cs="Times New Roman"/>
        </w:rPr>
        <w:t>ок</w:t>
      </w:r>
      <w:r w:rsidR="000D63E3" w:rsidRPr="000D63E3">
        <w:rPr>
          <w:rFonts w:ascii="Times New Roman" w:hAnsi="Times New Roman" w:cs="Times New Roman"/>
        </w:rPr>
        <w:t xml:space="preserve"> глаза </w:t>
      </w:r>
      <w:r>
        <w:rPr>
          <w:rFonts w:ascii="Times New Roman" w:hAnsi="Times New Roman" w:cs="Times New Roman"/>
        </w:rPr>
        <w:t xml:space="preserve">с развитием </w:t>
      </w:r>
      <w:proofErr w:type="spellStart"/>
      <w:r w:rsidRPr="00B76813">
        <w:rPr>
          <w:rFonts w:ascii="Times New Roman" w:hAnsi="Times New Roman" w:cs="Times New Roman"/>
        </w:rPr>
        <w:t>макулярн</w:t>
      </w:r>
      <w:r>
        <w:rPr>
          <w:rFonts w:ascii="Times New Roman" w:hAnsi="Times New Roman" w:cs="Times New Roman"/>
        </w:rPr>
        <w:t>ого</w:t>
      </w:r>
      <w:proofErr w:type="spellEnd"/>
      <w:r w:rsidRPr="00B76813">
        <w:rPr>
          <w:rFonts w:ascii="Times New Roman" w:hAnsi="Times New Roman" w:cs="Times New Roman"/>
        </w:rPr>
        <w:t xml:space="preserve"> отек</w:t>
      </w:r>
      <w:r>
        <w:rPr>
          <w:rFonts w:ascii="Times New Roman" w:hAnsi="Times New Roman" w:cs="Times New Roman"/>
        </w:rPr>
        <w:t>а и/или</w:t>
      </w:r>
      <w:r w:rsidRPr="00B76813">
        <w:rPr>
          <w:rFonts w:ascii="Times New Roman" w:hAnsi="Times New Roman" w:cs="Times New Roman"/>
        </w:rPr>
        <w:t xml:space="preserve"> </w:t>
      </w:r>
      <w:proofErr w:type="spellStart"/>
      <w:r w:rsidRPr="00B76813">
        <w:rPr>
          <w:rFonts w:ascii="Times New Roman" w:hAnsi="Times New Roman" w:cs="Times New Roman"/>
        </w:rPr>
        <w:t>папиллит</w:t>
      </w:r>
      <w:r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 xml:space="preserve">, что </w:t>
      </w:r>
      <w:r w:rsidR="000D63E3">
        <w:rPr>
          <w:rFonts w:ascii="Times New Roman" w:hAnsi="Times New Roman" w:cs="Times New Roman"/>
        </w:rPr>
        <w:t>отмечается в</w:t>
      </w:r>
      <w:r w:rsidRPr="00B76813">
        <w:rPr>
          <w:rFonts w:ascii="Times New Roman" w:hAnsi="Times New Roman" w:cs="Times New Roman"/>
        </w:rPr>
        <w:t xml:space="preserve"> 38 – 84% случаев.</w:t>
      </w:r>
      <w:r w:rsidR="000D63E3">
        <w:rPr>
          <w:rFonts w:ascii="Times New Roman" w:hAnsi="Times New Roman" w:cs="Times New Roman"/>
        </w:rPr>
        <w:t xml:space="preserve"> Для диагностики и динамической оценки этих симптомов</w:t>
      </w:r>
      <w:r w:rsidR="008C23BE">
        <w:rPr>
          <w:rFonts w:ascii="Times New Roman" w:hAnsi="Times New Roman" w:cs="Times New Roman"/>
        </w:rPr>
        <w:t>,</w:t>
      </w:r>
      <w:r w:rsidR="000D63E3">
        <w:rPr>
          <w:rFonts w:ascii="Times New Roman" w:hAnsi="Times New Roman" w:cs="Times New Roman"/>
        </w:rPr>
        <w:t xml:space="preserve"> помимо офтальмоскопии</w:t>
      </w:r>
      <w:r w:rsidR="008C23BE">
        <w:rPr>
          <w:rFonts w:ascii="Times New Roman" w:hAnsi="Times New Roman" w:cs="Times New Roman"/>
        </w:rPr>
        <w:t>,</w:t>
      </w:r>
      <w:r w:rsidR="000D63E3">
        <w:rPr>
          <w:rFonts w:ascii="Times New Roman" w:hAnsi="Times New Roman" w:cs="Times New Roman"/>
        </w:rPr>
        <w:t xml:space="preserve"> целесообразно </w:t>
      </w:r>
      <w:r w:rsidR="00B82BD8" w:rsidRPr="00B82BD8">
        <w:rPr>
          <w:rFonts w:ascii="Times New Roman" w:eastAsia="Times New Roman" w:hAnsi="Times New Roman"/>
          <w:color w:val="000000"/>
        </w:rPr>
        <w:t>оптическое исследование заднего отдела глаза с помощью компьютерного анализатора</w:t>
      </w:r>
      <w:r w:rsidR="00B82BD8">
        <w:rPr>
          <w:rFonts w:ascii="Times New Roman" w:hAnsi="Times New Roman" w:cs="Times New Roman"/>
        </w:rPr>
        <w:t xml:space="preserve"> </w:t>
      </w:r>
      <w:r w:rsidR="00635ED5">
        <w:rPr>
          <w:rFonts w:ascii="Times New Roman" w:hAnsi="Times New Roman" w:cs="Times New Roman"/>
        </w:rPr>
        <w:t>(</w:t>
      </w:r>
      <w:proofErr w:type="gramStart"/>
      <w:r w:rsidR="00635ED5">
        <w:rPr>
          <w:rFonts w:ascii="Times New Roman" w:hAnsi="Times New Roman" w:cs="Times New Roman"/>
        </w:rPr>
        <w:t>ОКТ</w:t>
      </w:r>
      <w:proofErr w:type="gramEnd"/>
      <w:r w:rsidR="00635ED5">
        <w:rPr>
          <w:rFonts w:ascii="Times New Roman" w:hAnsi="Times New Roman" w:cs="Times New Roman"/>
        </w:rPr>
        <w:t xml:space="preserve">) и/или </w:t>
      </w:r>
      <w:r w:rsidR="00B82BD8">
        <w:rPr>
          <w:rFonts w:ascii="Times New Roman" w:hAnsi="Times New Roman" w:cs="Times New Roman"/>
        </w:rPr>
        <w:t xml:space="preserve">проведение </w:t>
      </w:r>
      <w:proofErr w:type="spellStart"/>
      <w:r w:rsidR="00B82BD8" w:rsidRPr="00B82BD8">
        <w:rPr>
          <w:rFonts w:ascii="Times New Roman" w:hAnsi="Times New Roman"/>
          <w:color w:val="000000"/>
        </w:rPr>
        <w:t>ф</w:t>
      </w:r>
      <w:r w:rsidR="00B82BD8" w:rsidRPr="00B82BD8">
        <w:rPr>
          <w:rFonts w:ascii="Times New Roman" w:eastAsia="Times New Roman" w:hAnsi="Times New Roman"/>
          <w:color w:val="000000"/>
        </w:rPr>
        <w:t>люоресцентной</w:t>
      </w:r>
      <w:proofErr w:type="spellEnd"/>
      <w:r w:rsidR="00B82BD8" w:rsidRPr="00B82BD8">
        <w:rPr>
          <w:rFonts w:ascii="Times New Roman" w:eastAsia="Times New Roman" w:hAnsi="Times New Roman"/>
          <w:color w:val="000000"/>
        </w:rPr>
        <w:t xml:space="preserve"> ангиографии глаза</w:t>
      </w:r>
      <w:r w:rsidR="00635ED5" w:rsidRPr="00B82BD8">
        <w:rPr>
          <w:rFonts w:ascii="Times New Roman" w:hAnsi="Times New Roman" w:cs="Times New Roman"/>
        </w:rPr>
        <w:t xml:space="preserve"> (ФАГ)</w:t>
      </w:r>
      <w:r w:rsidR="000D63E3" w:rsidRPr="00B82BD8">
        <w:rPr>
          <w:rFonts w:ascii="Times New Roman" w:hAnsi="Times New Roman" w:cs="Times New Roman"/>
        </w:rPr>
        <w:t>.</w:t>
      </w:r>
    </w:p>
    <w:p w:rsidR="00395B95" w:rsidRDefault="00395B95" w:rsidP="00395B9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диагнозе пациента с </w:t>
      </w:r>
      <w:proofErr w:type="spellStart"/>
      <w:r>
        <w:rPr>
          <w:rFonts w:ascii="Times New Roman" w:hAnsi="Times New Roman" w:cs="Times New Roman"/>
        </w:rPr>
        <w:t>увеитом</w:t>
      </w:r>
      <w:proofErr w:type="spellEnd"/>
      <w:r>
        <w:rPr>
          <w:rFonts w:ascii="Times New Roman" w:hAnsi="Times New Roman" w:cs="Times New Roman"/>
        </w:rPr>
        <w:t xml:space="preserve"> </w:t>
      </w:r>
      <w:r w:rsidRPr="006D3EA2">
        <w:rPr>
          <w:rFonts w:ascii="Times New Roman" w:hAnsi="Times New Roman" w:cs="Times New Roman"/>
          <w:b/>
        </w:rPr>
        <w:t>необходимо</w:t>
      </w:r>
      <w:r>
        <w:rPr>
          <w:rFonts w:ascii="Times New Roman" w:hAnsi="Times New Roman" w:cs="Times New Roman"/>
        </w:rPr>
        <w:t xml:space="preserve"> указывать активность воспалительного процесса (</w:t>
      </w:r>
      <w:proofErr w:type="gramStart"/>
      <w:r>
        <w:rPr>
          <w:rFonts w:ascii="Times New Roman" w:hAnsi="Times New Roman" w:cs="Times New Roman"/>
        </w:rPr>
        <w:t>активный</w:t>
      </w:r>
      <w:proofErr w:type="gramEnd"/>
      <w:r>
        <w:rPr>
          <w:rFonts w:ascii="Times New Roman" w:hAnsi="Times New Roman" w:cs="Times New Roman"/>
        </w:rPr>
        <w:t xml:space="preserve"> / ремиссия).</w:t>
      </w:r>
    </w:p>
    <w:p w:rsidR="00B816C1" w:rsidRDefault="00B816C1" w:rsidP="00395B9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Неактивным считается увеит при наличии не более 0+ клеток во ВПК, 0,5+ "старых" клеток в стекловидном теле, отсутствии обусловленного воспалением </w:t>
      </w:r>
      <w:proofErr w:type="spellStart"/>
      <w:r>
        <w:rPr>
          <w:rFonts w:ascii="Times New Roman" w:hAnsi="Times New Roman" w:cs="Times New Roman"/>
        </w:rPr>
        <w:t>макулярного</w:t>
      </w:r>
      <w:proofErr w:type="spellEnd"/>
      <w:r>
        <w:rPr>
          <w:rFonts w:ascii="Times New Roman" w:hAnsi="Times New Roman" w:cs="Times New Roman"/>
        </w:rPr>
        <w:t xml:space="preserve"> отека и/или </w:t>
      </w:r>
      <w:proofErr w:type="spellStart"/>
      <w:r>
        <w:rPr>
          <w:rFonts w:ascii="Times New Roman" w:hAnsi="Times New Roman" w:cs="Times New Roman"/>
        </w:rPr>
        <w:t>папиллита</w:t>
      </w:r>
      <w:proofErr w:type="spellEnd"/>
      <w:r>
        <w:rPr>
          <w:rFonts w:ascii="Times New Roman" w:hAnsi="Times New Roman" w:cs="Times New Roman"/>
        </w:rPr>
        <w:t>.</w:t>
      </w:r>
    </w:p>
    <w:p w:rsidR="00B3147D" w:rsidRPr="00B556C1" w:rsidRDefault="00B3147D" w:rsidP="00B3147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Следует отметить частое о</w:t>
      </w:r>
      <w:r w:rsidRPr="00905FAE">
        <w:rPr>
          <w:rFonts w:ascii="Times New Roman" w:hAnsi="Times New Roman" w:cs="Times New Roman"/>
        </w:rPr>
        <w:t>тсутств</w:t>
      </w:r>
      <w:r>
        <w:rPr>
          <w:rFonts w:ascii="Times New Roman" w:hAnsi="Times New Roman" w:cs="Times New Roman"/>
        </w:rPr>
        <w:t>ие</w:t>
      </w:r>
      <w:r w:rsidRPr="00905FAE">
        <w:rPr>
          <w:rFonts w:ascii="Times New Roman" w:hAnsi="Times New Roman" w:cs="Times New Roman"/>
        </w:rPr>
        <w:t xml:space="preserve"> корреляци</w:t>
      </w:r>
      <w:r>
        <w:rPr>
          <w:rFonts w:ascii="Times New Roman" w:hAnsi="Times New Roman" w:cs="Times New Roman"/>
        </w:rPr>
        <w:t>и</w:t>
      </w:r>
      <w:r w:rsidRPr="00905FAE">
        <w:rPr>
          <w:rFonts w:ascii="Times New Roman" w:hAnsi="Times New Roman" w:cs="Times New Roman"/>
        </w:rPr>
        <w:t xml:space="preserve"> активности увеита и суставного синдрома.</w:t>
      </w:r>
    </w:p>
    <w:p w:rsidR="00202E9D" w:rsidRPr="00202E9D" w:rsidRDefault="00EA64F8" w:rsidP="00202E9D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7</w:t>
      </w:r>
      <w:r w:rsidR="001250DA">
        <w:rPr>
          <w:rFonts w:ascii="Times New Roman" w:hAnsi="Times New Roman" w:cs="Times New Roman"/>
          <w:b/>
        </w:rPr>
        <w:t>.2</w:t>
      </w:r>
      <w:r w:rsidR="00202E9D" w:rsidRPr="00202E9D">
        <w:rPr>
          <w:rFonts w:ascii="Times New Roman" w:hAnsi="Times New Roman" w:cs="Times New Roman"/>
          <w:b/>
        </w:rPr>
        <w:t xml:space="preserve">. Факторы прогноза тяжелого течения ЮИА </w:t>
      </w:r>
      <w:proofErr w:type="gramStart"/>
      <w:r w:rsidR="00202E9D" w:rsidRPr="00202E9D">
        <w:rPr>
          <w:rFonts w:ascii="Times New Roman" w:hAnsi="Times New Roman" w:cs="Times New Roman"/>
          <w:b/>
        </w:rPr>
        <w:t>ассоциированных</w:t>
      </w:r>
      <w:proofErr w:type="gramEnd"/>
      <w:r w:rsidR="00202E9D" w:rsidRPr="00202E9D">
        <w:rPr>
          <w:rFonts w:ascii="Times New Roman" w:hAnsi="Times New Roman" w:cs="Times New Roman"/>
          <w:b/>
        </w:rPr>
        <w:t xml:space="preserve"> увеитов</w:t>
      </w:r>
    </w:p>
    <w:p w:rsidR="00443FAD" w:rsidRDefault="00B556C1" w:rsidP="00202E9D">
      <w:pPr>
        <w:ind w:firstLine="709"/>
        <w:jc w:val="both"/>
        <w:rPr>
          <w:rFonts w:ascii="Times New Roman" w:hAnsi="Times New Roman" w:cs="Times New Roman"/>
        </w:rPr>
      </w:pPr>
      <w:r w:rsidRPr="00B556C1">
        <w:rPr>
          <w:rFonts w:ascii="Times New Roman" w:hAnsi="Times New Roman" w:cs="Times New Roman"/>
        </w:rPr>
        <w:t xml:space="preserve">Тяжесть течения </w:t>
      </w:r>
      <w:r w:rsidR="00510CAF">
        <w:rPr>
          <w:rFonts w:ascii="Times New Roman" w:hAnsi="Times New Roman" w:cs="Times New Roman"/>
        </w:rPr>
        <w:t>ЮИА</w:t>
      </w:r>
      <w:r w:rsidR="00510CAF" w:rsidRPr="0019494B">
        <w:rPr>
          <w:rFonts w:ascii="Times New Roman" w:hAnsi="Times New Roman" w:cs="Times New Roman"/>
        </w:rPr>
        <w:t xml:space="preserve"> </w:t>
      </w:r>
      <w:proofErr w:type="gramStart"/>
      <w:r w:rsidR="00510CAF">
        <w:rPr>
          <w:rFonts w:ascii="Times New Roman" w:hAnsi="Times New Roman" w:cs="Times New Roman"/>
        </w:rPr>
        <w:t>ассоциированных</w:t>
      </w:r>
      <w:proofErr w:type="gramEnd"/>
      <w:r w:rsidR="00510CAF" w:rsidRPr="0019494B">
        <w:rPr>
          <w:rFonts w:ascii="Times New Roman" w:hAnsi="Times New Roman" w:cs="Times New Roman"/>
        </w:rPr>
        <w:t xml:space="preserve"> </w:t>
      </w:r>
      <w:r w:rsidR="00510CAF">
        <w:rPr>
          <w:rFonts w:ascii="Times New Roman" w:hAnsi="Times New Roman" w:cs="Times New Roman"/>
        </w:rPr>
        <w:t>увеитов</w:t>
      </w:r>
      <w:r w:rsidR="00510CAF" w:rsidRPr="0019494B">
        <w:rPr>
          <w:rFonts w:ascii="Times New Roman" w:hAnsi="Times New Roman" w:cs="Times New Roman"/>
        </w:rPr>
        <w:t xml:space="preserve"> </w:t>
      </w:r>
      <w:r w:rsidRPr="00B556C1">
        <w:rPr>
          <w:rFonts w:ascii="Times New Roman" w:hAnsi="Times New Roman" w:cs="Times New Roman"/>
        </w:rPr>
        <w:t xml:space="preserve">значительно варьирует. </w:t>
      </w:r>
    </w:p>
    <w:p w:rsidR="00443FAD" w:rsidRDefault="00B556C1" w:rsidP="00202E9D">
      <w:pPr>
        <w:ind w:firstLine="709"/>
        <w:jc w:val="both"/>
        <w:rPr>
          <w:rFonts w:ascii="Times New Roman" w:hAnsi="Times New Roman" w:cs="Times New Roman"/>
        </w:rPr>
      </w:pPr>
      <w:r w:rsidRPr="00B556C1">
        <w:rPr>
          <w:rFonts w:ascii="Times New Roman" w:hAnsi="Times New Roman" w:cs="Times New Roman"/>
        </w:rPr>
        <w:t xml:space="preserve">К факторам прогноза тяжелого течения </w:t>
      </w:r>
      <w:r w:rsidR="00202E9D">
        <w:rPr>
          <w:rFonts w:ascii="Times New Roman" w:hAnsi="Times New Roman" w:cs="Times New Roman"/>
        </w:rPr>
        <w:t xml:space="preserve">заболевания </w:t>
      </w:r>
      <w:r w:rsidRPr="00B556C1">
        <w:rPr>
          <w:rFonts w:ascii="Times New Roman" w:hAnsi="Times New Roman" w:cs="Times New Roman"/>
        </w:rPr>
        <w:t>относят</w:t>
      </w:r>
      <w:r w:rsidR="001C6829">
        <w:rPr>
          <w:rFonts w:ascii="Times New Roman" w:hAnsi="Times New Roman" w:cs="Times New Roman"/>
        </w:rPr>
        <w:t>:</w:t>
      </w:r>
      <w:r w:rsidRPr="00B556C1">
        <w:rPr>
          <w:rFonts w:ascii="Times New Roman" w:hAnsi="Times New Roman" w:cs="Times New Roman"/>
        </w:rPr>
        <w:t xml:space="preserve"> </w:t>
      </w:r>
    </w:p>
    <w:p w:rsidR="00443FAD" w:rsidRDefault="00443FAD" w:rsidP="00202E9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 w:rsidR="00202E9D">
        <w:rPr>
          <w:rFonts w:ascii="Times New Roman" w:hAnsi="Times New Roman" w:cs="Times New Roman"/>
        </w:rPr>
        <w:t>д</w:t>
      </w:r>
      <w:r w:rsidR="00202E9D" w:rsidRPr="00202E9D">
        <w:rPr>
          <w:rFonts w:ascii="Times New Roman" w:hAnsi="Times New Roman" w:cs="Times New Roman"/>
        </w:rPr>
        <w:t>ебют артрита в возрасте до 6 лет</w:t>
      </w:r>
      <w:r w:rsidR="00202E9D">
        <w:rPr>
          <w:rFonts w:ascii="Times New Roman" w:hAnsi="Times New Roman" w:cs="Times New Roman"/>
        </w:rPr>
        <w:t xml:space="preserve">; </w:t>
      </w:r>
    </w:p>
    <w:p w:rsidR="00443FAD" w:rsidRDefault="00443FAD" w:rsidP="00202E9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 w:rsidR="00202E9D">
        <w:rPr>
          <w:rFonts w:ascii="Times New Roman" w:hAnsi="Times New Roman" w:cs="Times New Roman"/>
        </w:rPr>
        <w:t>к</w:t>
      </w:r>
      <w:r w:rsidR="00202E9D" w:rsidRPr="00202E9D">
        <w:rPr>
          <w:rFonts w:ascii="Times New Roman" w:hAnsi="Times New Roman" w:cs="Times New Roman"/>
        </w:rPr>
        <w:t xml:space="preserve">ороткий </w:t>
      </w:r>
      <w:r w:rsidR="00202E9D">
        <w:rPr>
          <w:rFonts w:ascii="Times New Roman" w:hAnsi="Times New Roman" w:cs="Times New Roman"/>
        </w:rPr>
        <w:t>(менее 6 мес</w:t>
      </w:r>
      <w:r w:rsidR="00306799">
        <w:rPr>
          <w:rFonts w:ascii="Times New Roman" w:hAnsi="Times New Roman" w:cs="Times New Roman"/>
        </w:rPr>
        <w:t>яцев</w:t>
      </w:r>
      <w:r w:rsidR="00202E9D">
        <w:rPr>
          <w:rFonts w:ascii="Times New Roman" w:hAnsi="Times New Roman" w:cs="Times New Roman"/>
        </w:rPr>
        <w:t xml:space="preserve">) </w:t>
      </w:r>
      <w:r w:rsidR="00202E9D" w:rsidRPr="00202E9D">
        <w:rPr>
          <w:rFonts w:ascii="Times New Roman" w:hAnsi="Times New Roman" w:cs="Times New Roman"/>
        </w:rPr>
        <w:t>временной интервал между началом артрита и увеита</w:t>
      </w:r>
      <w:r w:rsidR="00202E9D">
        <w:rPr>
          <w:rFonts w:ascii="Times New Roman" w:hAnsi="Times New Roman" w:cs="Times New Roman"/>
        </w:rPr>
        <w:t xml:space="preserve">; </w:t>
      </w:r>
    </w:p>
    <w:p w:rsidR="00443FAD" w:rsidRDefault="00443FAD" w:rsidP="00202E9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 w:rsidR="00202E9D">
        <w:rPr>
          <w:rFonts w:ascii="Times New Roman" w:hAnsi="Times New Roman" w:cs="Times New Roman"/>
        </w:rPr>
        <w:t>р</w:t>
      </w:r>
      <w:r w:rsidR="00202E9D" w:rsidRPr="00202E9D">
        <w:rPr>
          <w:rFonts w:ascii="Times New Roman" w:hAnsi="Times New Roman" w:cs="Times New Roman"/>
        </w:rPr>
        <w:t xml:space="preserve">азвитие увеита </w:t>
      </w:r>
      <w:proofErr w:type="gramStart"/>
      <w:r w:rsidR="00202E9D" w:rsidRPr="00202E9D">
        <w:rPr>
          <w:rFonts w:ascii="Times New Roman" w:hAnsi="Times New Roman" w:cs="Times New Roman"/>
        </w:rPr>
        <w:t>до</w:t>
      </w:r>
      <w:proofErr w:type="gramEnd"/>
      <w:r w:rsidR="00202E9D" w:rsidRPr="00202E9D">
        <w:rPr>
          <w:rFonts w:ascii="Times New Roman" w:hAnsi="Times New Roman" w:cs="Times New Roman"/>
        </w:rPr>
        <w:t xml:space="preserve"> или одно</w:t>
      </w:r>
      <w:r w:rsidR="00202E9D">
        <w:rPr>
          <w:rFonts w:ascii="Times New Roman" w:hAnsi="Times New Roman" w:cs="Times New Roman"/>
        </w:rPr>
        <w:t xml:space="preserve">временно с суставным синдромом; </w:t>
      </w:r>
    </w:p>
    <w:p w:rsidR="00443FAD" w:rsidRDefault="00443FAD" w:rsidP="00202E9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 w:rsidR="00202E9D">
        <w:rPr>
          <w:rFonts w:ascii="Times New Roman" w:hAnsi="Times New Roman" w:cs="Times New Roman"/>
        </w:rPr>
        <w:t>выраженн</w:t>
      </w:r>
      <w:r w:rsidR="007004C0">
        <w:rPr>
          <w:rFonts w:ascii="Times New Roman" w:hAnsi="Times New Roman" w:cs="Times New Roman"/>
        </w:rPr>
        <w:t xml:space="preserve">ую активность </w:t>
      </w:r>
      <w:r w:rsidR="00202E9D">
        <w:rPr>
          <w:rFonts w:ascii="Times New Roman" w:hAnsi="Times New Roman" w:cs="Times New Roman"/>
        </w:rPr>
        <w:t>воспал</w:t>
      </w:r>
      <w:r w:rsidR="007004C0">
        <w:rPr>
          <w:rFonts w:ascii="Times New Roman" w:hAnsi="Times New Roman" w:cs="Times New Roman"/>
        </w:rPr>
        <w:t>ения</w:t>
      </w:r>
      <w:r w:rsidR="00202E9D" w:rsidRPr="00202E9D">
        <w:rPr>
          <w:rFonts w:ascii="Times New Roman" w:hAnsi="Times New Roman" w:cs="Times New Roman"/>
        </w:rPr>
        <w:t xml:space="preserve"> </w:t>
      </w:r>
      <w:r w:rsidR="008E5584">
        <w:rPr>
          <w:rFonts w:ascii="Times New Roman" w:hAnsi="Times New Roman" w:cs="Times New Roman"/>
        </w:rPr>
        <w:t xml:space="preserve">(клетки во влаге передней камеры более 2+) </w:t>
      </w:r>
      <w:r w:rsidR="00202E9D" w:rsidRPr="00202E9D">
        <w:rPr>
          <w:rFonts w:ascii="Times New Roman" w:hAnsi="Times New Roman" w:cs="Times New Roman"/>
        </w:rPr>
        <w:t>в период дебюта</w:t>
      </w:r>
      <w:r w:rsidR="00202E9D">
        <w:rPr>
          <w:rFonts w:ascii="Times New Roman" w:hAnsi="Times New Roman" w:cs="Times New Roman"/>
        </w:rPr>
        <w:t xml:space="preserve">, </w:t>
      </w:r>
    </w:p>
    <w:p w:rsidR="00443FAD" w:rsidRDefault="00443FAD" w:rsidP="00202E9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 w:rsidR="00202E9D">
        <w:rPr>
          <w:rFonts w:ascii="Times New Roman" w:hAnsi="Times New Roman" w:cs="Times New Roman"/>
        </w:rPr>
        <w:t xml:space="preserve">наличие осложнений </w:t>
      </w:r>
      <w:r w:rsidR="00841FA2">
        <w:rPr>
          <w:rFonts w:ascii="Times New Roman" w:hAnsi="Times New Roman" w:cs="Times New Roman"/>
        </w:rPr>
        <w:t>уже при выявлении увеита</w:t>
      </w:r>
      <w:r w:rsidR="00202E9D" w:rsidRPr="00202E9D">
        <w:rPr>
          <w:rFonts w:ascii="Times New Roman" w:hAnsi="Times New Roman" w:cs="Times New Roman"/>
        </w:rPr>
        <w:t xml:space="preserve">. </w:t>
      </w:r>
    </w:p>
    <w:p w:rsidR="00B556C1" w:rsidRDefault="00B556C1" w:rsidP="00202E9D">
      <w:pPr>
        <w:ind w:firstLine="709"/>
        <w:jc w:val="both"/>
        <w:rPr>
          <w:rFonts w:ascii="Times New Roman" w:hAnsi="Times New Roman" w:cs="Times New Roman"/>
        </w:rPr>
      </w:pPr>
      <w:r w:rsidRPr="00B556C1">
        <w:rPr>
          <w:rFonts w:ascii="Times New Roman" w:hAnsi="Times New Roman" w:cs="Times New Roman"/>
        </w:rPr>
        <w:t>Вместе с тем</w:t>
      </w:r>
      <w:r w:rsidR="00ED2E93">
        <w:rPr>
          <w:rFonts w:ascii="Times New Roman" w:hAnsi="Times New Roman" w:cs="Times New Roman"/>
        </w:rPr>
        <w:t>,</w:t>
      </w:r>
      <w:r w:rsidRPr="00B556C1">
        <w:rPr>
          <w:rFonts w:ascii="Times New Roman" w:hAnsi="Times New Roman" w:cs="Times New Roman"/>
        </w:rPr>
        <w:t xml:space="preserve"> четкой связи тяжести увеита с полом ребенка, </w:t>
      </w:r>
      <w:proofErr w:type="spellStart"/>
      <w:r w:rsidRPr="00B556C1">
        <w:rPr>
          <w:rFonts w:ascii="Times New Roman" w:hAnsi="Times New Roman" w:cs="Times New Roman"/>
        </w:rPr>
        <w:t>субтипом</w:t>
      </w:r>
      <w:proofErr w:type="spellEnd"/>
      <w:r w:rsidRPr="00B556C1">
        <w:rPr>
          <w:rFonts w:ascii="Times New Roman" w:hAnsi="Times New Roman" w:cs="Times New Roman"/>
        </w:rPr>
        <w:t xml:space="preserve"> ЮИА, а также выявлением и уровнями антинуклеарных антител обнаружено не было.</w:t>
      </w:r>
    </w:p>
    <w:p w:rsidR="00B556C1" w:rsidRDefault="00B556C1" w:rsidP="00E509D8">
      <w:pPr>
        <w:ind w:firstLine="709"/>
        <w:jc w:val="both"/>
        <w:rPr>
          <w:rFonts w:ascii="Times New Roman" w:hAnsi="Times New Roman" w:cs="Times New Roman"/>
        </w:rPr>
      </w:pPr>
    </w:p>
    <w:p w:rsidR="00841FA2" w:rsidRPr="00841FA2" w:rsidRDefault="00EA64F8" w:rsidP="00841FA2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841FA2" w:rsidRPr="00841FA2">
        <w:rPr>
          <w:rFonts w:ascii="Times New Roman" w:hAnsi="Times New Roman" w:cs="Times New Roman"/>
          <w:b/>
        </w:rPr>
        <w:t xml:space="preserve">. Дифференциальный диагноз ЮИА </w:t>
      </w:r>
      <w:proofErr w:type="gramStart"/>
      <w:r w:rsidR="00841FA2" w:rsidRPr="00841FA2">
        <w:rPr>
          <w:rFonts w:ascii="Times New Roman" w:hAnsi="Times New Roman" w:cs="Times New Roman"/>
          <w:b/>
        </w:rPr>
        <w:t>ассоциированных</w:t>
      </w:r>
      <w:proofErr w:type="gramEnd"/>
      <w:r w:rsidR="00841FA2" w:rsidRPr="00841FA2">
        <w:rPr>
          <w:rFonts w:ascii="Times New Roman" w:hAnsi="Times New Roman" w:cs="Times New Roman"/>
          <w:b/>
        </w:rPr>
        <w:t xml:space="preserve"> увеитов</w:t>
      </w:r>
    </w:p>
    <w:p w:rsidR="00B3147D" w:rsidRDefault="00E9149C" w:rsidP="00A2147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Необходимо отметить отсутствие </w:t>
      </w:r>
      <w:r w:rsidR="006D3EA2">
        <w:rPr>
          <w:rFonts w:ascii="Times New Roman" w:hAnsi="Times New Roman" w:cs="Times New Roman"/>
        </w:rPr>
        <w:t>характерных</w:t>
      </w:r>
      <w:r>
        <w:rPr>
          <w:rFonts w:ascii="Times New Roman" w:hAnsi="Times New Roman" w:cs="Times New Roman"/>
        </w:rPr>
        <w:t xml:space="preserve"> к</w:t>
      </w:r>
      <w:r w:rsidRPr="00E9149C">
        <w:rPr>
          <w:rFonts w:ascii="Times New Roman" w:hAnsi="Times New Roman" w:cs="Times New Roman"/>
        </w:rPr>
        <w:t>линическ</w:t>
      </w:r>
      <w:r w:rsidR="006D3EA2">
        <w:rPr>
          <w:rFonts w:ascii="Times New Roman" w:hAnsi="Times New Roman" w:cs="Times New Roman"/>
        </w:rPr>
        <w:t>их симптомов</w:t>
      </w:r>
      <w:r w:rsidRPr="00E9149C">
        <w:rPr>
          <w:rFonts w:ascii="Times New Roman" w:hAnsi="Times New Roman" w:cs="Times New Roman"/>
        </w:rPr>
        <w:t xml:space="preserve"> </w:t>
      </w:r>
      <w:r w:rsidR="006D3EA2" w:rsidRPr="00E9149C">
        <w:rPr>
          <w:rFonts w:ascii="Times New Roman" w:hAnsi="Times New Roman" w:cs="Times New Roman"/>
        </w:rPr>
        <w:t xml:space="preserve">ЮИА </w:t>
      </w:r>
      <w:r w:rsidR="006D3EA2">
        <w:rPr>
          <w:rFonts w:ascii="Times New Roman" w:hAnsi="Times New Roman" w:cs="Times New Roman"/>
        </w:rPr>
        <w:t>ассоциированн</w:t>
      </w:r>
      <w:r w:rsidR="00A2147F">
        <w:rPr>
          <w:rFonts w:ascii="Times New Roman" w:hAnsi="Times New Roman" w:cs="Times New Roman"/>
        </w:rPr>
        <w:t>ых</w:t>
      </w:r>
      <w:r w:rsidR="006D3EA2">
        <w:rPr>
          <w:rFonts w:ascii="Times New Roman" w:hAnsi="Times New Roman" w:cs="Times New Roman"/>
        </w:rPr>
        <w:t xml:space="preserve"> увеит</w:t>
      </w:r>
      <w:r w:rsidR="00A2147F">
        <w:rPr>
          <w:rFonts w:ascii="Times New Roman" w:hAnsi="Times New Roman" w:cs="Times New Roman"/>
        </w:rPr>
        <w:t>ов</w:t>
      </w:r>
      <w:r w:rsidR="006D3EA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что</w:t>
      </w:r>
      <w:r w:rsidR="006D3EA2">
        <w:rPr>
          <w:rFonts w:ascii="Times New Roman" w:hAnsi="Times New Roman" w:cs="Times New Roman"/>
        </w:rPr>
        <w:t xml:space="preserve"> требует проведения дифференциального диагноза с широким кругом увеитов</w:t>
      </w:r>
      <w:r>
        <w:rPr>
          <w:rFonts w:ascii="Times New Roman" w:hAnsi="Times New Roman" w:cs="Times New Roman"/>
        </w:rPr>
        <w:t xml:space="preserve">, </w:t>
      </w:r>
      <w:r w:rsidR="006D3EA2">
        <w:rPr>
          <w:rFonts w:ascii="Times New Roman" w:hAnsi="Times New Roman" w:cs="Times New Roman"/>
        </w:rPr>
        <w:t>ассоциированных с системными и синдромными заболеваниями</w:t>
      </w:r>
      <w:r w:rsidR="00ED2E93">
        <w:rPr>
          <w:rFonts w:ascii="Times New Roman" w:hAnsi="Times New Roman" w:cs="Times New Roman"/>
        </w:rPr>
        <w:t>, включая</w:t>
      </w:r>
      <w:r w:rsidR="00B3147D">
        <w:rPr>
          <w:rFonts w:ascii="Times New Roman" w:hAnsi="Times New Roman" w:cs="Times New Roman"/>
        </w:rPr>
        <w:t>:</w:t>
      </w:r>
    </w:p>
    <w:p w:rsidR="00B3147D" w:rsidRDefault="00B3147D" w:rsidP="00A2147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proofErr w:type="spellStart"/>
      <w:r w:rsidR="00EF5EE9">
        <w:rPr>
          <w:rFonts w:ascii="Times New Roman" w:hAnsi="Times New Roman" w:cs="Times New Roman"/>
        </w:rPr>
        <w:t>с</w:t>
      </w:r>
      <w:r w:rsidR="00EF5EE9" w:rsidRPr="00EF5EE9">
        <w:rPr>
          <w:rFonts w:ascii="Times New Roman" w:hAnsi="Times New Roman" w:cs="Times New Roman"/>
        </w:rPr>
        <w:t>аркоидоз</w:t>
      </w:r>
      <w:proofErr w:type="spellEnd"/>
      <w:r>
        <w:rPr>
          <w:rFonts w:ascii="Times New Roman" w:hAnsi="Times New Roman" w:cs="Times New Roman"/>
        </w:rPr>
        <w:t xml:space="preserve"> /</w:t>
      </w:r>
      <w:r w:rsidR="00EF5EE9">
        <w:rPr>
          <w:rFonts w:ascii="Times New Roman" w:hAnsi="Times New Roman" w:cs="Times New Roman"/>
        </w:rPr>
        <w:t xml:space="preserve"> </w:t>
      </w:r>
      <w:r w:rsidR="003153A5">
        <w:rPr>
          <w:rFonts w:ascii="Times New Roman" w:hAnsi="Times New Roman" w:cs="Times New Roman"/>
        </w:rPr>
        <w:t xml:space="preserve">синдром </w:t>
      </w:r>
      <w:proofErr w:type="spellStart"/>
      <w:r w:rsidR="003153A5">
        <w:rPr>
          <w:rFonts w:ascii="Times New Roman" w:hAnsi="Times New Roman" w:cs="Times New Roman"/>
        </w:rPr>
        <w:t>Блау</w:t>
      </w:r>
      <w:proofErr w:type="spellEnd"/>
      <w:r>
        <w:rPr>
          <w:rFonts w:ascii="Times New Roman" w:hAnsi="Times New Roman" w:cs="Times New Roman"/>
        </w:rPr>
        <w:t>;</w:t>
      </w:r>
    </w:p>
    <w:p w:rsidR="00B3147D" w:rsidRDefault="00B3147D" w:rsidP="00A2147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3153A5">
        <w:rPr>
          <w:rFonts w:ascii="Times New Roman" w:hAnsi="Times New Roman" w:cs="Times New Roman"/>
        </w:rPr>
        <w:t xml:space="preserve"> </w:t>
      </w:r>
      <w:r w:rsidR="00EF5EE9">
        <w:rPr>
          <w:rFonts w:ascii="Times New Roman" w:hAnsi="Times New Roman" w:cs="Times New Roman"/>
        </w:rPr>
        <w:t>б</w:t>
      </w:r>
      <w:r w:rsidR="00EF5EE9" w:rsidRPr="00EF5EE9">
        <w:rPr>
          <w:rFonts w:ascii="Times New Roman" w:hAnsi="Times New Roman" w:cs="Times New Roman"/>
        </w:rPr>
        <w:t xml:space="preserve">олезнь </w:t>
      </w:r>
      <w:proofErr w:type="spellStart"/>
      <w:r w:rsidR="00EF5EE9" w:rsidRPr="00EF5EE9">
        <w:rPr>
          <w:rFonts w:ascii="Times New Roman" w:hAnsi="Times New Roman" w:cs="Times New Roman"/>
        </w:rPr>
        <w:t>Бехчета</w:t>
      </w:r>
      <w:proofErr w:type="spellEnd"/>
      <w:r>
        <w:rPr>
          <w:rFonts w:ascii="Times New Roman" w:hAnsi="Times New Roman" w:cs="Times New Roman"/>
        </w:rPr>
        <w:t>;</w:t>
      </w:r>
    </w:p>
    <w:p w:rsidR="00B3147D" w:rsidRDefault="00B3147D" w:rsidP="00A2147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EF5EE9">
        <w:rPr>
          <w:rFonts w:ascii="Times New Roman" w:hAnsi="Times New Roman" w:cs="Times New Roman"/>
        </w:rPr>
        <w:t xml:space="preserve"> системн</w:t>
      </w:r>
      <w:r w:rsidR="00ED2E93">
        <w:rPr>
          <w:rFonts w:ascii="Times New Roman" w:hAnsi="Times New Roman" w:cs="Times New Roman"/>
        </w:rPr>
        <w:t>ую</w:t>
      </w:r>
      <w:r w:rsidR="00EF5EE9" w:rsidRPr="00EF5EE9">
        <w:rPr>
          <w:rFonts w:ascii="Times New Roman" w:hAnsi="Times New Roman" w:cs="Times New Roman"/>
        </w:rPr>
        <w:t xml:space="preserve"> красн</w:t>
      </w:r>
      <w:r w:rsidR="00ED2E93">
        <w:rPr>
          <w:rFonts w:ascii="Times New Roman" w:hAnsi="Times New Roman" w:cs="Times New Roman"/>
        </w:rPr>
        <w:t>ую</w:t>
      </w:r>
      <w:r w:rsidR="00EF5EE9" w:rsidRPr="00EF5EE9">
        <w:rPr>
          <w:rFonts w:ascii="Times New Roman" w:hAnsi="Times New Roman" w:cs="Times New Roman"/>
        </w:rPr>
        <w:t xml:space="preserve"> волчанк</w:t>
      </w:r>
      <w:r w:rsidR="00ED2E93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;</w:t>
      </w:r>
    </w:p>
    <w:p w:rsidR="00B3147D" w:rsidRDefault="00B3147D" w:rsidP="00A2147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EF5EE9">
        <w:rPr>
          <w:rFonts w:ascii="Times New Roman" w:hAnsi="Times New Roman" w:cs="Times New Roman"/>
        </w:rPr>
        <w:t xml:space="preserve"> с</w:t>
      </w:r>
      <w:r w:rsidR="00EF5EE9" w:rsidRPr="00EF5EE9">
        <w:rPr>
          <w:rFonts w:ascii="Times New Roman" w:hAnsi="Times New Roman" w:cs="Times New Roman"/>
        </w:rPr>
        <w:t>клеродерми</w:t>
      </w:r>
      <w:r w:rsidR="00ED2E93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>;</w:t>
      </w:r>
    </w:p>
    <w:p w:rsidR="00B3147D" w:rsidRDefault="00B3147D" w:rsidP="00A2147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EF5EE9">
        <w:rPr>
          <w:rFonts w:ascii="Times New Roman" w:hAnsi="Times New Roman" w:cs="Times New Roman"/>
        </w:rPr>
        <w:t xml:space="preserve"> с</w:t>
      </w:r>
      <w:r w:rsidR="00EF5EE9" w:rsidRPr="00EF5EE9">
        <w:rPr>
          <w:rFonts w:ascii="Times New Roman" w:hAnsi="Times New Roman" w:cs="Times New Roman"/>
        </w:rPr>
        <w:t>индром CINCA/NOMID</w:t>
      </w:r>
      <w:r>
        <w:rPr>
          <w:rFonts w:ascii="Times New Roman" w:hAnsi="Times New Roman" w:cs="Times New Roman"/>
        </w:rPr>
        <w:t>;</w:t>
      </w:r>
    </w:p>
    <w:p w:rsidR="00B3147D" w:rsidRDefault="00B3147D" w:rsidP="00A2147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EF5EE9">
        <w:rPr>
          <w:rFonts w:ascii="Times New Roman" w:hAnsi="Times New Roman" w:cs="Times New Roman"/>
        </w:rPr>
        <w:t xml:space="preserve"> </w:t>
      </w:r>
      <w:r w:rsidR="003153A5">
        <w:rPr>
          <w:rFonts w:ascii="Times New Roman" w:hAnsi="Times New Roman" w:cs="Times New Roman"/>
        </w:rPr>
        <w:t xml:space="preserve">синдром </w:t>
      </w:r>
      <w:proofErr w:type="spellStart"/>
      <w:r w:rsidR="003153A5">
        <w:rPr>
          <w:rFonts w:ascii="Times New Roman" w:hAnsi="Times New Roman" w:cs="Times New Roman"/>
        </w:rPr>
        <w:t>тубулоинтерстициального</w:t>
      </w:r>
      <w:proofErr w:type="spellEnd"/>
      <w:r w:rsidR="003153A5">
        <w:rPr>
          <w:rFonts w:ascii="Times New Roman" w:hAnsi="Times New Roman" w:cs="Times New Roman"/>
        </w:rPr>
        <w:t xml:space="preserve"> нефрита и </w:t>
      </w:r>
      <w:proofErr w:type="spellStart"/>
      <w:r w:rsidR="003153A5">
        <w:rPr>
          <w:rFonts w:ascii="Times New Roman" w:hAnsi="Times New Roman" w:cs="Times New Roman"/>
        </w:rPr>
        <w:t>увеита</w:t>
      </w:r>
      <w:proofErr w:type="spellEnd"/>
      <w:r w:rsidR="00F465EE">
        <w:rPr>
          <w:rFonts w:ascii="Times New Roman" w:hAnsi="Times New Roman" w:cs="Times New Roman"/>
        </w:rPr>
        <w:t xml:space="preserve"> (</w:t>
      </w:r>
      <w:r w:rsidR="00F465EE" w:rsidRPr="00F465EE">
        <w:rPr>
          <w:rFonts w:ascii="Times New Roman" w:hAnsi="Times New Roman" w:cs="Times New Roman"/>
        </w:rPr>
        <w:t>TINU</w:t>
      </w:r>
      <w:r w:rsidR="00F465E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:rsidR="0067114B" w:rsidRDefault="00B3147D" w:rsidP="00A2147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3153A5">
        <w:rPr>
          <w:rFonts w:ascii="Times New Roman" w:hAnsi="Times New Roman" w:cs="Times New Roman"/>
        </w:rPr>
        <w:t xml:space="preserve"> </w:t>
      </w:r>
      <w:r w:rsidR="00EF5EE9">
        <w:rPr>
          <w:rFonts w:ascii="Times New Roman" w:hAnsi="Times New Roman" w:cs="Times New Roman"/>
        </w:rPr>
        <w:t>б</w:t>
      </w:r>
      <w:r w:rsidR="00EF5EE9" w:rsidRPr="00EF5EE9">
        <w:rPr>
          <w:rFonts w:ascii="Times New Roman" w:hAnsi="Times New Roman" w:cs="Times New Roman"/>
        </w:rPr>
        <w:t xml:space="preserve">олезнь </w:t>
      </w:r>
      <w:proofErr w:type="spellStart"/>
      <w:r w:rsidR="00EF5EE9" w:rsidRPr="00EF5EE9">
        <w:rPr>
          <w:rFonts w:ascii="Times New Roman" w:hAnsi="Times New Roman" w:cs="Times New Roman"/>
        </w:rPr>
        <w:t>Фогта-Коянаги-Харада</w:t>
      </w:r>
      <w:proofErr w:type="spellEnd"/>
      <w:r w:rsidR="0067114B">
        <w:rPr>
          <w:rFonts w:ascii="Times New Roman" w:hAnsi="Times New Roman" w:cs="Times New Roman"/>
        </w:rPr>
        <w:t>;</w:t>
      </w:r>
    </w:p>
    <w:p w:rsidR="0067114B" w:rsidRDefault="0067114B" w:rsidP="00A2147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3153A5">
        <w:rPr>
          <w:rFonts w:ascii="Times New Roman" w:hAnsi="Times New Roman" w:cs="Times New Roman"/>
        </w:rPr>
        <w:t xml:space="preserve"> болезнь Кавасаки</w:t>
      </w:r>
      <w:r>
        <w:rPr>
          <w:rFonts w:ascii="Times New Roman" w:hAnsi="Times New Roman" w:cs="Times New Roman"/>
        </w:rPr>
        <w:t>;</w:t>
      </w:r>
    </w:p>
    <w:p w:rsidR="0067114B" w:rsidRDefault="0067114B" w:rsidP="00A2147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3153A5">
        <w:rPr>
          <w:rFonts w:ascii="Times New Roman" w:hAnsi="Times New Roman" w:cs="Times New Roman"/>
        </w:rPr>
        <w:t xml:space="preserve"> </w:t>
      </w:r>
      <w:r w:rsidR="003153A5" w:rsidRPr="003153A5">
        <w:rPr>
          <w:rFonts w:ascii="Times New Roman" w:hAnsi="Times New Roman" w:cs="Times New Roman"/>
        </w:rPr>
        <w:t>воспалительные заболевания кишечника</w:t>
      </w:r>
      <w:r w:rsidR="00F129DE">
        <w:rPr>
          <w:rFonts w:ascii="Times New Roman" w:hAnsi="Times New Roman" w:cs="Times New Roman"/>
        </w:rPr>
        <w:t>.</w:t>
      </w:r>
    </w:p>
    <w:p w:rsidR="0067114B" w:rsidRDefault="0067114B" w:rsidP="00A2147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EF5EE9">
        <w:rPr>
          <w:rFonts w:ascii="Times New Roman" w:hAnsi="Times New Roman" w:cs="Times New Roman"/>
        </w:rPr>
        <w:t>нфекци</w:t>
      </w:r>
      <w:r w:rsidR="00E862AE">
        <w:rPr>
          <w:rFonts w:ascii="Times New Roman" w:hAnsi="Times New Roman" w:cs="Times New Roman"/>
        </w:rPr>
        <w:t>онными увеитами</w:t>
      </w:r>
      <w:r>
        <w:rPr>
          <w:rFonts w:ascii="Times New Roman" w:hAnsi="Times New Roman" w:cs="Times New Roman"/>
        </w:rPr>
        <w:t>:</w:t>
      </w:r>
    </w:p>
    <w:p w:rsidR="0067114B" w:rsidRDefault="0067114B" w:rsidP="00A2147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гер</w:t>
      </w:r>
      <w:r w:rsidR="00A2147F" w:rsidRPr="00A2147F">
        <w:rPr>
          <w:rFonts w:ascii="Times New Roman" w:hAnsi="Times New Roman" w:cs="Times New Roman"/>
        </w:rPr>
        <w:t>пе</w:t>
      </w:r>
      <w:r>
        <w:rPr>
          <w:rFonts w:ascii="Times New Roman" w:hAnsi="Times New Roman" w:cs="Times New Roman"/>
        </w:rPr>
        <w:t>тически</w:t>
      </w:r>
      <w:r w:rsidR="00ED2E93">
        <w:rPr>
          <w:rFonts w:ascii="Times New Roman" w:hAnsi="Times New Roman" w:cs="Times New Roman"/>
        </w:rPr>
        <w:t>ми</w:t>
      </w:r>
      <w:r>
        <w:rPr>
          <w:rFonts w:ascii="Times New Roman" w:hAnsi="Times New Roman" w:cs="Times New Roman"/>
        </w:rPr>
        <w:t>;</w:t>
      </w:r>
    </w:p>
    <w:p w:rsidR="0067114B" w:rsidRDefault="0067114B" w:rsidP="00A2147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A2147F">
        <w:rPr>
          <w:rFonts w:ascii="Times New Roman" w:hAnsi="Times New Roman" w:cs="Times New Roman"/>
        </w:rPr>
        <w:t xml:space="preserve"> т</w:t>
      </w:r>
      <w:r w:rsidR="00A2147F" w:rsidRPr="00A2147F">
        <w:rPr>
          <w:rFonts w:ascii="Times New Roman" w:hAnsi="Times New Roman" w:cs="Times New Roman"/>
        </w:rPr>
        <w:t>уберкулез</w:t>
      </w:r>
      <w:r>
        <w:rPr>
          <w:rFonts w:ascii="Times New Roman" w:hAnsi="Times New Roman" w:cs="Times New Roman"/>
        </w:rPr>
        <w:t>ны</w:t>
      </w:r>
      <w:r w:rsidR="00ED2E93">
        <w:rPr>
          <w:rFonts w:ascii="Times New Roman" w:hAnsi="Times New Roman" w:cs="Times New Roman"/>
        </w:rPr>
        <w:t>ми</w:t>
      </w:r>
      <w:r>
        <w:rPr>
          <w:rFonts w:ascii="Times New Roman" w:hAnsi="Times New Roman" w:cs="Times New Roman"/>
        </w:rPr>
        <w:t>;</w:t>
      </w:r>
    </w:p>
    <w:p w:rsidR="0067114B" w:rsidRDefault="0067114B" w:rsidP="00A2147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при </w:t>
      </w:r>
      <w:proofErr w:type="spellStart"/>
      <w:r w:rsidR="00A2147F">
        <w:rPr>
          <w:rFonts w:ascii="Times New Roman" w:hAnsi="Times New Roman" w:cs="Times New Roman"/>
        </w:rPr>
        <w:t>б</w:t>
      </w:r>
      <w:r w:rsidR="00A2147F" w:rsidRPr="00A2147F">
        <w:rPr>
          <w:rFonts w:ascii="Times New Roman" w:hAnsi="Times New Roman" w:cs="Times New Roman"/>
        </w:rPr>
        <w:t>оррелиоз</w:t>
      </w:r>
      <w:r w:rsidR="00E862AE">
        <w:rPr>
          <w:rFonts w:ascii="Times New Roman" w:hAnsi="Times New Roman" w:cs="Times New Roman"/>
        </w:rPr>
        <w:t>е</w:t>
      </w:r>
      <w:proofErr w:type="spellEnd"/>
      <w:r>
        <w:rPr>
          <w:rFonts w:ascii="Times New Roman" w:hAnsi="Times New Roman" w:cs="Times New Roman"/>
        </w:rPr>
        <w:t>;</w:t>
      </w:r>
    </w:p>
    <w:p w:rsidR="0067114B" w:rsidRDefault="0067114B" w:rsidP="00A2147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A2147F">
        <w:rPr>
          <w:rFonts w:ascii="Times New Roman" w:hAnsi="Times New Roman" w:cs="Times New Roman"/>
        </w:rPr>
        <w:t xml:space="preserve"> с</w:t>
      </w:r>
      <w:r w:rsidR="00A2147F" w:rsidRPr="00A2147F">
        <w:rPr>
          <w:rFonts w:ascii="Times New Roman" w:hAnsi="Times New Roman" w:cs="Times New Roman"/>
        </w:rPr>
        <w:t>ифили</w:t>
      </w:r>
      <w:r>
        <w:rPr>
          <w:rFonts w:ascii="Times New Roman" w:hAnsi="Times New Roman" w:cs="Times New Roman"/>
        </w:rPr>
        <w:t>тически</w:t>
      </w:r>
      <w:r w:rsidR="00ED2E93">
        <w:rPr>
          <w:rFonts w:ascii="Times New Roman" w:hAnsi="Times New Roman" w:cs="Times New Roman"/>
        </w:rPr>
        <w:t>ми</w:t>
      </w:r>
      <w:r w:rsidR="00F129DE">
        <w:rPr>
          <w:rFonts w:ascii="Times New Roman" w:hAnsi="Times New Roman" w:cs="Times New Roman"/>
        </w:rPr>
        <w:t>.</w:t>
      </w:r>
    </w:p>
    <w:p w:rsidR="0067114B" w:rsidRDefault="00A2147F" w:rsidP="00A2147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</w:t>
      </w:r>
      <w:proofErr w:type="spellStart"/>
      <w:r w:rsidR="0067114B">
        <w:rPr>
          <w:rFonts w:ascii="Times New Roman" w:hAnsi="Times New Roman" w:cs="Times New Roman"/>
        </w:rPr>
        <w:t>П</w:t>
      </w:r>
      <w:r w:rsidRPr="00A2147F">
        <w:rPr>
          <w:rFonts w:ascii="Times New Roman" w:hAnsi="Times New Roman" w:cs="Times New Roman"/>
        </w:rPr>
        <w:t>севдоувеит</w:t>
      </w:r>
      <w:r>
        <w:rPr>
          <w:rFonts w:ascii="Times New Roman" w:hAnsi="Times New Roman" w:cs="Times New Roman"/>
        </w:rPr>
        <w:t>ами</w:t>
      </w:r>
      <w:proofErr w:type="spellEnd"/>
      <w:r>
        <w:rPr>
          <w:rFonts w:ascii="Times New Roman" w:hAnsi="Times New Roman" w:cs="Times New Roman"/>
        </w:rPr>
        <w:t>"</w:t>
      </w:r>
      <w:r w:rsidRPr="00A2147F">
        <w:rPr>
          <w:rFonts w:ascii="Times New Roman" w:hAnsi="Times New Roman" w:cs="Times New Roman"/>
        </w:rPr>
        <w:t xml:space="preserve"> при онкологических заболеваниях</w:t>
      </w:r>
      <w:r w:rsidR="0067114B">
        <w:rPr>
          <w:rFonts w:ascii="Times New Roman" w:hAnsi="Times New Roman" w:cs="Times New Roman"/>
        </w:rPr>
        <w:t>:</w:t>
      </w:r>
    </w:p>
    <w:p w:rsidR="0067114B" w:rsidRDefault="0067114B" w:rsidP="00A2147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proofErr w:type="gramStart"/>
      <w:r w:rsidR="00A2147F" w:rsidRPr="00A2147F">
        <w:rPr>
          <w:rFonts w:ascii="Times New Roman" w:hAnsi="Times New Roman" w:cs="Times New Roman"/>
        </w:rPr>
        <w:t>лейк</w:t>
      </w:r>
      <w:r>
        <w:rPr>
          <w:rFonts w:ascii="Times New Roman" w:hAnsi="Times New Roman" w:cs="Times New Roman"/>
        </w:rPr>
        <w:t>оз</w:t>
      </w:r>
      <w:r w:rsidR="00ED2E93">
        <w:rPr>
          <w:rFonts w:ascii="Times New Roman" w:hAnsi="Times New Roman" w:cs="Times New Roman"/>
        </w:rPr>
        <w:t>ах</w:t>
      </w:r>
      <w:proofErr w:type="gramEnd"/>
      <w:r>
        <w:rPr>
          <w:rFonts w:ascii="Times New Roman" w:hAnsi="Times New Roman" w:cs="Times New Roman"/>
        </w:rPr>
        <w:t>;</w:t>
      </w:r>
    </w:p>
    <w:p w:rsidR="0067114B" w:rsidRDefault="0067114B" w:rsidP="00A2147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proofErr w:type="spellStart"/>
      <w:r w:rsidR="00A2147F" w:rsidRPr="00A2147F">
        <w:rPr>
          <w:rFonts w:ascii="Times New Roman" w:hAnsi="Times New Roman" w:cs="Times New Roman"/>
        </w:rPr>
        <w:t>ретинобластом</w:t>
      </w:r>
      <w:r w:rsidR="00ED2E93">
        <w:rPr>
          <w:rFonts w:ascii="Times New Roman" w:hAnsi="Times New Roman" w:cs="Times New Roman"/>
        </w:rPr>
        <w:t>е</w:t>
      </w:r>
      <w:proofErr w:type="spellEnd"/>
      <w:r>
        <w:rPr>
          <w:rFonts w:ascii="Times New Roman" w:hAnsi="Times New Roman" w:cs="Times New Roman"/>
        </w:rPr>
        <w:t>;</w:t>
      </w:r>
    </w:p>
    <w:p w:rsidR="0067114B" w:rsidRDefault="0067114B" w:rsidP="00A2147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204FE7">
        <w:rPr>
          <w:rFonts w:ascii="Times New Roman" w:hAnsi="Times New Roman" w:cs="Times New Roman"/>
        </w:rPr>
        <w:t xml:space="preserve"> </w:t>
      </w:r>
      <w:proofErr w:type="spellStart"/>
      <w:r w:rsidR="00204FE7">
        <w:rPr>
          <w:rFonts w:ascii="Times New Roman" w:hAnsi="Times New Roman" w:cs="Times New Roman"/>
        </w:rPr>
        <w:t>медуллоэпителиом</w:t>
      </w:r>
      <w:r w:rsidR="00ED2E93">
        <w:rPr>
          <w:rFonts w:ascii="Times New Roman" w:hAnsi="Times New Roman" w:cs="Times New Roman"/>
        </w:rPr>
        <w:t>е</w:t>
      </w:r>
      <w:proofErr w:type="spellEnd"/>
      <w:r w:rsidR="00F129DE">
        <w:rPr>
          <w:rFonts w:ascii="Times New Roman" w:hAnsi="Times New Roman" w:cs="Times New Roman"/>
        </w:rPr>
        <w:t>.</w:t>
      </w:r>
    </w:p>
    <w:p w:rsidR="00A2147F" w:rsidRDefault="0067114B" w:rsidP="00A2147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204FE7">
        <w:rPr>
          <w:rFonts w:ascii="Times New Roman" w:hAnsi="Times New Roman" w:cs="Times New Roman"/>
        </w:rPr>
        <w:t xml:space="preserve"> </w:t>
      </w:r>
      <w:r w:rsidR="00A2147F">
        <w:rPr>
          <w:rFonts w:ascii="Times New Roman" w:hAnsi="Times New Roman" w:cs="Times New Roman"/>
        </w:rPr>
        <w:t>травмами глаза.</w:t>
      </w:r>
    </w:p>
    <w:p w:rsidR="00204FE7" w:rsidRDefault="0067114B" w:rsidP="00A2147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исключении ЮИА и других возможных этиологических факторов увеита ставится диагноз "увеит неясной этиологии".</w:t>
      </w:r>
    </w:p>
    <w:p w:rsidR="0067114B" w:rsidRDefault="0067114B" w:rsidP="00A2147F">
      <w:pPr>
        <w:ind w:firstLine="709"/>
        <w:jc w:val="both"/>
        <w:rPr>
          <w:rFonts w:ascii="Times New Roman" w:hAnsi="Times New Roman" w:cs="Times New Roman"/>
        </w:rPr>
      </w:pPr>
    </w:p>
    <w:p w:rsidR="00A2147F" w:rsidRDefault="00EA64F8" w:rsidP="00A2147F">
      <w:pPr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color w:val="000000" w:themeColor="text1"/>
        </w:rPr>
        <w:t>9</w:t>
      </w:r>
      <w:r w:rsidR="003F5F23" w:rsidRPr="003F5F23">
        <w:rPr>
          <w:rFonts w:ascii="Times New Roman" w:hAnsi="Times New Roman" w:cs="Times New Roman"/>
          <w:b/>
          <w:color w:val="000000" w:themeColor="text1"/>
        </w:rPr>
        <w:t xml:space="preserve">. Тактика </w:t>
      </w:r>
      <w:r w:rsidR="003F5F23" w:rsidRPr="003F5F23">
        <w:rPr>
          <w:rFonts w:ascii="Times New Roman" w:hAnsi="Times New Roman" w:cs="Times New Roman"/>
          <w:b/>
          <w:bCs/>
        </w:rPr>
        <w:t>диспансерного наблюдения офтальмологом детей с ЮИА</w:t>
      </w:r>
    </w:p>
    <w:p w:rsidR="00391A50" w:rsidRDefault="003F5F23" w:rsidP="00A2147F">
      <w:pPr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С целью максимально раннего выявления увеита каждый ребенок с диагностированным ЮИА должен быть осмотрен офтальмологом с последующим наблюдением в зависимости от выявления или риска развития увеита. При определении интервала для скрининга принимают во внимание </w:t>
      </w:r>
      <w:proofErr w:type="spellStart"/>
      <w:r>
        <w:rPr>
          <w:rFonts w:ascii="Times New Roman" w:hAnsi="Times New Roman" w:cs="Times New Roman"/>
          <w:bCs/>
        </w:rPr>
        <w:t>субтип</w:t>
      </w:r>
      <w:proofErr w:type="spellEnd"/>
      <w:r>
        <w:rPr>
          <w:rFonts w:ascii="Times New Roman" w:hAnsi="Times New Roman" w:cs="Times New Roman"/>
          <w:bCs/>
        </w:rPr>
        <w:t xml:space="preserve">, возраст дебюта и длительность заболевания ЮИА, </w:t>
      </w:r>
      <w:r w:rsidR="005F08BA">
        <w:rPr>
          <w:rFonts w:ascii="Times New Roman" w:hAnsi="Times New Roman" w:cs="Times New Roman"/>
          <w:bCs/>
        </w:rPr>
        <w:t>поте</w:t>
      </w:r>
      <w:r w:rsidR="0024434A">
        <w:rPr>
          <w:rFonts w:ascii="Times New Roman" w:hAnsi="Times New Roman" w:cs="Times New Roman"/>
          <w:bCs/>
        </w:rPr>
        <w:t>н</w:t>
      </w:r>
      <w:r w:rsidR="005F08BA">
        <w:rPr>
          <w:rFonts w:ascii="Times New Roman" w:hAnsi="Times New Roman" w:cs="Times New Roman"/>
          <w:bCs/>
        </w:rPr>
        <w:t>циальное</w:t>
      </w:r>
      <w:r w:rsidR="00CA6C0E">
        <w:rPr>
          <w:rFonts w:ascii="Times New Roman" w:hAnsi="Times New Roman" w:cs="Times New Roman"/>
          <w:bCs/>
        </w:rPr>
        <w:t xml:space="preserve"> течени</w:t>
      </w:r>
      <w:r w:rsidR="005F08BA">
        <w:rPr>
          <w:rFonts w:ascii="Times New Roman" w:hAnsi="Times New Roman" w:cs="Times New Roman"/>
          <w:bCs/>
        </w:rPr>
        <w:t>е</w:t>
      </w:r>
      <w:r w:rsidR="00CA6C0E">
        <w:rPr>
          <w:rFonts w:ascii="Times New Roman" w:hAnsi="Times New Roman" w:cs="Times New Roman"/>
          <w:bCs/>
        </w:rPr>
        <w:t xml:space="preserve"> </w:t>
      </w:r>
      <w:proofErr w:type="spellStart"/>
      <w:r w:rsidR="00CA6C0E">
        <w:rPr>
          <w:rFonts w:ascii="Times New Roman" w:hAnsi="Times New Roman" w:cs="Times New Roman"/>
          <w:bCs/>
        </w:rPr>
        <w:t>увеита</w:t>
      </w:r>
      <w:proofErr w:type="spellEnd"/>
      <w:r w:rsidR="00CA6C0E">
        <w:rPr>
          <w:rFonts w:ascii="Times New Roman" w:hAnsi="Times New Roman" w:cs="Times New Roman"/>
          <w:bCs/>
        </w:rPr>
        <w:t xml:space="preserve"> (симптоматическое или </w:t>
      </w:r>
      <w:proofErr w:type="spellStart"/>
      <w:r w:rsidR="00CA6C0E">
        <w:rPr>
          <w:rFonts w:ascii="Times New Roman" w:hAnsi="Times New Roman" w:cs="Times New Roman"/>
          <w:bCs/>
        </w:rPr>
        <w:t>асимптомное</w:t>
      </w:r>
      <w:proofErr w:type="spellEnd"/>
      <w:r w:rsidR="00CA6C0E">
        <w:rPr>
          <w:rFonts w:ascii="Times New Roman" w:hAnsi="Times New Roman" w:cs="Times New Roman"/>
          <w:bCs/>
        </w:rPr>
        <w:t xml:space="preserve">). </w:t>
      </w:r>
      <w:r w:rsidR="005F08BA">
        <w:rPr>
          <w:rFonts w:ascii="Times New Roman" w:hAnsi="Times New Roman" w:cs="Times New Roman"/>
          <w:bCs/>
        </w:rPr>
        <w:t>Кроме того, б</w:t>
      </w:r>
      <w:r w:rsidR="00CA6C0E">
        <w:rPr>
          <w:rFonts w:ascii="Times New Roman" w:hAnsi="Times New Roman" w:cs="Times New Roman"/>
          <w:bCs/>
        </w:rPr>
        <w:t xml:space="preserve">олее частым осмотрам подлежат дети с </w:t>
      </w:r>
      <w:r w:rsidR="00391A50">
        <w:rPr>
          <w:rFonts w:ascii="Times New Roman" w:hAnsi="Times New Roman" w:cs="Times New Roman"/>
          <w:bCs/>
        </w:rPr>
        <w:t>наличие</w:t>
      </w:r>
      <w:r w:rsidR="00CA6C0E">
        <w:rPr>
          <w:rFonts w:ascii="Times New Roman" w:hAnsi="Times New Roman" w:cs="Times New Roman"/>
          <w:bCs/>
        </w:rPr>
        <w:t>м</w:t>
      </w:r>
      <w:r w:rsidR="00391A50">
        <w:rPr>
          <w:rFonts w:ascii="Times New Roman" w:hAnsi="Times New Roman" w:cs="Times New Roman"/>
          <w:bCs/>
        </w:rPr>
        <w:t xml:space="preserve"> антинуклеарных антител. Схема наблюдения офтальмологом детей с ЮИА представлена в табл. 5.</w:t>
      </w:r>
    </w:p>
    <w:p w:rsidR="00EA64F8" w:rsidRDefault="00EA64F8" w:rsidP="00391A50">
      <w:pPr>
        <w:ind w:firstLine="709"/>
        <w:jc w:val="right"/>
        <w:rPr>
          <w:rFonts w:ascii="Times New Roman" w:hAnsi="Times New Roman" w:cs="Times New Roman"/>
        </w:rPr>
      </w:pPr>
    </w:p>
    <w:p w:rsidR="00EA64F8" w:rsidRDefault="00EA64F8" w:rsidP="00391A50">
      <w:pPr>
        <w:ind w:firstLine="709"/>
        <w:jc w:val="right"/>
        <w:rPr>
          <w:rFonts w:ascii="Times New Roman" w:hAnsi="Times New Roman" w:cs="Times New Roman"/>
        </w:rPr>
      </w:pPr>
    </w:p>
    <w:p w:rsidR="00EA64F8" w:rsidRDefault="00EA64F8" w:rsidP="00391A50">
      <w:pPr>
        <w:ind w:firstLine="709"/>
        <w:jc w:val="right"/>
        <w:rPr>
          <w:rFonts w:ascii="Times New Roman" w:hAnsi="Times New Roman" w:cs="Times New Roman"/>
        </w:rPr>
      </w:pPr>
    </w:p>
    <w:p w:rsidR="00EA64F8" w:rsidRDefault="00EA64F8" w:rsidP="00391A50">
      <w:pPr>
        <w:ind w:firstLine="709"/>
        <w:jc w:val="right"/>
        <w:rPr>
          <w:rFonts w:ascii="Times New Roman" w:hAnsi="Times New Roman" w:cs="Times New Roman"/>
        </w:rPr>
      </w:pPr>
    </w:p>
    <w:p w:rsidR="00391A50" w:rsidRDefault="00391A50" w:rsidP="00391A50">
      <w:pPr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Таблица 5.</w:t>
      </w:r>
    </w:p>
    <w:p w:rsidR="003F5F23" w:rsidRPr="00391A50" w:rsidRDefault="00391A50" w:rsidP="00391A50">
      <w:pPr>
        <w:ind w:firstLine="709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bCs/>
        </w:rPr>
        <w:t>С</w:t>
      </w:r>
      <w:r w:rsidRPr="00391A50">
        <w:rPr>
          <w:rFonts w:ascii="Times New Roman" w:hAnsi="Times New Roman" w:cs="Times New Roman"/>
          <w:b/>
          <w:bCs/>
        </w:rPr>
        <w:t>хема диспансерного наблюдения офтальмологом детей с ЮИА</w:t>
      </w:r>
    </w:p>
    <w:tbl>
      <w:tblPr>
        <w:tblStyle w:val="a9"/>
        <w:tblW w:w="9464" w:type="dxa"/>
        <w:tblLayout w:type="fixed"/>
        <w:tblLook w:val="0600"/>
      </w:tblPr>
      <w:tblGrid>
        <w:gridCol w:w="2129"/>
        <w:gridCol w:w="1665"/>
        <w:gridCol w:w="2693"/>
        <w:gridCol w:w="2977"/>
      </w:tblGrid>
      <w:tr w:rsidR="0095532B" w:rsidRPr="0095532B" w:rsidTr="006C11FD">
        <w:trPr>
          <w:trHeight w:val="135"/>
        </w:trPr>
        <w:tc>
          <w:tcPr>
            <w:tcW w:w="2129" w:type="dxa"/>
            <w:vMerge w:val="restart"/>
            <w:hideMark/>
          </w:tcPr>
          <w:p w:rsidR="0095532B" w:rsidRPr="0095532B" w:rsidRDefault="0095532B" w:rsidP="0095532B">
            <w:pPr>
              <w:spacing w:before="96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95532B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Субтип</w:t>
            </w:r>
            <w:proofErr w:type="spellEnd"/>
            <w:r w:rsidRPr="0095532B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 xml:space="preserve"> ЮИА </w:t>
            </w:r>
          </w:p>
        </w:tc>
        <w:tc>
          <w:tcPr>
            <w:tcW w:w="1665" w:type="dxa"/>
            <w:vMerge w:val="restart"/>
            <w:hideMark/>
          </w:tcPr>
          <w:p w:rsidR="0095532B" w:rsidRPr="0095532B" w:rsidRDefault="0095532B" w:rsidP="0095532B">
            <w:pPr>
              <w:spacing w:before="96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532B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Длительность заболевания</w:t>
            </w:r>
          </w:p>
        </w:tc>
        <w:tc>
          <w:tcPr>
            <w:tcW w:w="5670" w:type="dxa"/>
            <w:gridSpan w:val="2"/>
            <w:hideMark/>
          </w:tcPr>
          <w:p w:rsidR="0095532B" w:rsidRPr="0095532B" w:rsidRDefault="0095532B" w:rsidP="0095532B">
            <w:pPr>
              <w:spacing w:before="96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532B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Возраст дебюта ЮИА</w:t>
            </w:r>
          </w:p>
        </w:tc>
      </w:tr>
      <w:tr w:rsidR="0095532B" w:rsidRPr="0095532B" w:rsidTr="006C11FD">
        <w:trPr>
          <w:trHeight w:val="183"/>
        </w:trPr>
        <w:tc>
          <w:tcPr>
            <w:tcW w:w="2129" w:type="dxa"/>
            <w:vMerge/>
            <w:hideMark/>
          </w:tcPr>
          <w:p w:rsidR="0095532B" w:rsidRPr="0095532B" w:rsidRDefault="0095532B" w:rsidP="0095532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65" w:type="dxa"/>
            <w:vMerge/>
            <w:hideMark/>
          </w:tcPr>
          <w:p w:rsidR="0095532B" w:rsidRPr="0095532B" w:rsidRDefault="0095532B" w:rsidP="0095532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hideMark/>
          </w:tcPr>
          <w:p w:rsidR="0095532B" w:rsidRPr="0095532B" w:rsidRDefault="0095532B" w:rsidP="0095532B">
            <w:pPr>
              <w:spacing w:before="96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532B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До 6 лет</w:t>
            </w:r>
          </w:p>
        </w:tc>
        <w:tc>
          <w:tcPr>
            <w:tcW w:w="2977" w:type="dxa"/>
            <w:hideMark/>
          </w:tcPr>
          <w:p w:rsidR="0095532B" w:rsidRPr="0095532B" w:rsidRDefault="0095532B" w:rsidP="0095532B">
            <w:pPr>
              <w:spacing w:before="96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532B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После 6 лет</w:t>
            </w:r>
          </w:p>
        </w:tc>
      </w:tr>
      <w:tr w:rsidR="0095532B" w:rsidRPr="0095532B" w:rsidTr="006C11FD">
        <w:trPr>
          <w:trHeight w:val="216"/>
        </w:trPr>
        <w:tc>
          <w:tcPr>
            <w:tcW w:w="2129" w:type="dxa"/>
            <w:vMerge w:val="restart"/>
            <w:hideMark/>
          </w:tcPr>
          <w:p w:rsidR="0095532B" w:rsidRPr="0095532B" w:rsidRDefault="0095532B" w:rsidP="0095532B">
            <w:pPr>
              <w:spacing w:before="96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532B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 xml:space="preserve">ОА, РФ-ПА, </w:t>
            </w:r>
            <w:proofErr w:type="spellStart"/>
            <w:r w:rsidRPr="0095532B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ПсА</w:t>
            </w:r>
            <w:proofErr w:type="spellEnd"/>
            <w:r w:rsidRPr="0095532B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 xml:space="preserve"> </w:t>
            </w:r>
          </w:p>
        </w:tc>
        <w:tc>
          <w:tcPr>
            <w:tcW w:w="1665" w:type="dxa"/>
            <w:hideMark/>
          </w:tcPr>
          <w:p w:rsidR="0095532B" w:rsidRPr="0095532B" w:rsidRDefault="0095532B" w:rsidP="0095532B">
            <w:pPr>
              <w:spacing w:before="96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532B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До 4 лет</w:t>
            </w:r>
          </w:p>
        </w:tc>
        <w:tc>
          <w:tcPr>
            <w:tcW w:w="2693" w:type="dxa"/>
            <w:hideMark/>
          </w:tcPr>
          <w:p w:rsidR="0095532B" w:rsidRPr="0095532B" w:rsidRDefault="0095532B" w:rsidP="0095532B">
            <w:pPr>
              <w:spacing w:before="96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532B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Каждые 2 – 3 мес.</w:t>
            </w:r>
          </w:p>
        </w:tc>
        <w:tc>
          <w:tcPr>
            <w:tcW w:w="2977" w:type="dxa"/>
            <w:hideMark/>
          </w:tcPr>
          <w:p w:rsidR="0095532B" w:rsidRPr="0095532B" w:rsidRDefault="0095532B" w:rsidP="0095532B">
            <w:pPr>
              <w:spacing w:before="96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532B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Каждые 6 мес.</w:t>
            </w:r>
          </w:p>
        </w:tc>
      </w:tr>
      <w:tr w:rsidR="0095532B" w:rsidRPr="0095532B" w:rsidTr="006C11FD">
        <w:trPr>
          <w:trHeight w:val="221"/>
        </w:trPr>
        <w:tc>
          <w:tcPr>
            <w:tcW w:w="2129" w:type="dxa"/>
            <w:vMerge/>
            <w:hideMark/>
          </w:tcPr>
          <w:p w:rsidR="0095532B" w:rsidRPr="0095532B" w:rsidRDefault="0095532B" w:rsidP="0095532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65" w:type="dxa"/>
            <w:hideMark/>
          </w:tcPr>
          <w:p w:rsidR="0095532B" w:rsidRPr="0095532B" w:rsidRDefault="0095532B" w:rsidP="0095532B">
            <w:pPr>
              <w:spacing w:before="96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532B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4 – 7 лет</w:t>
            </w:r>
          </w:p>
        </w:tc>
        <w:tc>
          <w:tcPr>
            <w:tcW w:w="2693" w:type="dxa"/>
            <w:hideMark/>
          </w:tcPr>
          <w:p w:rsidR="0095532B" w:rsidRPr="0095532B" w:rsidRDefault="0095532B" w:rsidP="0095532B">
            <w:pPr>
              <w:spacing w:before="96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532B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Каждые 6 мес.</w:t>
            </w:r>
          </w:p>
        </w:tc>
        <w:tc>
          <w:tcPr>
            <w:tcW w:w="2977" w:type="dxa"/>
            <w:vMerge w:val="restart"/>
            <w:hideMark/>
          </w:tcPr>
          <w:p w:rsidR="0095532B" w:rsidRPr="0095532B" w:rsidRDefault="0095532B" w:rsidP="0095532B">
            <w:pPr>
              <w:spacing w:before="96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532B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Каждые 12 мес.</w:t>
            </w:r>
          </w:p>
        </w:tc>
      </w:tr>
      <w:tr w:rsidR="0095532B" w:rsidRPr="0095532B" w:rsidTr="006C11FD">
        <w:trPr>
          <w:trHeight w:val="270"/>
        </w:trPr>
        <w:tc>
          <w:tcPr>
            <w:tcW w:w="2129" w:type="dxa"/>
            <w:vMerge/>
            <w:hideMark/>
          </w:tcPr>
          <w:p w:rsidR="0095532B" w:rsidRPr="0095532B" w:rsidRDefault="0095532B" w:rsidP="0095532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65" w:type="dxa"/>
            <w:hideMark/>
          </w:tcPr>
          <w:p w:rsidR="0095532B" w:rsidRPr="0095532B" w:rsidRDefault="0095532B" w:rsidP="0095532B">
            <w:pPr>
              <w:spacing w:before="96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532B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Более 7 лет</w:t>
            </w:r>
          </w:p>
        </w:tc>
        <w:tc>
          <w:tcPr>
            <w:tcW w:w="2693" w:type="dxa"/>
            <w:hideMark/>
          </w:tcPr>
          <w:p w:rsidR="0095532B" w:rsidRPr="0095532B" w:rsidRDefault="0095532B" w:rsidP="0095532B">
            <w:pPr>
              <w:spacing w:before="96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532B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Каждые 12 мес.</w:t>
            </w:r>
          </w:p>
        </w:tc>
        <w:tc>
          <w:tcPr>
            <w:tcW w:w="2977" w:type="dxa"/>
            <w:vMerge/>
            <w:hideMark/>
          </w:tcPr>
          <w:p w:rsidR="0095532B" w:rsidRPr="0095532B" w:rsidRDefault="0095532B" w:rsidP="0095532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95532B" w:rsidRPr="0095532B" w:rsidTr="006C11FD">
        <w:trPr>
          <w:trHeight w:val="445"/>
        </w:trPr>
        <w:tc>
          <w:tcPr>
            <w:tcW w:w="2129" w:type="dxa"/>
            <w:vMerge w:val="restart"/>
            <w:hideMark/>
          </w:tcPr>
          <w:p w:rsidR="0095532B" w:rsidRPr="0095532B" w:rsidRDefault="0095532B" w:rsidP="0095532B">
            <w:pPr>
              <w:spacing w:before="96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95532B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Сист</w:t>
            </w:r>
            <w:proofErr w:type="spellEnd"/>
            <w:r w:rsidRPr="0095532B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. А, РФ+ПА</w:t>
            </w:r>
          </w:p>
        </w:tc>
        <w:tc>
          <w:tcPr>
            <w:tcW w:w="1665" w:type="dxa"/>
            <w:hideMark/>
          </w:tcPr>
          <w:p w:rsidR="0095532B" w:rsidRPr="0095532B" w:rsidRDefault="0095532B" w:rsidP="0095532B">
            <w:pPr>
              <w:spacing w:before="96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532B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 xml:space="preserve">До </w:t>
            </w:r>
            <w:r w:rsidRPr="0095532B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US"/>
              </w:rPr>
              <w:t>4</w:t>
            </w:r>
            <w:r w:rsidRPr="0095532B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 xml:space="preserve"> лет</w:t>
            </w:r>
          </w:p>
        </w:tc>
        <w:tc>
          <w:tcPr>
            <w:tcW w:w="2693" w:type="dxa"/>
            <w:hideMark/>
          </w:tcPr>
          <w:p w:rsidR="0095532B" w:rsidRPr="0095532B" w:rsidRDefault="0095532B" w:rsidP="0095532B">
            <w:pPr>
              <w:spacing w:before="96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532B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Каждые 3 – 6 мес.</w:t>
            </w:r>
          </w:p>
        </w:tc>
        <w:tc>
          <w:tcPr>
            <w:tcW w:w="2977" w:type="dxa"/>
            <w:vMerge w:val="restart"/>
            <w:hideMark/>
          </w:tcPr>
          <w:p w:rsidR="0095532B" w:rsidRPr="0095532B" w:rsidRDefault="0095532B" w:rsidP="0095532B">
            <w:pPr>
              <w:spacing w:before="96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532B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Каждые 12 мес.</w:t>
            </w:r>
          </w:p>
        </w:tc>
      </w:tr>
      <w:tr w:rsidR="0095532B" w:rsidRPr="0095532B" w:rsidTr="006C11FD">
        <w:trPr>
          <w:trHeight w:val="281"/>
        </w:trPr>
        <w:tc>
          <w:tcPr>
            <w:tcW w:w="2129" w:type="dxa"/>
            <w:vMerge/>
            <w:hideMark/>
          </w:tcPr>
          <w:p w:rsidR="0095532B" w:rsidRPr="0095532B" w:rsidRDefault="0095532B" w:rsidP="0095532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65" w:type="dxa"/>
            <w:hideMark/>
          </w:tcPr>
          <w:p w:rsidR="0095532B" w:rsidRPr="0095532B" w:rsidRDefault="0095532B" w:rsidP="0095532B">
            <w:pPr>
              <w:spacing w:before="96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532B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 xml:space="preserve">Более </w:t>
            </w:r>
            <w:r w:rsidRPr="0095532B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US"/>
              </w:rPr>
              <w:t>4</w:t>
            </w:r>
            <w:r w:rsidRPr="0095532B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 xml:space="preserve"> лет</w:t>
            </w:r>
          </w:p>
        </w:tc>
        <w:tc>
          <w:tcPr>
            <w:tcW w:w="2693" w:type="dxa"/>
            <w:hideMark/>
          </w:tcPr>
          <w:p w:rsidR="0095532B" w:rsidRPr="0095532B" w:rsidRDefault="0095532B" w:rsidP="0095532B">
            <w:pPr>
              <w:spacing w:before="96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532B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Каждые 12 мес.</w:t>
            </w:r>
          </w:p>
        </w:tc>
        <w:tc>
          <w:tcPr>
            <w:tcW w:w="2977" w:type="dxa"/>
            <w:vMerge/>
            <w:hideMark/>
          </w:tcPr>
          <w:p w:rsidR="0095532B" w:rsidRPr="0095532B" w:rsidRDefault="0095532B" w:rsidP="0095532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C11FD" w:rsidRPr="0095532B" w:rsidTr="006C11FD">
        <w:trPr>
          <w:trHeight w:val="281"/>
        </w:trPr>
        <w:tc>
          <w:tcPr>
            <w:tcW w:w="2129" w:type="dxa"/>
          </w:tcPr>
          <w:p w:rsidR="006C11FD" w:rsidRPr="0095532B" w:rsidRDefault="006C11FD" w:rsidP="0095532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532B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 xml:space="preserve">Артрит с </w:t>
            </w:r>
            <w:proofErr w:type="spellStart"/>
            <w:r w:rsidRPr="0095532B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энтезитом</w:t>
            </w:r>
            <w:proofErr w:type="spellEnd"/>
          </w:p>
        </w:tc>
        <w:tc>
          <w:tcPr>
            <w:tcW w:w="1665" w:type="dxa"/>
          </w:tcPr>
          <w:p w:rsidR="006C11FD" w:rsidRPr="0095532B" w:rsidRDefault="006C11FD" w:rsidP="0095532B">
            <w:pPr>
              <w:spacing w:before="96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</w:pPr>
          </w:p>
        </w:tc>
        <w:tc>
          <w:tcPr>
            <w:tcW w:w="2693" w:type="dxa"/>
          </w:tcPr>
          <w:p w:rsidR="006C11FD" w:rsidRPr="0095532B" w:rsidRDefault="006C11FD" w:rsidP="0095532B">
            <w:pPr>
              <w:spacing w:before="96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</w:pPr>
            <w:r w:rsidRPr="0095532B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Каждые 6 мес.</w:t>
            </w:r>
          </w:p>
        </w:tc>
        <w:tc>
          <w:tcPr>
            <w:tcW w:w="2977" w:type="dxa"/>
          </w:tcPr>
          <w:p w:rsidR="006C11FD" w:rsidRPr="0095532B" w:rsidRDefault="006C11FD" w:rsidP="0095532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532B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Каждые 12 мес.</w:t>
            </w:r>
          </w:p>
        </w:tc>
      </w:tr>
    </w:tbl>
    <w:p w:rsidR="00501ECC" w:rsidRPr="00501ECC" w:rsidRDefault="00501ECC" w:rsidP="00501ECC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501ECC">
        <w:rPr>
          <w:rFonts w:ascii="Times New Roman" w:hAnsi="Times New Roman" w:cs="Times New Roman"/>
          <w:color w:val="000000" w:themeColor="text1"/>
        </w:rPr>
        <w:t xml:space="preserve">Осмотр офтальмологом пациента с ЮИА включает: </w:t>
      </w:r>
      <w:proofErr w:type="spellStart"/>
      <w:r w:rsidRPr="00501ECC">
        <w:rPr>
          <w:rFonts w:ascii="Times New Roman" w:hAnsi="Times New Roman" w:cs="Times New Roman"/>
          <w:color w:val="000000" w:themeColor="text1"/>
        </w:rPr>
        <w:t>визометрию</w:t>
      </w:r>
      <w:proofErr w:type="spellEnd"/>
      <w:r w:rsidRPr="00501ECC">
        <w:rPr>
          <w:rFonts w:ascii="Times New Roman" w:hAnsi="Times New Roman" w:cs="Times New Roman"/>
          <w:color w:val="000000" w:themeColor="text1"/>
        </w:rPr>
        <w:t xml:space="preserve"> с коррекцией, </w:t>
      </w:r>
      <w:proofErr w:type="spellStart"/>
      <w:r w:rsidRPr="00501ECC">
        <w:rPr>
          <w:rFonts w:ascii="Times New Roman" w:hAnsi="Times New Roman" w:cs="Times New Roman"/>
          <w:color w:val="000000" w:themeColor="text1"/>
        </w:rPr>
        <w:t>биомикроскопию</w:t>
      </w:r>
      <w:proofErr w:type="spellEnd"/>
      <w:r w:rsidRPr="00501ECC">
        <w:rPr>
          <w:rFonts w:ascii="Times New Roman" w:hAnsi="Times New Roman" w:cs="Times New Roman"/>
          <w:color w:val="000000" w:themeColor="text1"/>
        </w:rPr>
        <w:t xml:space="preserve"> переднего отдела глаза</w:t>
      </w:r>
      <w:r>
        <w:rPr>
          <w:rFonts w:ascii="Times New Roman" w:hAnsi="Times New Roman" w:cs="Times New Roman"/>
          <w:color w:val="000000" w:themeColor="text1"/>
        </w:rPr>
        <w:t xml:space="preserve"> и</w:t>
      </w:r>
      <w:r w:rsidRPr="00501ECC">
        <w:rPr>
          <w:rFonts w:ascii="Times New Roman" w:hAnsi="Times New Roman" w:cs="Times New Roman"/>
          <w:color w:val="000000" w:themeColor="text1"/>
        </w:rPr>
        <w:t xml:space="preserve"> стекловидного тела, прямую и обратную офтальмоскопию </w:t>
      </w:r>
      <w:r>
        <w:rPr>
          <w:rFonts w:ascii="Times New Roman" w:hAnsi="Times New Roman" w:cs="Times New Roman"/>
          <w:color w:val="000000" w:themeColor="text1"/>
        </w:rPr>
        <w:t>(</w:t>
      </w:r>
      <w:r w:rsidRPr="00501ECC">
        <w:rPr>
          <w:rFonts w:ascii="Times New Roman" w:hAnsi="Times New Roman" w:cs="Times New Roman"/>
          <w:color w:val="000000" w:themeColor="text1"/>
        </w:rPr>
        <w:t xml:space="preserve">с </w:t>
      </w:r>
      <w:proofErr w:type="spellStart"/>
      <w:r w:rsidRPr="00501ECC">
        <w:rPr>
          <w:rFonts w:ascii="Times New Roman" w:hAnsi="Times New Roman" w:cs="Times New Roman"/>
          <w:color w:val="000000" w:themeColor="text1"/>
        </w:rPr>
        <w:t>мидриазом</w:t>
      </w:r>
      <w:proofErr w:type="spellEnd"/>
      <w:r>
        <w:rPr>
          <w:rFonts w:ascii="Times New Roman" w:hAnsi="Times New Roman" w:cs="Times New Roman"/>
          <w:color w:val="000000" w:themeColor="text1"/>
        </w:rPr>
        <w:t>)</w:t>
      </w:r>
      <w:r w:rsidRPr="00501ECC">
        <w:rPr>
          <w:rFonts w:ascii="Times New Roman" w:hAnsi="Times New Roman" w:cs="Times New Roman"/>
          <w:color w:val="000000" w:themeColor="text1"/>
        </w:rPr>
        <w:t xml:space="preserve">, тонометрию, по показаниям – </w:t>
      </w:r>
      <w:proofErr w:type="spellStart"/>
      <w:r w:rsidRPr="00501ECC">
        <w:rPr>
          <w:rFonts w:ascii="Times New Roman" w:hAnsi="Times New Roman" w:cs="Times New Roman"/>
          <w:color w:val="000000" w:themeColor="text1"/>
        </w:rPr>
        <w:t>гониоскопию</w:t>
      </w:r>
      <w:proofErr w:type="spellEnd"/>
      <w:r w:rsidRPr="00501ECC">
        <w:rPr>
          <w:rFonts w:ascii="Times New Roman" w:hAnsi="Times New Roman" w:cs="Times New Roman"/>
          <w:color w:val="000000" w:themeColor="text1"/>
        </w:rPr>
        <w:t xml:space="preserve">, ультразвуковое исследование, </w:t>
      </w:r>
      <w:proofErr w:type="gramStart"/>
      <w:r w:rsidRPr="00501ECC">
        <w:rPr>
          <w:rFonts w:ascii="Times New Roman" w:hAnsi="Times New Roman" w:cs="Times New Roman"/>
          <w:color w:val="000000" w:themeColor="text1"/>
        </w:rPr>
        <w:t>ОКТ</w:t>
      </w:r>
      <w:proofErr w:type="gramEnd"/>
      <w:r w:rsidRPr="00501ECC">
        <w:rPr>
          <w:rFonts w:ascii="Times New Roman" w:hAnsi="Times New Roman" w:cs="Times New Roman"/>
          <w:color w:val="000000" w:themeColor="text1"/>
        </w:rPr>
        <w:t>, ФАГ, периметрию.</w:t>
      </w:r>
    </w:p>
    <w:p w:rsidR="00A2147F" w:rsidRDefault="00A2147F" w:rsidP="00A2147F">
      <w:pPr>
        <w:ind w:firstLine="709"/>
        <w:jc w:val="both"/>
        <w:rPr>
          <w:rFonts w:ascii="Times New Roman" w:hAnsi="Times New Roman" w:cs="Times New Roman"/>
        </w:rPr>
      </w:pPr>
    </w:p>
    <w:p w:rsidR="00EA64F8" w:rsidRPr="00EA64F8" w:rsidRDefault="00EA64F8" w:rsidP="004E6E90">
      <w:pPr>
        <w:ind w:firstLine="709"/>
        <w:jc w:val="both"/>
        <w:rPr>
          <w:rFonts w:ascii="Times New Roman" w:hAnsi="Times New Roman" w:cs="Times New Roman"/>
          <w:b/>
        </w:rPr>
      </w:pPr>
      <w:r w:rsidRPr="00EA64F8">
        <w:rPr>
          <w:rFonts w:ascii="Times New Roman" w:hAnsi="Times New Roman" w:cs="Times New Roman"/>
          <w:b/>
        </w:rPr>
        <w:t>10. Виды, формы, условия оказания медицинской помощи</w:t>
      </w:r>
    </w:p>
    <w:p w:rsidR="004E6E90" w:rsidRDefault="004E6E90" w:rsidP="004E6E9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Пациентам с ЮИА ассоциированными увеитами оказывается</w:t>
      </w:r>
      <w:r w:rsidRPr="004E6E90">
        <w:rPr>
          <w:rFonts w:ascii="Times New Roman" w:hAnsi="Times New Roman" w:cs="Times New Roman"/>
        </w:rPr>
        <w:t xml:space="preserve"> специализированная, в том числе высокотехнологичная</w:t>
      </w:r>
      <w:r>
        <w:rPr>
          <w:rFonts w:ascii="Times New Roman" w:hAnsi="Times New Roman" w:cs="Times New Roman"/>
        </w:rPr>
        <w:t xml:space="preserve"> </w:t>
      </w:r>
      <w:r w:rsidRPr="004E6E90">
        <w:rPr>
          <w:rFonts w:ascii="Times New Roman" w:hAnsi="Times New Roman" w:cs="Times New Roman"/>
        </w:rPr>
        <w:t>медицинск</w:t>
      </w:r>
      <w:r>
        <w:rPr>
          <w:rFonts w:ascii="Times New Roman" w:hAnsi="Times New Roman" w:cs="Times New Roman"/>
        </w:rPr>
        <w:t>ая</w:t>
      </w:r>
      <w:r w:rsidRPr="004E6E90">
        <w:rPr>
          <w:rFonts w:ascii="Times New Roman" w:hAnsi="Times New Roman" w:cs="Times New Roman"/>
        </w:rPr>
        <w:t xml:space="preserve"> помощ</w:t>
      </w:r>
      <w:r>
        <w:rPr>
          <w:rFonts w:ascii="Times New Roman" w:hAnsi="Times New Roman" w:cs="Times New Roman"/>
        </w:rPr>
        <w:t>ь.</w:t>
      </w:r>
    </w:p>
    <w:p w:rsidR="00EA64F8" w:rsidRPr="004E6E90" w:rsidRDefault="00EA64F8" w:rsidP="004E6E90">
      <w:pPr>
        <w:ind w:firstLine="709"/>
        <w:jc w:val="both"/>
        <w:rPr>
          <w:rFonts w:ascii="Times New Roman" w:hAnsi="Times New Roman" w:cs="Times New Roman"/>
        </w:rPr>
      </w:pPr>
      <w:r w:rsidRPr="004E6E90">
        <w:rPr>
          <w:rFonts w:ascii="Times New Roman" w:hAnsi="Times New Roman" w:cs="Times New Roman"/>
        </w:rPr>
        <w:t>Формы</w:t>
      </w:r>
      <w:r w:rsidR="004E6E90">
        <w:rPr>
          <w:rFonts w:ascii="Times New Roman" w:hAnsi="Times New Roman" w:cs="Times New Roman"/>
        </w:rPr>
        <w:t xml:space="preserve"> </w:t>
      </w:r>
      <w:r w:rsidR="004E6E90" w:rsidRPr="004E6E90">
        <w:rPr>
          <w:rFonts w:ascii="Times New Roman" w:hAnsi="Times New Roman" w:cs="Times New Roman"/>
        </w:rPr>
        <w:t>оказания медицинской помощи</w:t>
      </w:r>
      <w:r w:rsidRPr="004E6E90">
        <w:rPr>
          <w:rFonts w:ascii="Times New Roman" w:hAnsi="Times New Roman" w:cs="Times New Roman"/>
        </w:rPr>
        <w:t>:</w:t>
      </w:r>
      <w:r w:rsidR="004E6E90">
        <w:rPr>
          <w:rFonts w:ascii="Times New Roman" w:hAnsi="Times New Roman" w:cs="Times New Roman"/>
        </w:rPr>
        <w:t xml:space="preserve"> – </w:t>
      </w:r>
      <w:r w:rsidRPr="004E6E90">
        <w:rPr>
          <w:rFonts w:ascii="Times New Roman" w:hAnsi="Times New Roman" w:cs="Times New Roman"/>
        </w:rPr>
        <w:t>плановая</w:t>
      </w:r>
      <w:r w:rsidR="004E6E90">
        <w:rPr>
          <w:rFonts w:ascii="Times New Roman" w:hAnsi="Times New Roman" w:cs="Times New Roman"/>
        </w:rPr>
        <w:t xml:space="preserve">, – </w:t>
      </w:r>
      <w:r w:rsidRPr="004E6E90">
        <w:rPr>
          <w:rFonts w:ascii="Times New Roman" w:hAnsi="Times New Roman" w:cs="Times New Roman"/>
        </w:rPr>
        <w:t>неотложная</w:t>
      </w:r>
      <w:r w:rsidR="004E6E90">
        <w:rPr>
          <w:rFonts w:ascii="Times New Roman" w:hAnsi="Times New Roman" w:cs="Times New Roman"/>
        </w:rPr>
        <w:t>.</w:t>
      </w:r>
    </w:p>
    <w:p w:rsidR="00EA64F8" w:rsidRDefault="004E6E90" w:rsidP="004E6E9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4E6E90">
        <w:rPr>
          <w:rFonts w:ascii="Times New Roman" w:hAnsi="Times New Roman" w:cs="Times New Roman"/>
        </w:rPr>
        <w:t>казани</w:t>
      </w:r>
      <w:r>
        <w:rPr>
          <w:rFonts w:ascii="Times New Roman" w:hAnsi="Times New Roman" w:cs="Times New Roman"/>
        </w:rPr>
        <w:t>е</w:t>
      </w:r>
      <w:r w:rsidRPr="004E6E90">
        <w:rPr>
          <w:rFonts w:ascii="Times New Roman" w:hAnsi="Times New Roman" w:cs="Times New Roman"/>
        </w:rPr>
        <w:t xml:space="preserve"> медицинской помощи</w:t>
      </w:r>
      <w:r>
        <w:rPr>
          <w:rFonts w:ascii="Times New Roman" w:hAnsi="Times New Roman" w:cs="Times New Roman"/>
        </w:rPr>
        <w:t xml:space="preserve"> </w:t>
      </w:r>
      <w:r w:rsidR="00EA64F8">
        <w:rPr>
          <w:rFonts w:ascii="Times New Roman" w:hAnsi="Times New Roman" w:cs="Times New Roman"/>
        </w:rPr>
        <w:t>может проводиться</w:t>
      </w:r>
      <w:r w:rsidR="00EA64F8" w:rsidRPr="005E485E">
        <w:rPr>
          <w:rFonts w:ascii="Times New Roman" w:hAnsi="Times New Roman" w:cs="Times New Roman"/>
        </w:rPr>
        <w:t xml:space="preserve"> в условиях круглосуточного стационара</w:t>
      </w:r>
      <w:r w:rsidR="00EA64F8">
        <w:rPr>
          <w:rFonts w:ascii="Times New Roman" w:hAnsi="Times New Roman" w:cs="Times New Roman"/>
        </w:rPr>
        <w:t xml:space="preserve">, </w:t>
      </w:r>
      <w:r w:rsidR="00EA64F8" w:rsidRPr="005E485E">
        <w:rPr>
          <w:rFonts w:ascii="Times New Roman" w:hAnsi="Times New Roman" w:cs="Times New Roman"/>
        </w:rPr>
        <w:t>дневного стационара</w:t>
      </w:r>
      <w:r w:rsidR="00EA64F8">
        <w:rPr>
          <w:rFonts w:ascii="Times New Roman" w:hAnsi="Times New Roman" w:cs="Times New Roman"/>
        </w:rPr>
        <w:t xml:space="preserve"> или амбулаторно</w:t>
      </w:r>
      <w:r w:rsidR="00EA64F8" w:rsidRPr="005E485E">
        <w:rPr>
          <w:rFonts w:ascii="Times New Roman" w:hAnsi="Times New Roman" w:cs="Times New Roman"/>
        </w:rPr>
        <w:t>.</w:t>
      </w:r>
    </w:p>
    <w:p w:rsidR="00EA64F8" w:rsidRDefault="00EA64F8" w:rsidP="00A2147F">
      <w:pPr>
        <w:ind w:firstLine="709"/>
        <w:jc w:val="both"/>
        <w:rPr>
          <w:rFonts w:ascii="Times New Roman" w:hAnsi="Times New Roman" w:cs="Times New Roman"/>
          <w:b/>
        </w:rPr>
      </w:pPr>
    </w:p>
    <w:p w:rsidR="00DE1351" w:rsidRDefault="00EA64F8" w:rsidP="00A2147F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DE1351" w:rsidRPr="00DE1351">
        <w:rPr>
          <w:rFonts w:ascii="Times New Roman" w:hAnsi="Times New Roman" w:cs="Times New Roman"/>
          <w:b/>
        </w:rPr>
        <w:t xml:space="preserve">. Лечение ЮИА </w:t>
      </w:r>
      <w:proofErr w:type="gramStart"/>
      <w:r w:rsidR="00DE1351" w:rsidRPr="00DE1351">
        <w:rPr>
          <w:rFonts w:ascii="Times New Roman" w:hAnsi="Times New Roman" w:cs="Times New Roman"/>
          <w:b/>
        </w:rPr>
        <w:t>ассоциированных</w:t>
      </w:r>
      <w:proofErr w:type="gramEnd"/>
      <w:r w:rsidR="00DE1351" w:rsidRPr="00DE1351">
        <w:rPr>
          <w:rFonts w:ascii="Times New Roman" w:hAnsi="Times New Roman" w:cs="Times New Roman"/>
          <w:b/>
        </w:rPr>
        <w:t xml:space="preserve"> увеитов</w:t>
      </w:r>
      <w:r w:rsidR="002E5D18">
        <w:rPr>
          <w:rFonts w:ascii="Times New Roman" w:hAnsi="Times New Roman" w:cs="Times New Roman"/>
          <w:b/>
        </w:rPr>
        <w:t xml:space="preserve"> </w:t>
      </w:r>
    </w:p>
    <w:p w:rsidR="002E5D18" w:rsidRPr="002E5D18" w:rsidRDefault="002E5D18" w:rsidP="005E485E">
      <w:pPr>
        <w:ind w:firstLine="709"/>
        <w:jc w:val="both"/>
        <w:rPr>
          <w:rFonts w:ascii="Times New Roman" w:hAnsi="Times New Roman" w:cs="Times New Roman"/>
        </w:rPr>
      </w:pPr>
      <w:r w:rsidRPr="002E5D18">
        <w:rPr>
          <w:rFonts w:ascii="Times New Roman" w:hAnsi="Times New Roman" w:cs="Times New Roman"/>
        </w:rPr>
        <w:t xml:space="preserve">Активное лечение увеита должно быть начато </w:t>
      </w:r>
      <w:r w:rsidR="00977BA9">
        <w:rPr>
          <w:rFonts w:ascii="Times New Roman" w:hAnsi="Times New Roman" w:cs="Times New Roman"/>
        </w:rPr>
        <w:t>немедленно</w:t>
      </w:r>
      <w:r>
        <w:rPr>
          <w:rFonts w:ascii="Times New Roman" w:hAnsi="Times New Roman" w:cs="Times New Roman"/>
        </w:rPr>
        <w:t>, так как п</w:t>
      </w:r>
      <w:r w:rsidRPr="002E5D18">
        <w:rPr>
          <w:rFonts w:ascii="Times New Roman" w:hAnsi="Times New Roman" w:cs="Times New Roman"/>
        </w:rPr>
        <w:t xml:space="preserve">ри тяжелом течении воспалительного процесса развитие серьезных осложнений возможно в течение </w:t>
      </w:r>
      <w:r w:rsidR="00977BA9">
        <w:rPr>
          <w:rFonts w:ascii="Times New Roman" w:hAnsi="Times New Roman" w:cs="Times New Roman"/>
        </w:rPr>
        <w:t>1</w:t>
      </w:r>
      <w:r w:rsidR="00F129DE">
        <w:rPr>
          <w:rFonts w:ascii="Times New Roman" w:hAnsi="Times New Roman" w:cs="Times New Roman"/>
        </w:rPr>
        <w:t xml:space="preserve"> </w:t>
      </w:r>
      <w:r w:rsidR="00977BA9">
        <w:rPr>
          <w:rFonts w:ascii="Times New Roman" w:hAnsi="Times New Roman" w:cs="Times New Roman"/>
        </w:rPr>
        <w:t>– 2</w:t>
      </w:r>
      <w:r w:rsidRPr="002E5D18">
        <w:rPr>
          <w:rFonts w:ascii="Times New Roman" w:hAnsi="Times New Roman" w:cs="Times New Roman"/>
        </w:rPr>
        <w:t xml:space="preserve"> дней</w:t>
      </w:r>
      <w:r>
        <w:rPr>
          <w:rFonts w:ascii="Times New Roman" w:hAnsi="Times New Roman" w:cs="Times New Roman"/>
        </w:rPr>
        <w:t>.</w:t>
      </w:r>
    </w:p>
    <w:p w:rsidR="00BC356A" w:rsidRDefault="00BC356A" w:rsidP="00A2147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Целью лечения является достижение медикаментозной и, затем, </w:t>
      </w:r>
      <w:r w:rsidR="008851F0">
        <w:rPr>
          <w:rFonts w:ascii="Times New Roman" w:hAnsi="Times New Roman" w:cs="Times New Roman"/>
        </w:rPr>
        <w:t>н</w:t>
      </w:r>
      <w:r w:rsidR="008851F0" w:rsidRPr="00DC1CFD">
        <w:rPr>
          <w:rFonts w:ascii="Times New Roman" w:hAnsi="Times New Roman" w:cs="Times New Roman"/>
        </w:rPr>
        <w:t>ефармакологическ</w:t>
      </w:r>
      <w:r w:rsidR="008851F0">
        <w:rPr>
          <w:rFonts w:ascii="Times New Roman" w:hAnsi="Times New Roman" w:cs="Times New Roman"/>
        </w:rPr>
        <w:t xml:space="preserve">ой </w:t>
      </w:r>
      <w:r>
        <w:rPr>
          <w:rFonts w:ascii="Times New Roman" w:hAnsi="Times New Roman" w:cs="Times New Roman"/>
        </w:rPr>
        <w:t>ремиссии увеита.</w:t>
      </w:r>
      <w:r w:rsidR="008851F0">
        <w:rPr>
          <w:rFonts w:ascii="Times New Roman" w:hAnsi="Times New Roman" w:cs="Times New Roman"/>
        </w:rPr>
        <w:t xml:space="preserve"> </w:t>
      </w:r>
      <w:r w:rsidR="0027398E">
        <w:rPr>
          <w:rFonts w:ascii="Times New Roman" w:hAnsi="Times New Roman" w:cs="Times New Roman"/>
        </w:rPr>
        <w:t>Тактика</w:t>
      </w:r>
      <w:r w:rsidR="00977BA9">
        <w:rPr>
          <w:rFonts w:ascii="Times New Roman" w:hAnsi="Times New Roman" w:cs="Times New Roman"/>
        </w:rPr>
        <w:t xml:space="preserve"> терапии определяется выраженностью воспалительного процесса в глазу</w:t>
      </w:r>
      <w:r w:rsidR="00511345">
        <w:rPr>
          <w:rFonts w:ascii="Times New Roman" w:hAnsi="Times New Roman" w:cs="Times New Roman"/>
        </w:rPr>
        <w:t>, риском развития осложнений и снижения зрительных функций.</w:t>
      </w:r>
      <w:r w:rsidR="003423AA">
        <w:rPr>
          <w:rFonts w:ascii="Times New Roman" w:hAnsi="Times New Roman" w:cs="Times New Roman"/>
        </w:rPr>
        <w:t xml:space="preserve"> </w:t>
      </w:r>
    </w:p>
    <w:p w:rsidR="004E3F8F" w:rsidRDefault="004E3F8F" w:rsidP="006756A7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Лечение ребенку с ЮИА ассоциированным </w:t>
      </w:r>
      <w:proofErr w:type="spellStart"/>
      <w:r>
        <w:rPr>
          <w:rFonts w:ascii="Times New Roman" w:hAnsi="Times New Roman" w:cs="Times New Roman"/>
        </w:rPr>
        <w:t>увеитом</w:t>
      </w:r>
      <w:proofErr w:type="spellEnd"/>
      <w:r>
        <w:rPr>
          <w:rFonts w:ascii="Times New Roman" w:hAnsi="Times New Roman" w:cs="Times New Roman"/>
        </w:rPr>
        <w:t xml:space="preserve"> </w:t>
      </w:r>
      <w:r w:rsidRPr="004E3F8F">
        <w:rPr>
          <w:rFonts w:ascii="Times New Roman" w:hAnsi="Times New Roman" w:cs="Times New Roman"/>
        </w:rPr>
        <w:t>назнача</w:t>
      </w:r>
      <w:r>
        <w:rPr>
          <w:rFonts w:ascii="Times New Roman" w:hAnsi="Times New Roman" w:cs="Times New Roman"/>
        </w:rPr>
        <w:t>ет</w:t>
      </w:r>
      <w:r w:rsidRPr="004E3F8F">
        <w:rPr>
          <w:rFonts w:ascii="Times New Roman" w:hAnsi="Times New Roman" w:cs="Times New Roman"/>
        </w:rPr>
        <w:t>ся и корректир</w:t>
      </w:r>
      <w:r>
        <w:rPr>
          <w:rFonts w:ascii="Times New Roman" w:hAnsi="Times New Roman" w:cs="Times New Roman"/>
        </w:rPr>
        <w:t>ует</w:t>
      </w:r>
      <w:r w:rsidRPr="004E3F8F">
        <w:rPr>
          <w:rFonts w:ascii="Times New Roman" w:hAnsi="Times New Roman" w:cs="Times New Roman"/>
        </w:rPr>
        <w:t>ся в тесном контакте офтальмолог</w:t>
      </w:r>
      <w:r>
        <w:rPr>
          <w:rFonts w:ascii="Times New Roman" w:hAnsi="Times New Roman" w:cs="Times New Roman"/>
        </w:rPr>
        <w:t>ом и</w:t>
      </w:r>
      <w:r w:rsidRPr="004E3F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детским </w:t>
      </w:r>
      <w:r w:rsidRPr="004E3F8F">
        <w:rPr>
          <w:rFonts w:ascii="Times New Roman" w:hAnsi="Times New Roman" w:cs="Times New Roman"/>
        </w:rPr>
        <w:t>ревматолог</w:t>
      </w:r>
      <w:r>
        <w:rPr>
          <w:rFonts w:ascii="Times New Roman" w:hAnsi="Times New Roman" w:cs="Times New Roman"/>
        </w:rPr>
        <w:t>ом</w:t>
      </w:r>
      <w:r w:rsidRPr="004E3F8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Офтальмолог отвечает за </w:t>
      </w:r>
      <w:r w:rsidR="00317B5A">
        <w:rPr>
          <w:rFonts w:ascii="Times New Roman" w:hAnsi="Times New Roman" w:cs="Times New Roman"/>
        </w:rPr>
        <w:t>проведение</w:t>
      </w:r>
      <w:r>
        <w:rPr>
          <w:rFonts w:ascii="Times New Roman" w:hAnsi="Times New Roman" w:cs="Times New Roman"/>
        </w:rPr>
        <w:t xml:space="preserve"> местной терапии, определ</w:t>
      </w:r>
      <w:r w:rsidR="00AF5C64">
        <w:rPr>
          <w:rFonts w:ascii="Times New Roman" w:hAnsi="Times New Roman" w:cs="Times New Roman"/>
        </w:rPr>
        <w:t>яет</w:t>
      </w:r>
      <w:r>
        <w:rPr>
          <w:rFonts w:ascii="Times New Roman" w:hAnsi="Times New Roman" w:cs="Times New Roman"/>
        </w:rPr>
        <w:t xml:space="preserve"> </w:t>
      </w:r>
      <w:r w:rsidR="00AF5C64">
        <w:rPr>
          <w:rFonts w:ascii="Times New Roman" w:hAnsi="Times New Roman" w:cs="Times New Roman"/>
        </w:rPr>
        <w:t xml:space="preserve">в соответствии с </w:t>
      </w:r>
      <w:r w:rsidR="00F129DE">
        <w:rPr>
          <w:rFonts w:ascii="Times New Roman" w:hAnsi="Times New Roman" w:cs="Times New Roman"/>
        </w:rPr>
        <w:t>течением</w:t>
      </w:r>
      <w:r w:rsidR="00AF5C64">
        <w:rPr>
          <w:rFonts w:ascii="Times New Roman" w:hAnsi="Times New Roman" w:cs="Times New Roman"/>
        </w:rPr>
        <w:t xml:space="preserve"> увеита </w:t>
      </w:r>
      <w:r>
        <w:rPr>
          <w:rFonts w:ascii="Times New Roman" w:hAnsi="Times New Roman" w:cs="Times New Roman"/>
        </w:rPr>
        <w:t>показани</w:t>
      </w:r>
      <w:r w:rsidR="00AF5C64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к </w:t>
      </w:r>
      <w:r w:rsidR="00317B5A">
        <w:rPr>
          <w:rFonts w:ascii="Times New Roman" w:hAnsi="Times New Roman" w:cs="Times New Roman"/>
        </w:rPr>
        <w:t>назначению или коррекции системно</w:t>
      </w:r>
      <w:r w:rsidR="00AF5C64">
        <w:rPr>
          <w:rFonts w:ascii="Times New Roman" w:hAnsi="Times New Roman" w:cs="Times New Roman"/>
        </w:rPr>
        <w:t>го</w:t>
      </w:r>
      <w:r w:rsidR="00317B5A">
        <w:rPr>
          <w:rFonts w:ascii="Times New Roman" w:hAnsi="Times New Roman" w:cs="Times New Roman"/>
        </w:rPr>
        <w:t xml:space="preserve"> </w:t>
      </w:r>
      <w:r w:rsidR="00AF5C64">
        <w:rPr>
          <w:rFonts w:ascii="Times New Roman" w:hAnsi="Times New Roman" w:cs="Times New Roman"/>
        </w:rPr>
        <w:t>лечения</w:t>
      </w:r>
      <w:r w:rsidR="00317B5A">
        <w:rPr>
          <w:rFonts w:ascii="Times New Roman" w:hAnsi="Times New Roman" w:cs="Times New Roman"/>
        </w:rPr>
        <w:t xml:space="preserve">, </w:t>
      </w:r>
      <w:r w:rsidR="00AF5C64" w:rsidRPr="007004C0">
        <w:rPr>
          <w:rFonts w:ascii="Times New Roman" w:hAnsi="Times New Roman" w:cs="Times New Roman"/>
        </w:rPr>
        <w:t xml:space="preserve">назначает </w:t>
      </w:r>
      <w:r w:rsidR="007004C0">
        <w:rPr>
          <w:rFonts w:ascii="Times New Roman" w:hAnsi="Times New Roman" w:cs="Times New Roman"/>
        </w:rPr>
        <w:t>(</w:t>
      </w:r>
      <w:r w:rsidR="007004C0" w:rsidRPr="007004C0">
        <w:rPr>
          <w:rFonts w:ascii="Times New Roman" w:hAnsi="Times New Roman" w:cs="Times New Roman"/>
        </w:rPr>
        <w:t xml:space="preserve">при </w:t>
      </w:r>
      <w:r w:rsidR="007004C0">
        <w:rPr>
          <w:rFonts w:ascii="Times New Roman" w:hAnsi="Times New Roman" w:cs="Times New Roman"/>
        </w:rPr>
        <w:t xml:space="preserve">наличии соответствующего опыта) </w:t>
      </w:r>
      <w:r w:rsidR="00AF5C64" w:rsidRPr="007004C0">
        <w:rPr>
          <w:rFonts w:ascii="Times New Roman" w:hAnsi="Times New Roman" w:cs="Times New Roman"/>
        </w:rPr>
        <w:t xml:space="preserve">традиционную системную </w:t>
      </w:r>
      <w:proofErr w:type="spellStart"/>
      <w:r w:rsidR="00AF5C64" w:rsidRPr="007004C0">
        <w:rPr>
          <w:rFonts w:ascii="Times New Roman" w:hAnsi="Times New Roman" w:cs="Times New Roman"/>
        </w:rPr>
        <w:t>иммуносупрессивную</w:t>
      </w:r>
      <w:proofErr w:type="spellEnd"/>
      <w:r w:rsidR="00AF5C64" w:rsidRPr="007004C0">
        <w:rPr>
          <w:rFonts w:ascii="Times New Roman" w:hAnsi="Times New Roman" w:cs="Times New Roman"/>
        </w:rPr>
        <w:t xml:space="preserve"> терапию </w:t>
      </w:r>
      <w:r w:rsidR="007004C0">
        <w:rPr>
          <w:rFonts w:ascii="Times New Roman" w:hAnsi="Times New Roman" w:cs="Times New Roman"/>
        </w:rPr>
        <w:t xml:space="preserve">в случаях </w:t>
      </w:r>
      <w:r w:rsidR="00AF5C64" w:rsidRPr="007004C0">
        <w:rPr>
          <w:rFonts w:ascii="Times New Roman" w:hAnsi="Times New Roman" w:cs="Times New Roman"/>
        </w:rPr>
        <w:t>отсутстви</w:t>
      </w:r>
      <w:r w:rsidR="007004C0">
        <w:rPr>
          <w:rFonts w:ascii="Times New Roman" w:hAnsi="Times New Roman" w:cs="Times New Roman"/>
        </w:rPr>
        <w:t>я</w:t>
      </w:r>
      <w:r w:rsidR="00AF5C64" w:rsidRPr="007004C0">
        <w:rPr>
          <w:rFonts w:ascii="Times New Roman" w:hAnsi="Times New Roman" w:cs="Times New Roman"/>
        </w:rPr>
        <w:t xml:space="preserve"> показаний к ее </w:t>
      </w:r>
      <w:r w:rsidR="007004C0">
        <w:rPr>
          <w:rFonts w:ascii="Times New Roman" w:hAnsi="Times New Roman" w:cs="Times New Roman"/>
        </w:rPr>
        <w:t>применению</w:t>
      </w:r>
      <w:r w:rsidR="00AF5C64" w:rsidRPr="007004C0">
        <w:rPr>
          <w:rFonts w:ascii="Times New Roman" w:hAnsi="Times New Roman" w:cs="Times New Roman"/>
        </w:rPr>
        <w:t xml:space="preserve"> со стороны суставного синдрома,</w:t>
      </w:r>
      <w:r w:rsidR="00AF5C64">
        <w:rPr>
          <w:rFonts w:ascii="Times New Roman" w:hAnsi="Times New Roman" w:cs="Times New Roman"/>
        </w:rPr>
        <w:t xml:space="preserve"> </w:t>
      </w:r>
      <w:r w:rsidR="00317B5A">
        <w:rPr>
          <w:rFonts w:ascii="Times New Roman" w:hAnsi="Times New Roman" w:cs="Times New Roman"/>
        </w:rPr>
        <w:t xml:space="preserve">осуществляет лечение </w:t>
      </w:r>
      <w:r w:rsidR="00AF5C64">
        <w:rPr>
          <w:rFonts w:ascii="Times New Roman" w:hAnsi="Times New Roman" w:cs="Times New Roman"/>
        </w:rPr>
        <w:t xml:space="preserve">постувеальных </w:t>
      </w:r>
      <w:r w:rsidR="00317B5A">
        <w:rPr>
          <w:rFonts w:ascii="Times New Roman" w:hAnsi="Times New Roman" w:cs="Times New Roman"/>
        </w:rPr>
        <w:t>осложнений.</w:t>
      </w:r>
      <w:r w:rsidR="008A1B65">
        <w:rPr>
          <w:rFonts w:ascii="Times New Roman" w:hAnsi="Times New Roman" w:cs="Times New Roman"/>
        </w:rPr>
        <w:t xml:space="preserve"> </w:t>
      </w:r>
      <w:r w:rsidR="008A1B65" w:rsidRPr="00242DEE">
        <w:rPr>
          <w:rFonts w:ascii="Times New Roman" w:hAnsi="Times New Roman" w:cs="Times New Roman"/>
        </w:rPr>
        <w:t>Детский ревматолог</w:t>
      </w:r>
      <w:r w:rsidR="00242DEE">
        <w:rPr>
          <w:rFonts w:ascii="Times New Roman" w:hAnsi="Times New Roman" w:cs="Times New Roman"/>
        </w:rPr>
        <w:t xml:space="preserve"> </w:t>
      </w:r>
      <w:r w:rsidR="001429AE">
        <w:rPr>
          <w:rFonts w:ascii="Times New Roman" w:hAnsi="Times New Roman" w:cs="Times New Roman"/>
        </w:rPr>
        <w:t>инициирует лечение генно-инженерными биологическими препаратами</w:t>
      </w:r>
      <w:r w:rsidR="00551CF3">
        <w:rPr>
          <w:rFonts w:ascii="Times New Roman" w:hAnsi="Times New Roman" w:cs="Times New Roman"/>
        </w:rPr>
        <w:t xml:space="preserve"> </w:t>
      </w:r>
      <w:r w:rsidR="005F08BA">
        <w:rPr>
          <w:rFonts w:ascii="Times New Roman" w:hAnsi="Times New Roman" w:cs="Times New Roman"/>
        </w:rPr>
        <w:t>(ГИБП)</w:t>
      </w:r>
      <w:r w:rsidR="00F129DE">
        <w:rPr>
          <w:rFonts w:ascii="Times New Roman" w:hAnsi="Times New Roman" w:cs="Times New Roman"/>
        </w:rPr>
        <w:t>,</w:t>
      </w:r>
      <w:r w:rsidR="00551CF3">
        <w:rPr>
          <w:rFonts w:ascii="Times New Roman" w:hAnsi="Times New Roman" w:cs="Times New Roman"/>
        </w:rPr>
        <w:t xml:space="preserve"> </w:t>
      </w:r>
      <w:r w:rsidR="005F08BA">
        <w:rPr>
          <w:rFonts w:ascii="Times New Roman" w:hAnsi="Times New Roman" w:cs="Times New Roman"/>
        </w:rPr>
        <w:t>проводит</w:t>
      </w:r>
      <w:r w:rsidR="00551CF3" w:rsidRPr="007E73E0">
        <w:rPr>
          <w:rFonts w:ascii="Times New Roman" w:hAnsi="Times New Roman" w:cs="Times New Roman"/>
        </w:rPr>
        <w:t xml:space="preserve"> </w:t>
      </w:r>
      <w:r w:rsidR="005F08BA">
        <w:rPr>
          <w:rFonts w:ascii="Times New Roman" w:hAnsi="Times New Roman" w:cs="Times New Roman"/>
        </w:rPr>
        <w:t>мониторинг соматического состояния</w:t>
      </w:r>
      <w:r w:rsidR="00551CF3" w:rsidRPr="007E73E0">
        <w:rPr>
          <w:rFonts w:ascii="Times New Roman" w:hAnsi="Times New Roman" w:cs="Times New Roman"/>
        </w:rPr>
        <w:t xml:space="preserve"> пациентов, получающих системную </w:t>
      </w:r>
      <w:proofErr w:type="spellStart"/>
      <w:r w:rsidR="00551CF3" w:rsidRPr="007E73E0">
        <w:rPr>
          <w:rFonts w:ascii="Times New Roman" w:hAnsi="Times New Roman" w:cs="Times New Roman"/>
        </w:rPr>
        <w:t>иммуносупрессивную</w:t>
      </w:r>
      <w:proofErr w:type="spellEnd"/>
      <w:r w:rsidR="00551CF3" w:rsidRPr="007E73E0">
        <w:rPr>
          <w:rFonts w:ascii="Times New Roman" w:hAnsi="Times New Roman" w:cs="Times New Roman"/>
        </w:rPr>
        <w:t xml:space="preserve"> терапию</w:t>
      </w:r>
      <w:r w:rsidR="001C603E" w:rsidRPr="007E73E0">
        <w:rPr>
          <w:rFonts w:ascii="Times New Roman" w:hAnsi="Times New Roman" w:cs="Times New Roman"/>
        </w:rPr>
        <w:t>,</w:t>
      </w:r>
      <w:r w:rsidR="00551CF3" w:rsidRPr="007E73E0">
        <w:rPr>
          <w:rFonts w:ascii="Times New Roman" w:hAnsi="Times New Roman" w:cs="Times New Roman"/>
        </w:rPr>
        <w:t xml:space="preserve"> в соответствии с </w:t>
      </w:r>
      <w:r w:rsidR="006756A7" w:rsidRPr="007E73E0">
        <w:rPr>
          <w:rFonts w:ascii="Times New Roman" w:hAnsi="Times New Roman" w:cs="Times New Roman"/>
        </w:rPr>
        <w:t>"Федеральными клиническими рекомендациями по оказанию медицинской помощи детям с ювенильным артритом".</w:t>
      </w:r>
    </w:p>
    <w:p w:rsidR="0049725E" w:rsidRPr="008F4735" w:rsidRDefault="0049725E" w:rsidP="00A2147F">
      <w:pPr>
        <w:ind w:firstLine="709"/>
        <w:jc w:val="both"/>
        <w:rPr>
          <w:rFonts w:ascii="Times New Roman" w:hAnsi="Times New Roman" w:cs="Times New Roman"/>
        </w:rPr>
      </w:pPr>
    </w:p>
    <w:p w:rsidR="0049725E" w:rsidRPr="0049725E" w:rsidRDefault="004E6E90" w:rsidP="00A2147F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49725E" w:rsidRPr="0049725E">
        <w:rPr>
          <w:rFonts w:ascii="Times New Roman" w:hAnsi="Times New Roman" w:cs="Times New Roman"/>
          <w:b/>
        </w:rPr>
        <w:t>.1 Местная терапия</w:t>
      </w:r>
    </w:p>
    <w:p w:rsidR="00EA571B" w:rsidRPr="00EA571B" w:rsidRDefault="004E6E90" w:rsidP="00EA571B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EA571B" w:rsidRPr="00EA571B">
        <w:rPr>
          <w:rFonts w:ascii="Times New Roman" w:hAnsi="Times New Roman" w:cs="Times New Roman"/>
          <w:b/>
        </w:rPr>
        <w:t xml:space="preserve">.1.1 </w:t>
      </w:r>
      <w:proofErr w:type="spellStart"/>
      <w:r w:rsidR="00EA571B" w:rsidRPr="00EA571B">
        <w:rPr>
          <w:rFonts w:ascii="Times New Roman" w:hAnsi="Times New Roman" w:cs="Times New Roman"/>
          <w:b/>
        </w:rPr>
        <w:t>Глюкокортикоиды</w:t>
      </w:r>
      <w:proofErr w:type="spellEnd"/>
    </w:p>
    <w:p w:rsidR="00CC2004" w:rsidRDefault="00257D68" w:rsidP="00A2147F">
      <w:pPr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Основными п</w:t>
      </w:r>
      <w:r w:rsidR="008A1B65">
        <w:rPr>
          <w:rFonts w:ascii="Times New Roman" w:hAnsi="Times New Roman" w:cs="Times New Roman"/>
        </w:rPr>
        <w:t>репаратами для местного лечения увеитов</w:t>
      </w:r>
      <w:r>
        <w:rPr>
          <w:rFonts w:ascii="Times New Roman" w:hAnsi="Times New Roman" w:cs="Times New Roman"/>
        </w:rPr>
        <w:t xml:space="preserve"> в настоящее время</w:t>
      </w:r>
      <w:r w:rsidR="008A1B65">
        <w:rPr>
          <w:rFonts w:ascii="Times New Roman" w:hAnsi="Times New Roman" w:cs="Times New Roman"/>
        </w:rPr>
        <w:t xml:space="preserve"> являются </w:t>
      </w:r>
      <w:proofErr w:type="spellStart"/>
      <w:r w:rsidR="008851F0">
        <w:rPr>
          <w:rFonts w:ascii="Times New Roman" w:hAnsi="Times New Roman" w:cs="Times New Roman"/>
          <w:b/>
        </w:rPr>
        <w:t>г</w:t>
      </w:r>
      <w:r w:rsidR="008851F0" w:rsidRPr="00EA571B">
        <w:rPr>
          <w:rFonts w:ascii="Times New Roman" w:hAnsi="Times New Roman" w:cs="Times New Roman"/>
          <w:b/>
        </w:rPr>
        <w:t>люко</w:t>
      </w:r>
      <w:r w:rsidR="008A1B65" w:rsidRPr="0049725E">
        <w:rPr>
          <w:rFonts w:ascii="Times New Roman" w:hAnsi="Times New Roman" w:cs="Times New Roman"/>
          <w:b/>
        </w:rPr>
        <w:t>кортикоиды</w:t>
      </w:r>
      <w:proofErr w:type="spellEnd"/>
      <w:r w:rsidR="005F08BA">
        <w:rPr>
          <w:rFonts w:ascii="Times New Roman" w:hAnsi="Times New Roman" w:cs="Times New Roman"/>
          <w:b/>
        </w:rPr>
        <w:t xml:space="preserve"> </w:t>
      </w:r>
      <w:r w:rsidR="005F08BA" w:rsidRPr="004C1342">
        <w:rPr>
          <w:rFonts w:ascii="Times New Roman" w:hAnsi="Times New Roman" w:cs="Times New Roman"/>
        </w:rPr>
        <w:t>(</w:t>
      </w:r>
      <w:proofErr w:type="spellStart"/>
      <w:r w:rsidR="005F08BA" w:rsidRPr="004C1342">
        <w:rPr>
          <w:rFonts w:ascii="Times New Roman" w:hAnsi="Times New Roman" w:cs="Times New Roman"/>
        </w:rPr>
        <w:t>дексаметазон</w:t>
      </w:r>
      <w:proofErr w:type="spellEnd"/>
      <w:r w:rsidR="005F08BA" w:rsidRPr="004C1342">
        <w:rPr>
          <w:rFonts w:ascii="Times New Roman" w:hAnsi="Times New Roman" w:cs="Times New Roman"/>
        </w:rPr>
        <w:t xml:space="preserve"> 0,1%</w:t>
      </w:r>
      <w:r w:rsidR="004C1342" w:rsidRPr="004C1342">
        <w:rPr>
          <w:rFonts w:ascii="Times New Roman" w:hAnsi="Times New Roman" w:cs="Times New Roman"/>
        </w:rPr>
        <w:t xml:space="preserve">; </w:t>
      </w:r>
      <w:proofErr w:type="spellStart"/>
      <w:r w:rsidR="004C1342" w:rsidRPr="004C1342">
        <w:rPr>
          <w:rFonts w:ascii="Times New Roman" w:hAnsi="Times New Roman" w:cs="Times New Roman"/>
        </w:rPr>
        <w:t>преднизолон</w:t>
      </w:r>
      <w:proofErr w:type="spellEnd"/>
      <w:r w:rsidR="004C1342" w:rsidRPr="004C1342">
        <w:rPr>
          <w:rFonts w:ascii="Times New Roman" w:hAnsi="Times New Roman" w:cs="Times New Roman"/>
        </w:rPr>
        <w:t xml:space="preserve"> 0,3%</w:t>
      </w:r>
      <w:r w:rsidR="005F08BA" w:rsidRPr="004C1342">
        <w:rPr>
          <w:rFonts w:ascii="Times New Roman" w:hAnsi="Times New Roman" w:cs="Times New Roman"/>
        </w:rPr>
        <w:t>)</w:t>
      </w:r>
      <w:r w:rsidR="008A1B65" w:rsidRPr="004C1342">
        <w:rPr>
          <w:rFonts w:ascii="Times New Roman" w:hAnsi="Times New Roman" w:cs="Times New Roman"/>
        </w:rPr>
        <w:t>,</w:t>
      </w:r>
      <w:r w:rsidR="008A1B65">
        <w:rPr>
          <w:rFonts w:ascii="Times New Roman" w:hAnsi="Times New Roman" w:cs="Times New Roman"/>
        </w:rPr>
        <w:t xml:space="preserve"> которые назначаются при передних увеита</w:t>
      </w:r>
      <w:r>
        <w:rPr>
          <w:rFonts w:ascii="Times New Roman" w:hAnsi="Times New Roman" w:cs="Times New Roman"/>
        </w:rPr>
        <w:t>х</w:t>
      </w:r>
      <w:r w:rsidR="008A1B65">
        <w:rPr>
          <w:rFonts w:ascii="Times New Roman" w:hAnsi="Times New Roman" w:cs="Times New Roman"/>
        </w:rPr>
        <w:t xml:space="preserve"> в виде инстилляций</w:t>
      </w:r>
      <w:r w:rsidR="00B50950">
        <w:rPr>
          <w:rFonts w:ascii="Times New Roman" w:hAnsi="Times New Roman" w:cs="Times New Roman"/>
        </w:rPr>
        <w:t xml:space="preserve"> (уровень А)</w:t>
      </w:r>
      <w:r>
        <w:rPr>
          <w:rFonts w:ascii="Times New Roman" w:hAnsi="Times New Roman" w:cs="Times New Roman"/>
        </w:rPr>
        <w:t xml:space="preserve">. Кратность инстилляций определяется </w:t>
      </w:r>
      <w:r w:rsidR="002E2567">
        <w:rPr>
          <w:rFonts w:ascii="Times New Roman" w:hAnsi="Times New Roman" w:cs="Times New Roman"/>
          <w:bCs/>
        </w:rPr>
        <w:t>выраженностью</w:t>
      </w:r>
      <w:r>
        <w:rPr>
          <w:rFonts w:ascii="Times New Roman" w:hAnsi="Times New Roman" w:cs="Times New Roman"/>
          <w:bCs/>
        </w:rPr>
        <w:t xml:space="preserve"> </w:t>
      </w:r>
      <w:r w:rsidRPr="00AE4F63">
        <w:rPr>
          <w:rFonts w:ascii="Times New Roman" w:hAnsi="Times New Roman" w:cs="Times New Roman"/>
          <w:bCs/>
        </w:rPr>
        <w:t>воспалительно</w:t>
      </w:r>
      <w:r w:rsidR="008C23BE">
        <w:rPr>
          <w:rFonts w:ascii="Times New Roman" w:hAnsi="Times New Roman" w:cs="Times New Roman"/>
          <w:bCs/>
        </w:rPr>
        <w:t>го</w:t>
      </w:r>
      <w:r w:rsidRPr="00AE4F63">
        <w:rPr>
          <w:rFonts w:ascii="Times New Roman" w:hAnsi="Times New Roman" w:cs="Times New Roman"/>
          <w:bCs/>
        </w:rPr>
        <w:t xml:space="preserve"> </w:t>
      </w:r>
      <w:r w:rsidR="008C23BE">
        <w:rPr>
          <w:rFonts w:ascii="Times New Roman" w:hAnsi="Times New Roman" w:cs="Times New Roman"/>
          <w:bCs/>
        </w:rPr>
        <w:t>процесса</w:t>
      </w:r>
      <w:r>
        <w:rPr>
          <w:rFonts w:ascii="Times New Roman" w:hAnsi="Times New Roman" w:cs="Times New Roman"/>
          <w:bCs/>
        </w:rPr>
        <w:t xml:space="preserve"> и варьирует от </w:t>
      </w:r>
      <w:r w:rsidR="00B65698">
        <w:rPr>
          <w:rFonts w:ascii="Times New Roman" w:hAnsi="Times New Roman" w:cs="Times New Roman"/>
          <w:bCs/>
        </w:rPr>
        <w:t>4</w:t>
      </w:r>
      <w:r>
        <w:rPr>
          <w:rFonts w:ascii="Times New Roman" w:hAnsi="Times New Roman" w:cs="Times New Roman"/>
          <w:bCs/>
        </w:rPr>
        <w:t xml:space="preserve"> – </w:t>
      </w:r>
      <w:r w:rsidR="00B65698">
        <w:rPr>
          <w:rFonts w:ascii="Times New Roman" w:hAnsi="Times New Roman" w:cs="Times New Roman"/>
          <w:bCs/>
        </w:rPr>
        <w:t>6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lastRenderedPageBreak/>
        <w:t xml:space="preserve">раз в день </w:t>
      </w:r>
      <w:proofErr w:type="gramStart"/>
      <w:r>
        <w:rPr>
          <w:rFonts w:ascii="Times New Roman" w:hAnsi="Times New Roman" w:cs="Times New Roman"/>
          <w:bCs/>
        </w:rPr>
        <w:t>до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r w:rsidRPr="00AE4F63">
        <w:rPr>
          <w:rFonts w:ascii="Times New Roman" w:hAnsi="Times New Roman" w:cs="Times New Roman"/>
          <w:bCs/>
        </w:rPr>
        <w:t>ежечасн</w:t>
      </w:r>
      <w:r>
        <w:rPr>
          <w:rFonts w:ascii="Times New Roman" w:hAnsi="Times New Roman" w:cs="Times New Roman"/>
          <w:bCs/>
        </w:rPr>
        <w:t>ых.</w:t>
      </w:r>
      <w:r w:rsidR="00AE4F63">
        <w:rPr>
          <w:rFonts w:ascii="Times New Roman" w:hAnsi="Times New Roman" w:cs="Times New Roman"/>
          <w:bCs/>
        </w:rPr>
        <w:t xml:space="preserve"> </w:t>
      </w:r>
      <w:r w:rsidR="00CC2004">
        <w:rPr>
          <w:rFonts w:ascii="Times New Roman" w:hAnsi="Times New Roman" w:cs="Times New Roman"/>
          <w:bCs/>
        </w:rPr>
        <w:t xml:space="preserve">Показанием к назначению терапии является активность увеита </w:t>
      </w:r>
      <w:r w:rsidR="00131C5B">
        <w:rPr>
          <w:rFonts w:ascii="Times New Roman" w:hAnsi="Times New Roman" w:cs="Times New Roman"/>
          <w:bCs/>
        </w:rPr>
        <w:t>(</w:t>
      </w:r>
      <w:r w:rsidR="00131C5B">
        <w:rPr>
          <w:rFonts w:ascii="Times New Roman" w:hAnsi="Times New Roman" w:cs="Times New Roman"/>
        </w:rPr>
        <w:t>"з</w:t>
      </w:r>
      <w:r w:rsidR="00131C5B" w:rsidRPr="007C7677">
        <w:rPr>
          <w:rFonts w:ascii="Times New Roman" w:hAnsi="Times New Roman" w:cs="Times New Roman"/>
        </w:rPr>
        <w:t>апотелость</w:t>
      </w:r>
      <w:r w:rsidR="00131C5B">
        <w:rPr>
          <w:rFonts w:ascii="Times New Roman" w:hAnsi="Times New Roman" w:cs="Times New Roman"/>
        </w:rPr>
        <w:t>"</w:t>
      </w:r>
      <w:r w:rsidR="00131C5B" w:rsidRPr="007C7677">
        <w:rPr>
          <w:rFonts w:ascii="Times New Roman" w:hAnsi="Times New Roman" w:cs="Times New Roman"/>
        </w:rPr>
        <w:t xml:space="preserve"> эндотелия и преципитаты</w:t>
      </w:r>
      <w:r w:rsidR="00131C5B">
        <w:rPr>
          <w:rFonts w:ascii="Times New Roman" w:hAnsi="Times New Roman" w:cs="Times New Roman"/>
        </w:rPr>
        <w:t xml:space="preserve">, клетки во </w:t>
      </w:r>
      <w:r w:rsidR="00475F0D">
        <w:rPr>
          <w:rFonts w:ascii="Times New Roman" w:hAnsi="Times New Roman" w:cs="Times New Roman"/>
        </w:rPr>
        <w:t>ВПК</w:t>
      </w:r>
      <w:r w:rsidR="00131C5B">
        <w:rPr>
          <w:rFonts w:ascii="Times New Roman" w:hAnsi="Times New Roman" w:cs="Times New Roman"/>
        </w:rPr>
        <w:t xml:space="preserve"> более 0,5+</w:t>
      </w:r>
      <w:r w:rsidR="00F129DE">
        <w:rPr>
          <w:rFonts w:ascii="Times New Roman" w:hAnsi="Times New Roman" w:cs="Times New Roman"/>
        </w:rPr>
        <w:t xml:space="preserve"> и др.</w:t>
      </w:r>
      <w:r w:rsidR="00131C5B">
        <w:rPr>
          <w:rFonts w:ascii="Times New Roman" w:hAnsi="Times New Roman" w:cs="Times New Roman"/>
        </w:rPr>
        <w:t xml:space="preserve">, см. раздел 5.1). </w:t>
      </w:r>
      <w:r w:rsidR="00094A0D">
        <w:rPr>
          <w:rFonts w:ascii="Times New Roman" w:hAnsi="Times New Roman" w:cs="Times New Roman"/>
        </w:rPr>
        <w:t>П</w:t>
      </w:r>
      <w:r w:rsidR="00FB39F5">
        <w:rPr>
          <w:rFonts w:ascii="Times New Roman" w:hAnsi="Times New Roman" w:cs="Times New Roman"/>
        </w:rPr>
        <w:t xml:space="preserve">ри наличии </w:t>
      </w:r>
      <w:proofErr w:type="spellStart"/>
      <w:r w:rsidR="00FB39F5">
        <w:rPr>
          <w:rFonts w:ascii="Times New Roman" w:hAnsi="Times New Roman" w:cs="Times New Roman"/>
        </w:rPr>
        <w:t>макулярного</w:t>
      </w:r>
      <w:proofErr w:type="spellEnd"/>
      <w:r w:rsidR="00FB39F5">
        <w:rPr>
          <w:rFonts w:ascii="Times New Roman" w:hAnsi="Times New Roman" w:cs="Times New Roman"/>
        </w:rPr>
        <w:t xml:space="preserve"> отека или </w:t>
      </w:r>
      <w:proofErr w:type="spellStart"/>
      <w:r w:rsidR="002E2567">
        <w:rPr>
          <w:rFonts w:ascii="Times New Roman" w:hAnsi="Times New Roman" w:cs="Times New Roman"/>
        </w:rPr>
        <w:t>папиллита</w:t>
      </w:r>
      <w:proofErr w:type="spellEnd"/>
      <w:r w:rsidR="00FB39F5">
        <w:rPr>
          <w:rFonts w:ascii="Times New Roman" w:hAnsi="Times New Roman" w:cs="Times New Roman"/>
        </w:rPr>
        <w:t xml:space="preserve"> </w:t>
      </w:r>
      <w:r w:rsidR="00094A0D">
        <w:rPr>
          <w:rFonts w:ascii="Times New Roman" w:hAnsi="Times New Roman" w:cs="Times New Roman"/>
        </w:rPr>
        <w:t xml:space="preserve">даже при отсутствии признаков активности воспаления в переднем отрезке глаза </w:t>
      </w:r>
      <w:r w:rsidR="00FB39F5">
        <w:rPr>
          <w:rFonts w:ascii="Times New Roman" w:hAnsi="Times New Roman" w:cs="Times New Roman"/>
        </w:rPr>
        <w:t xml:space="preserve">показано назначение / усиление терапии. </w:t>
      </w:r>
    </w:p>
    <w:p w:rsidR="00974A05" w:rsidRDefault="00257D68" w:rsidP="00A2147F">
      <w:pPr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Cs/>
        </w:rPr>
        <w:t>П</w:t>
      </w:r>
      <w:r w:rsidR="00AE4F63">
        <w:rPr>
          <w:rFonts w:ascii="Times New Roman" w:hAnsi="Times New Roman" w:cs="Times New Roman"/>
          <w:bCs/>
        </w:rPr>
        <w:t xml:space="preserve">ри </w:t>
      </w:r>
      <w:r w:rsidR="00AE4F63" w:rsidRPr="00AE4F63">
        <w:rPr>
          <w:rFonts w:ascii="Times New Roman" w:hAnsi="Times New Roman" w:cs="Times New Roman"/>
          <w:bCs/>
        </w:rPr>
        <w:t xml:space="preserve">тяжелом </w:t>
      </w:r>
      <w:proofErr w:type="spellStart"/>
      <w:r w:rsidRPr="00AE4F63">
        <w:rPr>
          <w:rFonts w:ascii="Times New Roman" w:hAnsi="Times New Roman" w:cs="Times New Roman"/>
          <w:bCs/>
        </w:rPr>
        <w:t>увеит</w:t>
      </w:r>
      <w:r>
        <w:rPr>
          <w:rFonts w:ascii="Times New Roman" w:hAnsi="Times New Roman" w:cs="Times New Roman"/>
          <w:bCs/>
        </w:rPr>
        <w:t>е</w:t>
      </w:r>
      <w:proofErr w:type="spellEnd"/>
      <w:r w:rsidRPr="00AE4F63">
        <w:rPr>
          <w:rFonts w:ascii="Times New Roman" w:hAnsi="Times New Roman" w:cs="Times New Roman"/>
          <w:bCs/>
        </w:rPr>
        <w:t xml:space="preserve"> </w:t>
      </w:r>
      <w:r w:rsidR="00AE4F63">
        <w:rPr>
          <w:rFonts w:ascii="Times New Roman" w:hAnsi="Times New Roman" w:cs="Times New Roman"/>
          <w:bCs/>
        </w:rPr>
        <w:t xml:space="preserve">(клетки во ВПК </w:t>
      </w:r>
      <w:r w:rsidR="00475F0D">
        <w:rPr>
          <w:rFonts w:ascii="Times New Roman" w:hAnsi="Times New Roman" w:cs="Times New Roman"/>
          <w:bCs/>
        </w:rPr>
        <w:t>≥</w:t>
      </w:r>
      <w:r w:rsidR="0065424E">
        <w:rPr>
          <w:rFonts w:ascii="Times New Roman" w:hAnsi="Times New Roman" w:cs="Times New Roman"/>
          <w:bCs/>
        </w:rPr>
        <w:t xml:space="preserve">2+, фибринозный экссудат, </w:t>
      </w:r>
      <w:proofErr w:type="spellStart"/>
      <w:r w:rsidR="0065424E">
        <w:rPr>
          <w:rFonts w:ascii="Times New Roman" w:hAnsi="Times New Roman" w:cs="Times New Roman"/>
          <w:bCs/>
        </w:rPr>
        <w:t>гипопион</w:t>
      </w:r>
      <w:proofErr w:type="spellEnd"/>
      <w:r w:rsidR="0065424E">
        <w:rPr>
          <w:rFonts w:ascii="Times New Roman" w:hAnsi="Times New Roman" w:cs="Times New Roman"/>
          <w:bCs/>
        </w:rPr>
        <w:t xml:space="preserve">, тенденция к </w:t>
      </w:r>
      <w:proofErr w:type="spellStart"/>
      <w:r w:rsidR="0065424E">
        <w:rPr>
          <w:rFonts w:ascii="Times New Roman" w:hAnsi="Times New Roman" w:cs="Times New Roman"/>
          <w:bCs/>
        </w:rPr>
        <w:t>синехиообразованию</w:t>
      </w:r>
      <w:proofErr w:type="spellEnd"/>
      <w:r w:rsidR="0065424E">
        <w:rPr>
          <w:rFonts w:ascii="Times New Roman" w:hAnsi="Times New Roman" w:cs="Times New Roman"/>
          <w:bCs/>
        </w:rPr>
        <w:t>)</w:t>
      </w:r>
      <w:r w:rsidR="00307657">
        <w:rPr>
          <w:rFonts w:ascii="Times New Roman" w:hAnsi="Times New Roman" w:cs="Times New Roman"/>
          <w:bCs/>
        </w:rPr>
        <w:t>,</w:t>
      </w:r>
      <w:r w:rsidR="0065424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помимо инстилляций</w:t>
      </w:r>
      <w:r w:rsidR="00307657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следует назначать</w:t>
      </w:r>
      <w:r w:rsidR="0065424E">
        <w:rPr>
          <w:rFonts w:ascii="Times New Roman" w:hAnsi="Times New Roman" w:cs="Times New Roman"/>
          <w:bCs/>
        </w:rPr>
        <w:t xml:space="preserve"> </w:t>
      </w:r>
      <w:proofErr w:type="spellStart"/>
      <w:r w:rsidR="0065424E">
        <w:rPr>
          <w:rFonts w:ascii="Times New Roman" w:hAnsi="Times New Roman" w:cs="Times New Roman"/>
          <w:bCs/>
        </w:rPr>
        <w:t>субконъюнктивальны</w:t>
      </w:r>
      <w:r>
        <w:rPr>
          <w:rFonts w:ascii="Times New Roman" w:hAnsi="Times New Roman" w:cs="Times New Roman"/>
          <w:bCs/>
        </w:rPr>
        <w:t>е</w:t>
      </w:r>
      <w:proofErr w:type="spellEnd"/>
      <w:r w:rsidR="0065424E">
        <w:rPr>
          <w:rFonts w:ascii="Times New Roman" w:hAnsi="Times New Roman" w:cs="Times New Roman"/>
          <w:bCs/>
        </w:rPr>
        <w:t xml:space="preserve"> инъекции</w:t>
      </w:r>
      <w:r>
        <w:rPr>
          <w:rFonts w:ascii="Times New Roman" w:hAnsi="Times New Roman" w:cs="Times New Roman"/>
          <w:bCs/>
        </w:rPr>
        <w:t xml:space="preserve"> </w:t>
      </w:r>
      <w:proofErr w:type="spellStart"/>
      <w:r w:rsidR="008851F0" w:rsidRPr="008851F0">
        <w:rPr>
          <w:rFonts w:ascii="Times New Roman" w:hAnsi="Times New Roman" w:cs="Times New Roman"/>
        </w:rPr>
        <w:t>глюкокортико</w:t>
      </w:r>
      <w:r w:rsidR="008851F0">
        <w:rPr>
          <w:rFonts w:ascii="Times New Roman" w:hAnsi="Times New Roman" w:cs="Times New Roman"/>
        </w:rPr>
        <w:t>идов</w:t>
      </w:r>
      <w:proofErr w:type="spellEnd"/>
      <w:r w:rsidR="00475F0D">
        <w:rPr>
          <w:rFonts w:ascii="Times New Roman" w:hAnsi="Times New Roman" w:cs="Times New Roman"/>
        </w:rPr>
        <w:t xml:space="preserve"> (</w:t>
      </w:r>
      <w:proofErr w:type="spellStart"/>
      <w:r w:rsidR="00475F0D" w:rsidRPr="004C1342">
        <w:rPr>
          <w:rFonts w:ascii="Times New Roman" w:hAnsi="Times New Roman" w:cs="Times New Roman"/>
        </w:rPr>
        <w:t>дексаметазон</w:t>
      </w:r>
      <w:proofErr w:type="spellEnd"/>
      <w:r w:rsidR="00475F0D">
        <w:rPr>
          <w:rFonts w:ascii="Times New Roman" w:hAnsi="Times New Roman" w:cs="Times New Roman"/>
        </w:rPr>
        <w:t xml:space="preserve">, </w:t>
      </w:r>
      <w:proofErr w:type="spellStart"/>
      <w:r w:rsidR="00475F0D">
        <w:rPr>
          <w:rFonts w:ascii="Times New Roman" w:hAnsi="Times New Roman" w:cs="Times New Roman"/>
        </w:rPr>
        <w:t>бетаметазон</w:t>
      </w:r>
      <w:proofErr w:type="spellEnd"/>
      <w:r w:rsidR="00475F0D">
        <w:rPr>
          <w:rFonts w:ascii="Times New Roman" w:hAnsi="Times New Roman" w:cs="Times New Roman"/>
        </w:rPr>
        <w:t>)</w:t>
      </w:r>
      <w:r w:rsidR="0065424E">
        <w:rPr>
          <w:rFonts w:ascii="Times New Roman" w:hAnsi="Times New Roman" w:cs="Times New Roman"/>
          <w:bCs/>
        </w:rPr>
        <w:t>.</w:t>
      </w:r>
      <w:proofErr w:type="gramEnd"/>
      <w:r w:rsidR="0065424E">
        <w:rPr>
          <w:rFonts w:ascii="Times New Roman" w:hAnsi="Times New Roman" w:cs="Times New Roman"/>
          <w:bCs/>
        </w:rPr>
        <w:t xml:space="preserve"> </w:t>
      </w:r>
      <w:r w:rsidR="00307657">
        <w:rPr>
          <w:rFonts w:ascii="Times New Roman" w:hAnsi="Times New Roman" w:cs="Times New Roman"/>
          <w:bCs/>
        </w:rPr>
        <w:t>В случаях</w:t>
      </w:r>
      <w:r w:rsidR="005441AB">
        <w:rPr>
          <w:rFonts w:ascii="Times New Roman" w:hAnsi="Times New Roman" w:cs="Times New Roman"/>
          <w:bCs/>
        </w:rPr>
        <w:t xml:space="preserve"> выраженной экссудации в стекловидное тело, </w:t>
      </w:r>
      <w:proofErr w:type="spellStart"/>
      <w:r w:rsidR="005441AB">
        <w:rPr>
          <w:rFonts w:ascii="Times New Roman" w:hAnsi="Times New Roman" w:cs="Times New Roman"/>
          <w:bCs/>
        </w:rPr>
        <w:t>макулярного</w:t>
      </w:r>
      <w:proofErr w:type="spellEnd"/>
      <w:r w:rsidR="005441AB">
        <w:rPr>
          <w:rFonts w:ascii="Times New Roman" w:hAnsi="Times New Roman" w:cs="Times New Roman"/>
          <w:bCs/>
        </w:rPr>
        <w:t xml:space="preserve"> отека и/или </w:t>
      </w:r>
      <w:proofErr w:type="spellStart"/>
      <w:r w:rsidR="005441AB">
        <w:rPr>
          <w:rFonts w:ascii="Times New Roman" w:hAnsi="Times New Roman" w:cs="Times New Roman"/>
          <w:bCs/>
        </w:rPr>
        <w:t>папиллита</w:t>
      </w:r>
      <w:proofErr w:type="spellEnd"/>
      <w:r w:rsidR="005441AB">
        <w:rPr>
          <w:rFonts w:ascii="Times New Roman" w:hAnsi="Times New Roman" w:cs="Times New Roman"/>
          <w:bCs/>
        </w:rPr>
        <w:t xml:space="preserve"> </w:t>
      </w:r>
      <w:proofErr w:type="spellStart"/>
      <w:r w:rsidR="008851F0" w:rsidRPr="008851F0">
        <w:rPr>
          <w:rFonts w:ascii="Times New Roman" w:hAnsi="Times New Roman" w:cs="Times New Roman"/>
        </w:rPr>
        <w:t>глюко</w:t>
      </w:r>
      <w:r w:rsidR="00CC2004" w:rsidRPr="008851F0">
        <w:rPr>
          <w:rFonts w:ascii="Times New Roman" w:hAnsi="Times New Roman" w:cs="Times New Roman"/>
        </w:rPr>
        <w:t>кортико</w:t>
      </w:r>
      <w:r w:rsidR="00CC2004">
        <w:rPr>
          <w:rFonts w:ascii="Times New Roman" w:hAnsi="Times New Roman" w:cs="Times New Roman"/>
        </w:rPr>
        <w:t>иды</w:t>
      </w:r>
      <w:proofErr w:type="spellEnd"/>
      <w:r w:rsidR="008851F0">
        <w:rPr>
          <w:rFonts w:ascii="Times New Roman" w:hAnsi="Times New Roman" w:cs="Times New Roman"/>
        </w:rPr>
        <w:t xml:space="preserve"> </w:t>
      </w:r>
      <w:r w:rsidR="008851F0" w:rsidRPr="008851F0">
        <w:rPr>
          <w:rFonts w:ascii="Times New Roman" w:hAnsi="Times New Roman" w:cs="Times New Roman"/>
        </w:rPr>
        <w:t>быстрого</w:t>
      </w:r>
      <w:r w:rsidR="00475F0D">
        <w:rPr>
          <w:rFonts w:ascii="Times New Roman" w:hAnsi="Times New Roman" w:cs="Times New Roman"/>
        </w:rPr>
        <w:t>,</w:t>
      </w:r>
      <w:r w:rsidR="008851F0" w:rsidRPr="008851F0">
        <w:rPr>
          <w:rFonts w:ascii="Times New Roman" w:hAnsi="Times New Roman" w:cs="Times New Roman"/>
        </w:rPr>
        <w:t xml:space="preserve"> пролонгированного </w:t>
      </w:r>
      <w:r w:rsidR="004C1342" w:rsidRPr="008851F0">
        <w:rPr>
          <w:rFonts w:ascii="Times New Roman" w:hAnsi="Times New Roman" w:cs="Times New Roman"/>
        </w:rPr>
        <w:t>и</w:t>
      </w:r>
      <w:r w:rsidR="004C1342">
        <w:rPr>
          <w:rFonts w:ascii="Times New Roman" w:hAnsi="Times New Roman" w:cs="Times New Roman"/>
        </w:rPr>
        <w:t xml:space="preserve">ли комбинированного </w:t>
      </w:r>
      <w:r w:rsidR="004C1342" w:rsidRPr="008851F0">
        <w:rPr>
          <w:rFonts w:ascii="Times New Roman" w:hAnsi="Times New Roman" w:cs="Times New Roman"/>
        </w:rPr>
        <w:t>действия</w:t>
      </w:r>
      <w:r w:rsidR="004C1342">
        <w:rPr>
          <w:rFonts w:ascii="Times New Roman" w:hAnsi="Times New Roman" w:cs="Times New Roman"/>
        </w:rPr>
        <w:t xml:space="preserve"> (</w:t>
      </w:r>
      <w:proofErr w:type="spellStart"/>
      <w:r w:rsidR="004C1342" w:rsidRPr="004C1342">
        <w:rPr>
          <w:rFonts w:ascii="Times New Roman" w:hAnsi="Times New Roman" w:cs="Times New Roman"/>
        </w:rPr>
        <w:t>дексаметазон</w:t>
      </w:r>
      <w:proofErr w:type="spellEnd"/>
      <w:r w:rsidR="004C1342">
        <w:rPr>
          <w:rFonts w:ascii="Times New Roman" w:hAnsi="Times New Roman" w:cs="Times New Roman"/>
        </w:rPr>
        <w:t xml:space="preserve">, </w:t>
      </w:r>
      <w:proofErr w:type="spellStart"/>
      <w:r w:rsidR="004C1342">
        <w:rPr>
          <w:rFonts w:ascii="Times New Roman" w:hAnsi="Times New Roman" w:cs="Times New Roman"/>
        </w:rPr>
        <w:t>триамцинолон</w:t>
      </w:r>
      <w:proofErr w:type="spellEnd"/>
      <w:r w:rsidR="004C1342">
        <w:rPr>
          <w:rFonts w:ascii="Times New Roman" w:hAnsi="Times New Roman" w:cs="Times New Roman"/>
        </w:rPr>
        <w:t xml:space="preserve">, </w:t>
      </w:r>
      <w:proofErr w:type="spellStart"/>
      <w:r w:rsidR="004C1342">
        <w:rPr>
          <w:rFonts w:ascii="Times New Roman" w:hAnsi="Times New Roman" w:cs="Times New Roman"/>
        </w:rPr>
        <w:t>бетаметазон</w:t>
      </w:r>
      <w:proofErr w:type="spellEnd"/>
      <w:r w:rsidR="008851F0" w:rsidRPr="008851F0">
        <w:rPr>
          <w:rFonts w:ascii="Times New Roman" w:hAnsi="Times New Roman" w:cs="Times New Roman"/>
        </w:rPr>
        <w:t>)</w:t>
      </w:r>
      <w:r w:rsidR="00CC2004">
        <w:rPr>
          <w:rFonts w:ascii="Times New Roman" w:hAnsi="Times New Roman" w:cs="Times New Roman"/>
        </w:rPr>
        <w:t xml:space="preserve"> </w:t>
      </w:r>
      <w:r w:rsidR="00CC2004">
        <w:rPr>
          <w:rFonts w:ascii="Times New Roman" w:hAnsi="Times New Roman" w:cs="Times New Roman"/>
          <w:bCs/>
        </w:rPr>
        <w:t>вводят</w:t>
      </w:r>
      <w:r w:rsidR="005441AB">
        <w:rPr>
          <w:rFonts w:ascii="Times New Roman" w:hAnsi="Times New Roman" w:cs="Times New Roman"/>
          <w:bCs/>
        </w:rPr>
        <w:t xml:space="preserve"> </w:t>
      </w:r>
      <w:proofErr w:type="spellStart"/>
      <w:r w:rsidR="005441AB">
        <w:rPr>
          <w:rFonts w:ascii="Times New Roman" w:hAnsi="Times New Roman" w:cs="Times New Roman"/>
          <w:bCs/>
        </w:rPr>
        <w:t>парабульбарн</w:t>
      </w:r>
      <w:r w:rsidR="00CC2004">
        <w:rPr>
          <w:rFonts w:ascii="Times New Roman" w:hAnsi="Times New Roman" w:cs="Times New Roman"/>
          <w:bCs/>
        </w:rPr>
        <w:t>о</w:t>
      </w:r>
      <w:proofErr w:type="spellEnd"/>
      <w:r w:rsidR="004212D4">
        <w:rPr>
          <w:rFonts w:ascii="Times New Roman" w:hAnsi="Times New Roman" w:cs="Times New Roman"/>
          <w:bCs/>
        </w:rPr>
        <w:t xml:space="preserve"> или </w:t>
      </w:r>
      <w:proofErr w:type="spellStart"/>
      <w:r w:rsidR="004212D4">
        <w:rPr>
          <w:rFonts w:ascii="Times New Roman" w:hAnsi="Times New Roman" w:cs="Times New Roman"/>
          <w:bCs/>
        </w:rPr>
        <w:t>субтеноново</w:t>
      </w:r>
      <w:proofErr w:type="spellEnd"/>
      <w:r w:rsidR="005441AB">
        <w:rPr>
          <w:rFonts w:ascii="Times New Roman" w:hAnsi="Times New Roman" w:cs="Times New Roman"/>
        </w:rPr>
        <w:t>.</w:t>
      </w:r>
      <w:r w:rsidR="00974A05">
        <w:rPr>
          <w:rFonts w:ascii="Times New Roman" w:hAnsi="Times New Roman" w:cs="Times New Roman"/>
        </w:rPr>
        <w:t xml:space="preserve"> </w:t>
      </w:r>
    </w:p>
    <w:p w:rsidR="00821D13" w:rsidRDefault="00AC73D0" w:rsidP="00821D1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Возможно пр</w:t>
      </w:r>
      <w:r w:rsidR="004212D4">
        <w:rPr>
          <w:rFonts w:ascii="Times New Roman" w:hAnsi="Times New Roman" w:cs="Times New Roman"/>
        </w:rPr>
        <w:t>оведение</w:t>
      </w:r>
      <w:r>
        <w:rPr>
          <w:rFonts w:ascii="Times New Roman" w:hAnsi="Times New Roman" w:cs="Times New Roman"/>
        </w:rPr>
        <w:t xml:space="preserve"> физиотерапевтическ</w:t>
      </w:r>
      <w:r w:rsidR="004212D4">
        <w:rPr>
          <w:rFonts w:ascii="Times New Roman" w:hAnsi="Times New Roman" w:cs="Times New Roman"/>
        </w:rPr>
        <w:t>ого</w:t>
      </w:r>
      <w:r>
        <w:rPr>
          <w:rFonts w:ascii="Times New Roman" w:hAnsi="Times New Roman" w:cs="Times New Roman"/>
        </w:rPr>
        <w:t xml:space="preserve"> </w:t>
      </w:r>
      <w:r w:rsidR="004212D4">
        <w:rPr>
          <w:rFonts w:ascii="Times New Roman" w:hAnsi="Times New Roman" w:cs="Times New Roman"/>
        </w:rPr>
        <w:t>лечения</w:t>
      </w:r>
      <w:r w:rsidR="002B299F">
        <w:rPr>
          <w:rFonts w:ascii="Times New Roman" w:hAnsi="Times New Roman" w:cs="Times New Roman"/>
        </w:rPr>
        <w:t xml:space="preserve"> </w:t>
      </w:r>
      <w:r w:rsidR="002B299F" w:rsidRPr="00821D13">
        <w:rPr>
          <w:rFonts w:ascii="Times New Roman" w:hAnsi="Times New Roman" w:cs="Times New Roman"/>
        </w:rPr>
        <w:t>(до 10</w:t>
      </w:r>
      <w:r w:rsidR="002B299F">
        <w:rPr>
          <w:rFonts w:ascii="Times New Roman" w:hAnsi="Times New Roman" w:cs="Times New Roman"/>
        </w:rPr>
        <w:t xml:space="preserve"> – </w:t>
      </w:r>
      <w:r w:rsidR="002B299F" w:rsidRPr="00821D13">
        <w:rPr>
          <w:rFonts w:ascii="Times New Roman" w:hAnsi="Times New Roman" w:cs="Times New Roman"/>
        </w:rPr>
        <w:t>15 процедур)</w:t>
      </w:r>
      <w:r w:rsidR="004212D4">
        <w:rPr>
          <w:rFonts w:ascii="Times New Roman" w:hAnsi="Times New Roman" w:cs="Times New Roman"/>
        </w:rPr>
        <w:t xml:space="preserve">. </w:t>
      </w:r>
      <w:r w:rsidR="00507B80">
        <w:rPr>
          <w:rFonts w:ascii="Times New Roman" w:hAnsi="Times New Roman" w:cs="Times New Roman"/>
        </w:rPr>
        <w:t xml:space="preserve">При преобладании воспалительного процесса в переднем отрезке глаза – </w:t>
      </w:r>
      <w:proofErr w:type="spellStart"/>
      <w:r w:rsidR="00821D13" w:rsidRPr="00821D13">
        <w:rPr>
          <w:rFonts w:ascii="Times New Roman" w:hAnsi="Times New Roman" w:cs="Times New Roman"/>
        </w:rPr>
        <w:t>ванночковый</w:t>
      </w:r>
      <w:proofErr w:type="spellEnd"/>
      <w:r w:rsidR="00821D13" w:rsidRPr="00821D13">
        <w:rPr>
          <w:rFonts w:ascii="Times New Roman" w:hAnsi="Times New Roman" w:cs="Times New Roman"/>
        </w:rPr>
        <w:t xml:space="preserve"> электрофорез по </w:t>
      </w:r>
      <w:proofErr w:type="spellStart"/>
      <w:r w:rsidR="00821D13" w:rsidRPr="00821D13">
        <w:rPr>
          <w:rFonts w:ascii="Times New Roman" w:hAnsi="Times New Roman" w:cs="Times New Roman"/>
        </w:rPr>
        <w:t>Бургиньону</w:t>
      </w:r>
      <w:proofErr w:type="spellEnd"/>
      <w:r w:rsidR="00821D13" w:rsidRPr="00821D13">
        <w:rPr>
          <w:rFonts w:ascii="Times New Roman" w:hAnsi="Times New Roman" w:cs="Times New Roman"/>
        </w:rPr>
        <w:t xml:space="preserve"> с </w:t>
      </w:r>
      <w:proofErr w:type="spellStart"/>
      <w:r w:rsidR="00821D13" w:rsidRPr="00821D13">
        <w:rPr>
          <w:rFonts w:ascii="Times New Roman" w:hAnsi="Times New Roman" w:cs="Times New Roman"/>
        </w:rPr>
        <w:t>преднизолоном</w:t>
      </w:r>
      <w:proofErr w:type="spellEnd"/>
      <w:r w:rsidR="00821D13">
        <w:rPr>
          <w:rFonts w:ascii="Times New Roman" w:hAnsi="Times New Roman" w:cs="Times New Roman"/>
        </w:rPr>
        <w:t xml:space="preserve"> </w:t>
      </w:r>
      <w:r w:rsidR="00821D13" w:rsidRPr="00821D13">
        <w:rPr>
          <w:rFonts w:ascii="Times New Roman" w:hAnsi="Times New Roman" w:cs="Times New Roman"/>
        </w:rPr>
        <w:t>0</w:t>
      </w:r>
      <w:r w:rsidR="00821D13">
        <w:rPr>
          <w:rFonts w:ascii="Times New Roman" w:hAnsi="Times New Roman" w:cs="Times New Roman"/>
        </w:rPr>
        <w:t>,</w:t>
      </w:r>
      <w:r w:rsidR="00821D13" w:rsidRPr="00821D13">
        <w:rPr>
          <w:rFonts w:ascii="Times New Roman" w:hAnsi="Times New Roman" w:cs="Times New Roman"/>
        </w:rPr>
        <w:t>3%;</w:t>
      </w:r>
      <w:r w:rsidR="00507B80">
        <w:rPr>
          <w:rFonts w:ascii="Times New Roman" w:hAnsi="Times New Roman" w:cs="Times New Roman"/>
        </w:rPr>
        <w:t xml:space="preserve"> </w:t>
      </w:r>
      <w:proofErr w:type="spellStart"/>
      <w:r w:rsidR="00367A87">
        <w:rPr>
          <w:rFonts w:ascii="Times New Roman" w:hAnsi="Times New Roman" w:cs="Times New Roman"/>
        </w:rPr>
        <w:t>магнитофорез</w:t>
      </w:r>
      <w:proofErr w:type="spellEnd"/>
      <w:r w:rsidR="004212D4">
        <w:rPr>
          <w:rFonts w:ascii="Times New Roman" w:hAnsi="Times New Roman" w:cs="Times New Roman"/>
        </w:rPr>
        <w:t xml:space="preserve"> </w:t>
      </w:r>
      <w:r w:rsidR="00507B80">
        <w:rPr>
          <w:rFonts w:ascii="Times New Roman" w:hAnsi="Times New Roman" w:cs="Times New Roman"/>
        </w:rPr>
        <w:t xml:space="preserve">с </w:t>
      </w:r>
      <w:proofErr w:type="spellStart"/>
      <w:r w:rsidR="00507B80">
        <w:rPr>
          <w:rFonts w:ascii="Times New Roman" w:hAnsi="Times New Roman" w:cs="Times New Roman"/>
        </w:rPr>
        <w:t>дексаметазоном</w:t>
      </w:r>
      <w:proofErr w:type="spellEnd"/>
      <w:r w:rsidR="00507B80">
        <w:rPr>
          <w:rFonts w:ascii="Times New Roman" w:hAnsi="Times New Roman" w:cs="Times New Roman"/>
        </w:rPr>
        <w:t xml:space="preserve"> 0,1% и </w:t>
      </w:r>
      <w:proofErr w:type="spellStart"/>
      <w:r w:rsidR="00507B80">
        <w:rPr>
          <w:rFonts w:ascii="Times New Roman" w:hAnsi="Times New Roman" w:cs="Times New Roman"/>
        </w:rPr>
        <w:t>индометацином</w:t>
      </w:r>
      <w:proofErr w:type="spellEnd"/>
      <w:r w:rsidR="002B299F">
        <w:rPr>
          <w:rFonts w:ascii="Times New Roman" w:hAnsi="Times New Roman" w:cs="Times New Roman"/>
        </w:rPr>
        <w:t xml:space="preserve"> 0,1%</w:t>
      </w:r>
      <w:r w:rsidR="00507B80">
        <w:rPr>
          <w:rFonts w:ascii="Times New Roman" w:hAnsi="Times New Roman" w:cs="Times New Roman"/>
        </w:rPr>
        <w:t xml:space="preserve">, </w:t>
      </w:r>
      <w:proofErr w:type="spellStart"/>
      <w:r w:rsidR="00821D13" w:rsidRPr="00821D13">
        <w:rPr>
          <w:rFonts w:ascii="Times New Roman" w:hAnsi="Times New Roman" w:cs="Times New Roman"/>
        </w:rPr>
        <w:t>фонофорез</w:t>
      </w:r>
      <w:proofErr w:type="spellEnd"/>
      <w:r w:rsidR="00821D13" w:rsidRPr="00821D13">
        <w:rPr>
          <w:rFonts w:ascii="Times New Roman" w:hAnsi="Times New Roman" w:cs="Times New Roman"/>
        </w:rPr>
        <w:t xml:space="preserve"> с </w:t>
      </w:r>
      <w:proofErr w:type="spellStart"/>
      <w:r w:rsidR="00821D13" w:rsidRPr="00821D13">
        <w:rPr>
          <w:rFonts w:ascii="Times New Roman" w:hAnsi="Times New Roman" w:cs="Times New Roman"/>
        </w:rPr>
        <w:t>гидрокортизоновой</w:t>
      </w:r>
      <w:proofErr w:type="spellEnd"/>
      <w:r w:rsidR="00821D13" w:rsidRPr="00821D13">
        <w:rPr>
          <w:rFonts w:ascii="Times New Roman" w:hAnsi="Times New Roman" w:cs="Times New Roman"/>
        </w:rPr>
        <w:t xml:space="preserve"> мазью</w:t>
      </w:r>
      <w:r w:rsidR="002B299F">
        <w:rPr>
          <w:rFonts w:ascii="Times New Roman" w:hAnsi="Times New Roman" w:cs="Times New Roman"/>
        </w:rPr>
        <w:t xml:space="preserve"> 1%</w:t>
      </w:r>
      <w:r w:rsidR="00507B80">
        <w:rPr>
          <w:rFonts w:ascii="Times New Roman" w:hAnsi="Times New Roman" w:cs="Times New Roman"/>
        </w:rPr>
        <w:t xml:space="preserve">. При наличии </w:t>
      </w:r>
      <w:proofErr w:type="spellStart"/>
      <w:r w:rsidR="00507B80">
        <w:rPr>
          <w:rFonts w:ascii="Times New Roman" w:hAnsi="Times New Roman" w:cs="Times New Roman"/>
          <w:bCs/>
        </w:rPr>
        <w:t>макулярного</w:t>
      </w:r>
      <w:proofErr w:type="spellEnd"/>
      <w:r w:rsidR="00507B80">
        <w:rPr>
          <w:rFonts w:ascii="Times New Roman" w:hAnsi="Times New Roman" w:cs="Times New Roman"/>
          <w:bCs/>
        </w:rPr>
        <w:t xml:space="preserve"> отека и/или </w:t>
      </w:r>
      <w:proofErr w:type="spellStart"/>
      <w:r w:rsidR="00507B80">
        <w:rPr>
          <w:rFonts w:ascii="Times New Roman" w:hAnsi="Times New Roman" w:cs="Times New Roman"/>
          <w:bCs/>
        </w:rPr>
        <w:t>папиллита</w:t>
      </w:r>
      <w:proofErr w:type="spellEnd"/>
      <w:r w:rsidR="00507B80">
        <w:rPr>
          <w:rFonts w:ascii="Times New Roman" w:hAnsi="Times New Roman" w:cs="Times New Roman"/>
        </w:rPr>
        <w:t xml:space="preserve"> – </w:t>
      </w:r>
      <w:proofErr w:type="spellStart"/>
      <w:r w:rsidR="00507B80">
        <w:rPr>
          <w:rFonts w:ascii="Times New Roman" w:hAnsi="Times New Roman" w:cs="Times New Roman"/>
        </w:rPr>
        <w:t>эндоназальный</w:t>
      </w:r>
      <w:proofErr w:type="spellEnd"/>
      <w:r w:rsidR="00507B80">
        <w:rPr>
          <w:rFonts w:ascii="Times New Roman" w:hAnsi="Times New Roman" w:cs="Times New Roman"/>
        </w:rPr>
        <w:t xml:space="preserve"> электрофорез </w:t>
      </w:r>
      <w:proofErr w:type="spellStart"/>
      <w:r w:rsidR="00507B80" w:rsidRPr="00821D13">
        <w:rPr>
          <w:rFonts w:ascii="Times New Roman" w:hAnsi="Times New Roman" w:cs="Times New Roman"/>
        </w:rPr>
        <w:t>преднизолоном</w:t>
      </w:r>
      <w:proofErr w:type="spellEnd"/>
      <w:r w:rsidR="00507B80">
        <w:rPr>
          <w:rFonts w:ascii="Times New Roman" w:hAnsi="Times New Roman" w:cs="Times New Roman"/>
        </w:rPr>
        <w:t xml:space="preserve"> </w:t>
      </w:r>
      <w:r w:rsidR="00507B80" w:rsidRPr="00821D13">
        <w:rPr>
          <w:rFonts w:ascii="Times New Roman" w:hAnsi="Times New Roman" w:cs="Times New Roman"/>
        </w:rPr>
        <w:t>0</w:t>
      </w:r>
      <w:r w:rsidR="00507B80">
        <w:rPr>
          <w:rFonts w:ascii="Times New Roman" w:hAnsi="Times New Roman" w:cs="Times New Roman"/>
        </w:rPr>
        <w:t>,</w:t>
      </w:r>
      <w:r w:rsidR="00507B80" w:rsidRPr="00821D13">
        <w:rPr>
          <w:rFonts w:ascii="Times New Roman" w:hAnsi="Times New Roman" w:cs="Times New Roman"/>
        </w:rPr>
        <w:t>3%</w:t>
      </w:r>
      <w:r w:rsidR="00507B80">
        <w:rPr>
          <w:rFonts w:ascii="Times New Roman" w:hAnsi="Times New Roman" w:cs="Times New Roman"/>
        </w:rPr>
        <w:t xml:space="preserve"> </w:t>
      </w:r>
      <w:r w:rsidR="009C6681">
        <w:rPr>
          <w:rFonts w:ascii="Times New Roman" w:hAnsi="Times New Roman" w:cs="Times New Roman"/>
        </w:rPr>
        <w:t>(уровень С)</w:t>
      </w:r>
      <w:r w:rsidR="002B299F">
        <w:rPr>
          <w:rFonts w:ascii="Times New Roman" w:hAnsi="Times New Roman" w:cs="Times New Roman"/>
        </w:rPr>
        <w:t>.</w:t>
      </w:r>
    </w:p>
    <w:p w:rsidR="00A14AE4" w:rsidRDefault="0013650E" w:rsidP="003A656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купировании симптомов воспалительного процесса </w:t>
      </w:r>
      <w:proofErr w:type="spellStart"/>
      <w:r>
        <w:rPr>
          <w:rFonts w:ascii="Times New Roman" w:hAnsi="Times New Roman" w:cs="Times New Roman"/>
        </w:rPr>
        <w:t>периокулярные</w:t>
      </w:r>
      <w:proofErr w:type="spellEnd"/>
      <w:r>
        <w:rPr>
          <w:rFonts w:ascii="Times New Roman" w:hAnsi="Times New Roman" w:cs="Times New Roman"/>
        </w:rPr>
        <w:t xml:space="preserve"> инъекции отменяют, а кратность инстилляций снижают постепенно под контролем </w:t>
      </w:r>
      <w:proofErr w:type="spellStart"/>
      <w:r>
        <w:rPr>
          <w:rFonts w:ascii="Times New Roman" w:hAnsi="Times New Roman" w:cs="Times New Roman"/>
        </w:rPr>
        <w:t>биомикроскопии</w:t>
      </w:r>
      <w:proofErr w:type="spellEnd"/>
      <w:r>
        <w:rPr>
          <w:rFonts w:ascii="Times New Roman" w:hAnsi="Times New Roman" w:cs="Times New Roman"/>
        </w:rPr>
        <w:t xml:space="preserve">. </w:t>
      </w:r>
      <w:r w:rsidR="004C1342">
        <w:rPr>
          <w:rFonts w:ascii="Times New Roman" w:hAnsi="Times New Roman" w:cs="Times New Roman"/>
        </w:rPr>
        <w:t>Схема отмены и д</w:t>
      </w:r>
      <w:r w:rsidR="008C00B1">
        <w:rPr>
          <w:rFonts w:ascii="Times New Roman" w:hAnsi="Times New Roman" w:cs="Times New Roman"/>
        </w:rPr>
        <w:t xml:space="preserve">лительность </w:t>
      </w:r>
      <w:r w:rsidR="000F4251">
        <w:rPr>
          <w:rFonts w:ascii="Times New Roman" w:hAnsi="Times New Roman" w:cs="Times New Roman"/>
        </w:rPr>
        <w:t xml:space="preserve">применения </w:t>
      </w:r>
      <w:proofErr w:type="spellStart"/>
      <w:r w:rsidR="008851F0" w:rsidRPr="008851F0">
        <w:rPr>
          <w:rFonts w:ascii="Times New Roman" w:hAnsi="Times New Roman" w:cs="Times New Roman"/>
        </w:rPr>
        <w:t>глюкокортико</w:t>
      </w:r>
      <w:r w:rsidR="008851F0">
        <w:rPr>
          <w:rFonts w:ascii="Times New Roman" w:hAnsi="Times New Roman" w:cs="Times New Roman"/>
        </w:rPr>
        <w:t>идов</w:t>
      </w:r>
      <w:proofErr w:type="spellEnd"/>
      <w:r w:rsidR="008851F0">
        <w:rPr>
          <w:rFonts w:ascii="Times New Roman" w:hAnsi="Times New Roman" w:cs="Times New Roman"/>
        </w:rPr>
        <w:t xml:space="preserve"> </w:t>
      </w:r>
      <w:r w:rsidR="000F4251">
        <w:rPr>
          <w:rFonts w:ascii="Times New Roman" w:hAnsi="Times New Roman" w:cs="Times New Roman"/>
        </w:rPr>
        <w:t>определяются индивидуально для конкретного пациента.</w:t>
      </w:r>
      <w:r w:rsidR="008C00B1">
        <w:rPr>
          <w:rFonts w:ascii="Times New Roman" w:hAnsi="Times New Roman" w:cs="Times New Roman"/>
        </w:rPr>
        <w:t xml:space="preserve"> </w:t>
      </w:r>
      <w:r w:rsidR="002E2567">
        <w:rPr>
          <w:rFonts w:ascii="Times New Roman" w:hAnsi="Times New Roman" w:cs="Times New Roman"/>
        </w:rPr>
        <w:t>При невозможности полной отмены</w:t>
      </w:r>
      <w:r w:rsidR="00AC73D0" w:rsidRPr="00AC73D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C73D0" w:rsidRPr="0042562D">
        <w:rPr>
          <w:rFonts w:ascii="Times New Roman" w:hAnsi="Times New Roman" w:cs="Times New Roman"/>
          <w:color w:val="000000" w:themeColor="text1"/>
        </w:rPr>
        <w:t>глюкокортикоидо</w:t>
      </w:r>
      <w:r w:rsidR="00AC73D0">
        <w:rPr>
          <w:rFonts w:ascii="Times New Roman" w:hAnsi="Times New Roman" w:cs="Times New Roman"/>
        </w:rPr>
        <w:t>в</w:t>
      </w:r>
      <w:proofErr w:type="spellEnd"/>
      <w:r w:rsidR="002E2567">
        <w:rPr>
          <w:rFonts w:ascii="Times New Roman" w:hAnsi="Times New Roman" w:cs="Times New Roman"/>
        </w:rPr>
        <w:t>, д</w:t>
      </w:r>
      <w:r w:rsidR="002525D9" w:rsidRPr="0042562D">
        <w:rPr>
          <w:rFonts w:ascii="Times New Roman" w:hAnsi="Times New Roman" w:cs="Times New Roman"/>
          <w:color w:val="000000" w:themeColor="text1"/>
        </w:rPr>
        <w:t xml:space="preserve">ля поддержания ремиссии </w:t>
      </w:r>
      <w:r w:rsidR="002E2567">
        <w:rPr>
          <w:rFonts w:ascii="Times New Roman" w:hAnsi="Times New Roman" w:cs="Times New Roman"/>
          <w:color w:val="000000" w:themeColor="text1"/>
        </w:rPr>
        <w:t xml:space="preserve">увеита </w:t>
      </w:r>
      <w:r w:rsidR="002525D9" w:rsidRPr="0042562D">
        <w:rPr>
          <w:rFonts w:ascii="Times New Roman" w:hAnsi="Times New Roman" w:cs="Times New Roman"/>
          <w:color w:val="000000" w:themeColor="text1"/>
        </w:rPr>
        <w:t xml:space="preserve">возможно продолжение </w:t>
      </w:r>
      <w:r w:rsidR="000F4251" w:rsidRPr="0042562D">
        <w:rPr>
          <w:rFonts w:ascii="Times New Roman" w:hAnsi="Times New Roman" w:cs="Times New Roman"/>
          <w:color w:val="000000" w:themeColor="text1"/>
        </w:rPr>
        <w:t>инстилляци</w:t>
      </w:r>
      <w:r w:rsidR="002525D9" w:rsidRPr="0042562D">
        <w:rPr>
          <w:rFonts w:ascii="Times New Roman" w:hAnsi="Times New Roman" w:cs="Times New Roman"/>
          <w:color w:val="000000" w:themeColor="text1"/>
        </w:rPr>
        <w:t>й</w:t>
      </w:r>
      <w:r w:rsidR="000F4251" w:rsidRPr="0042562D">
        <w:rPr>
          <w:rFonts w:ascii="Times New Roman" w:hAnsi="Times New Roman" w:cs="Times New Roman"/>
          <w:color w:val="000000" w:themeColor="text1"/>
        </w:rPr>
        <w:t xml:space="preserve"> </w:t>
      </w:r>
      <w:r w:rsidR="000F4251">
        <w:rPr>
          <w:rFonts w:ascii="Times New Roman" w:hAnsi="Times New Roman" w:cs="Times New Roman"/>
        </w:rPr>
        <w:t xml:space="preserve">1 – 3 раза в день течение нескольких месяцев. Более частые инстилляции </w:t>
      </w:r>
      <w:proofErr w:type="spellStart"/>
      <w:r w:rsidR="008851F0" w:rsidRPr="008851F0">
        <w:rPr>
          <w:rFonts w:ascii="Times New Roman" w:hAnsi="Times New Roman" w:cs="Times New Roman"/>
        </w:rPr>
        <w:t>глюкокортико</w:t>
      </w:r>
      <w:r w:rsidR="008851F0">
        <w:rPr>
          <w:rFonts w:ascii="Times New Roman" w:hAnsi="Times New Roman" w:cs="Times New Roman"/>
        </w:rPr>
        <w:t>идов</w:t>
      </w:r>
      <w:proofErr w:type="spellEnd"/>
      <w:r w:rsidR="000F4251">
        <w:rPr>
          <w:rFonts w:ascii="Times New Roman" w:hAnsi="Times New Roman" w:cs="Times New Roman"/>
        </w:rPr>
        <w:t xml:space="preserve"> </w:t>
      </w:r>
      <w:r w:rsidR="002E2567">
        <w:rPr>
          <w:rFonts w:ascii="Times New Roman" w:hAnsi="Times New Roman" w:cs="Times New Roman"/>
        </w:rPr>
        <w:t>в течение</w:t>
      </w:r>
      <w:r w:rsidR="000F4251">
        <w:rPr>
          <w:rFonts w:ascii="Times New Roman" w:hAnsi="Times New Roman" w:cs="Times New Roman"/>
        </w:rPr>
        <w:t xml:space="preserve"> более </w:t>
      </w:r>
      <w:r w:rsidR="002E2567">
        <w:rPr>
          <w:rFonts w:ascii="Times New Roman" w:hAnsi="Times New Roman" w:cs="Times New Roman"/>
        </w:rPr>
        <w:t>2</w:t>
      </w:r>
      <w:r w:rsidR="000F4251">
        <w:rPr>
          <w:rFonts w:ascii="Times New Roman" w:hAnsi="Times New Roman" w:cs="Times New Roman"/>
        </w:rPr>
        <w:t xml:space="preserve"> – </w:t>
      </w:r>
      <w:r w:rsidR="002E2567">
        <w:rPr>
          <w:rFonts w:ascii="Times New Roman" w:hAnsi="Times New Roman" w:cs="Times New Roman"/>
        </w:rPr>
        <w:t>3</w:t>
      </w:r>
      <w:r w:rsidR="000F4251">
        <w:rPr>
          <w:rFonts w:ascii="Times New Roman" w:hAnsi="Times New Roman" w:cs="Times New Roman"/>
        </w:rPr>
        <w:t xml:space="preserve"> месяцев нежелательны ввиду риска развития побочных эффектов</w:t>
      </w:r>
      <w:r w:rsidR="00242DEE">
        <w:rPr>
          <w:rFonts w:ascii="Times New Roman" w:hAnsi="Times New Roman" w:cs="Times New Roman"/>
        </w:rPr>
        <w:t xml:space="preserve"> (уровень С)</w:t>
      </w:r>
      <w:r w:rsidR="000F4251">
        <w:rPr>
          <w:rFonts w:ascii="Times New Roman" w:hAnsi="Times New Roman" w:cs="Times New Roman"/>
        </w:rPr>
        <w:t xml:space="preserve">. </w:t>
      </w:r>
      <w:r w:rsidR="00845450">
        <w:rPr>
          <w:rFonts w:ascii="Times New Roman" w:hAnsi="Times New Roman" w:cs="Times New Roman"/>
        </w:rPr>
        <w:t xml:space="preserve">При необходимости для сохранения ремиссии частых инстилляций / </w:t>
      </w:r>
      <w:proofErr w:type="spellStart"/>
      <w:r w:rsidR="00845450">
        <w:rPr>
          <w:rFonts w:ascii="Times New Roman" w:hAnsi="Times New Roman" w:cs="Times New Roman"/>
        </w:rPr>
        <w:t>периокулярных</w:t>
      </w:r>
      <w:proofErr w:type="spellEnd"/>
      <w:r w:rsidR="00845450">
        <w:rPr>
          <w:rFonts w:ascii="Times New Roman" w:hAnsi="Times New Roman" w:cs="Times New Roman"/>
        </w:rPr>
        <w:t xml:space="preserve"> инъекций </w:t>
      </w:r>
      <w:proofErr w:type="spellStart"/>
      <w:r w:rsidR="008851F0" w:rsidRPr="008851F0">
        <w:rPr>
          <w:rFonts w:ascii="Times New Roman" w:hAnsi="Times New Roman" w:cs="Times New Roman"/>
        </w:rPr>
        <w:t>глюкокортико</w:t>
      </w:r>
      <w:r w:rsidR="008851F0">
        <w:rPr>
          <w:rFonts w:ascii="Times New Roman" w:hAnsi="Times New Roman" w:cs="Times New Roman"/>
        </w:rPr>
        <w:t>идов</w:t>
      </w:r>
      <w:proofErr w:type="spellEnd"/>
      <w:r w:rsidR="008851F0">
        <w:rPr>
          <w:rFonts w:ascii="Times New Roman" w:hAnsi="Times New Roman" w:cs="Times New Roman"/>
        </w:rPr>
        <w:t xml:space="preserve"> </w:t>
      </w:r>
      <w:r w:rsidR="00845450">
        <w:rPr>
          <w:rFonts w:ascii="Times New Roman" w:hAnsi="Times New Roman" w:cs="Times New Roman"/>
        </w:rPr>
        <w:t>показано назначение / усиление системной противовоспалительной терапии.</w:t>
      </w:r>
    </w:p>
    <w:p w:rsidR="00A14AE4" w:rsidRDefault="000F4251" w:rsidP="003A656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Ведущими </w:t>
      </w:r>
      <w:r w:rsidR="003A6566">
        <w:rPr>
          <w:rFonts w:ascii="Times New Roman" w:hAnsi="Times New Roman" w:cs="Times New Roman"/>
        </w:rPr>
        <w:t xml:space="preserve">нежелательными эффектами </w:t>
      </w:r>
      <w:r w:rsidR="00C23B2F">
        <w:rPr>
          <w:rFonts w:ascii="Times New Roman" w:hAnsi="Times New Roman" w:cs="Times New Roman"/>
        </w:rPr>
        <w:t xml:space="preserve">местной </w:t>
      </w:r>
      <w:r w:rsidR="008851F0" w:rsidRPr="008851F0">
        <w:rPr>
          <w:rFonts w:ascii="Times New Roman" w:hAnsi="Times New Roman" w:cs="Times New Roman"/>
        </w:rPr>
        <w:t>глюкокортико</w:t>
      </w:r>
      <w:r w:rsidR="008851F0">
        <w:rPr>
          <w:rFonts w:ascii="Times New Roman" w:hAnsi="Times New Roman" w:cs="Times New Roman"/>
        </w:rPr>
        <w:t xml:space="preserve">идной </w:t>
      </w:r>
      <w:r w:rsidR="003A6566">
        <w:rPr>
          <w:rFonts w:ascii="Times New Roman" w:hAnsi="Times New Roman" w:cs="Times New Roman"/>
        </w:rPr>
        <w:t>терапии, подлежащими тщательному монитори</w:t>
      </w:r>
      <w:r w:rsidR="00EF063D">
        <w:rPr>
          <w:rFonts w:ascii="Times New Roman" w:hAnsi="Times New Roman" w:cs="Times New Roman"/>
        </w:rPr>
        <w:t>нгу</w:t>
      </w:r>
      <w:r w:rsidR="003A6566">
        <w:rPr>
          <w:rFonts w:ascii="Times New Roman" w:hAnsi="Times New Roman" w:cs="Times New Roman"/>
        </w:rPr>
        <w:t>, являются</w:t>
      </w:r>
      <w:r w:rsidR="00475F0D">
        <w:rPr>
          <w:rFonts w:ascii="Times New Roman" w:hAnsi="Times New Roman" w:cs="Times New Roman"/>
        </w:rPr>
        <w:t>:</w:t>
      </w:r>
      <w:r w:rsidR="003A6566">
        <w:rPr>
          <w:rFonts w:ascii="Times New Roman" w:hAnsi="Times New Roman" w:cs="Times New Roman"/>
        </w:rPr>
        <w:t xml:space="preserve"> п</w:t>
      </w:r>
      <w:r w:rsidR="003A6566" w:rsidRPr="003A6566">
        <w:rPr>
          <w:rFonts w:ascii="Times New Roman" w:hAnsi="Times New Roman" w:cs="Times New Roman"/>
        </w:rPr>
        <w:t>овышение внутриглазного давления</w:t>
      </w:r>
      <w:r w:rsidR="003A6566">
        <w:rPr>
          <w:rFonts w:ascii="Times New Roman" w:hAnsi="Times New Roman" w:cs="Times New Roman"/>
        </w:rPr>
        <w:t xml:space="preserve"> (до </w:t>
      </w:r>
      <w:r w:rsidR="003A6566" w:rsidRPr="003A6566">
        <w:rPr>
          <w:rFonts w:ascii="Times New Roman" w:hAnsi="Times New Roman" w:cs="Times New Roman"/>
        </w:rPr>
        <w:t xml:space="preserve">20 – 36% </w:t>
      </w:r>
      <w:r w:rsidR="003A6566">
        <w:rPr>
          <w:rFonts w:ascii="Times New Roman" w:hAnsi="Times New Roman" w:cs="Times New Roman"/>
        </w:rPr>
        <w:t>случаев) и р</w:t>
      </w:r>
      <w:r w:rsidR="003A6566" w:rsidRPr="003A6566">
        <w:rPr>
          <w:rFonts w:ascii="Times New Roman" w:hAnsi="Times New Roman" w:cs="Times New Roman"/>
        </w:rPr>
        <w:t xml:space="preserve">азвитие </w:t>
      </w:r>
      <w:r w:rsidR="003A6566">
        <w:rPr>
          <w:rFonts w:ascii="Times New Roman" w:hAnsi="Times New Roman" w:cs="Times New Roman"/>
        </w:rPr>
        <w:t xml:space="preserve">/ прогрессирование </w:t>
      </w:r>
      <w:r w:rsidR="003A6566" w:rsidRPr="003A6566">
        <w:rPr>
          <w:rFonts w:ascii="Times New Roman" w:hAnsi="Times New Roman" w:cs="Times New Roman"/>
        </w:rPr>
        <w:t>катаракты.</w:t>
      </w:r>
      <w:r w:rsidR="003A6566">
        <w:rPr>
          <w:rFonts w:ascii="Times New Roman" w:hAnsi="Times New Roman" w:cs="Times New Roman"/>
        </w:rPr>
        <w:t xml:space="preserve"> </w:t>
      </w:r>
      <w:r w:rsidR="00475F0D">
        <w:rPr>
          <w:rFonts w:ascii="Times New Roman" w:hAnsi="Times New Roman" w:cs="Times New Roman"/>
        </w:rPr>
        <w:t>Вместе с тем,</w:t>
      </w:r>
      <w:r w:rsidR="003A6566">
        <w:rPr>
          <w:rFonts w:ascii="Times New Roman" w:hAnsi="Times New Roman" w:cs="Times New Roman"/>
        </w:rPr>
        <w:t xml:space="preserve"> данные осложнения могут явиться следствием </w:t>
      </w:r>
      <w:r w:rsidR="00A14AE4">
        <w:rPr>
          <w:rFonts w:ascii="Times New Roman" w:hAnsi="Times New Roman" w:cs="Times New Roman"/>
        </w:rPr>
        <w:t xml:space="preserve">и </w:t>
      </w:r>
      <w:r w:rsidR="003A6566">
        <w:rPr>
          <w:rFonts w:ascii="Times New Roman" w:hAnsi="Times New Roman" w:cs="Times New Roman"/>
        </w:rPr>
        <w:t>самого воспалительного процесса</w:t>
      </w:r>
      <w:r w:rsidR="001B1BC8">
        <w:rPr>
          <w:rFonts w:ascii="Times New Roman" w:hAnsi="Times New Roman" w:cs="Times New Roman"/>
        </w:rPr>
        <w:t xml:space="preserve">. </w:t>
      </w:r>
      <w:r w:rsidR="00A14AE4">
        <w:rPr>
          <w:rFonts w:ascii="Times New Roman" w:hAnsi="Times New Roman" w:cs="Times New Roman"/>
        </w:rPr>
        <w:t xml:space="preserve">При повышении </w:t>
      </w:r>
      <w:r w:rsidR="00A14AE4" w:rsidRPr="003A6566">
        <w:rPr>
          <w:rFonts w:ascii="Times New Roman" w:hAnsi="Times New Roman" w:cs="Times New Roman"/>
        </w:rPr>
        <w:t>внутриглазного давления</w:t>
      </w:r>
      <w:r w:rsidR="00A14AE4">
        <w:rPr>
          <w:rFonts w:ascii="Times New Roman" w:hAnsi="Times New Roman" w:cs="Times New Roman"/>
        </w:rPr>
        <w:t xml:space="preserve">, индуцированном </w:t>
      </w:r>
      <w:proofErr w:type="spellStart"/>
      <w:r w:rsidR="008851F0" w:rsidRPr="008851F0">
        <w:rPr>
          <w:rFonts w:ascii="Times New Roman" w:hAnsi="Times New Roman" w:cs="Times New Roman"/>
        </w:rPr>
        <w:t>глюкокортико</w:t>
      </w:r>
      <w:r w:rsidR="008851F0">
        <w:rPr>
          <w:rFonts w:ascii="Times New Roman" w:hAnsi="Times New Roman" w:cs="Times New Roman"/>
        </w:rPr>
        <w:t>идами</w:t>
      </w:r>
      <w:proofErr w:type="spellEnd"/>
      <w:r w:rsidR="00A14AE4">
        <w:rPr>
          <w:rFonts w:ascii="Times New Roman" w:hAnsi="Times New Roman" w:cs="Times New Roman"/>
        </w:rPr>
        <w:t xml:space="preserve">, </w:t>
      </w:r>
      <w:r w:rsidR="004F7876">
        <w:rPr>
          <w:rFonts w:ascii="Times New Roman" w:hAnsi="Times New Roman" w:cs="Times New Roman"/>
        </w:rPr>
        <w:t>их</w:t>
      </w:r>
      <w:r w:rsidR="00A14AE4">
        <w:rPr>
          <w:rFonts w:ascii="Times New Roman" w:hAnsi="Times New Roman" w:cs="Times New Roman"/>
        </w:rPr>
        <w:t xml:space="preserve"> отменять не следует, но необходимо </w:t>
      </w:r>
      <w:r w:rsidR="00660188">
        <w:rPr>
          <w:rFonts w:ascii="Times New Roman" w:hAnsi="Times New Roman" w:cs="Times New Roman"/>
        </w:rPr>
        <w:t xml:space="preserve">снизить до минимальной эффективной дозы и </w:t>
      </w:r>
      <w:r w:rsidR="00A14AE4">
        <w:rPr>
          <w:rFonts w:ascii="Times New Roman" w:hAnsi="Times New Roman" w:cs="Times New Roman"/>
        </w:rPr>
        <w:t xml:space="preserve">добавить местную, </w:t>
      </w:r>
      <w:r w:rsidR="00660188">
        <w:rPr>
          <w:rFonts w:ascii="Times New Roman" w:hAnsi="Times New Roman" w:cs="Times New Roman"/>
        </w:rPr>
        <w:t>а</w:t>
      </w:r>
      <w:r w:rsidR="00A14AE4">
        <w:rPr>
          <w:rFonts w:ascii="Times New Roman" w:hAnsi="Times New Roman" w:cs="Times New Roman"/>
        </w:rPr>
        <w:t xml:space="preserve"> при </w:t>
      </w:r>
      <w:r w:rsidR="001F5984">
        <w:rPr>
          <w:rFonts w:ascii="Times New Roman" w:hAnsi="Times New Roman" w:cs="Times New Roman"/>
        </w:rPr>
        <w:t xml:space="preserve">сохранении </w:t>
      </w:r>
      <w:proofErr w:type="spellStart"/>
      <w:r w:rsidR="001F5984">
        <w:rPr>
          <w:rFonts w:ascii="Times New Roman" w:hAnsi="Times New Roman" w:cs="Times New Roman"/>
        </w:rPr>
        <w:t>офтальмогипертензии</w:t>
      </w:r>
      <w:proofErr w:type="spellEnd"/>
      <w:r w:rsidR="001F5984">
        <w:rPr>
          <w:rFonts w:ascii="Times New Roman" w:hAnsi="Times New Roman" w:cs="Times New Roman"/>
        </w:rPr>
        <w:t xml:space="preserve"> </w:t>
      </w:r>
      <w:r w:rsidR="00660188">
        <w:rPr>
          <w:rFonts w:ascii="Times New Roman" w:hAnsi="Times New Roman" w:cs="Times New Roman"/>
        </w:rPr>
        <w:t xml:space="preserve">– </w:t>
      </w:r>
      <w:r w:rsidR="00A14AE4">
        <w:rPr>
          <w:rFonts w:ascii="Times New Roman" w:hAnsi="Times New Roman" w:cs="Times New Roman"/>
        </w:rPr>
        <w:t>системную гипоте</w:t>
      </w:r>
      <w:r w:rsidR="001F33A5">
        <w:rPr>
          <w:rFonts w:ascii="Times New Roman" w:hAnsi="Times New Roman" w:cs="Times New Roman"/>
        </w:rPr>
        <w:t>н</w:t>
      </w:r>
      <w:r w:rsidR="00A14AE4">
        <w:rPr>
          <w:rFonts w:ascii="Times New Roman" w:hAnsi="Times New Roman" w:cs="Times New Roman"/>
        </w:rPr>
        <w:t>зивную терапию.</w:t>
      </w:r>
    </w:p>
    <w:p w:rsidR="003A6566" w:rsidRPr="003A6566" w:rsidRDefault="002E2567" w:rsidP="003A656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Редкими</w:t>
      </w:r>
      <w:r w:rsidR="001B1BC8">
        <w:rPr>
          <w:rFonts w:ascii="Times New Roman" w:hAnsi="Times New Roman" w:cs="Times New Roman"/>
        </w:rPr>
        <w:t xml:space="preserve"> осложнениями местного лечения могут быть а</w:t>
      </w:r>
      <w:r w:rsidR="001B1BC8" w:rsidRPr="003A6566">
        <w:rPr>
          <w:rFonts w:ascii="Times New Roman" w:hAnsi="Times New Roman" w:cs="Times New Roman"/>
        </w:rPr>
        <w:t>ллергические реакции (преимущественно на консерванты, содержащиеся в препаратах)</w:t>
      </w:r>
      <w:r w:rsidR="001B1BC8">
        <w:rPr>
          <w:rFonts w:ascii="Times New Roman" w:hAnsi="Times New Roman" w:cs="Times New Roman"/>
        </w:rPr>
        <w:t>,</w:t>
      </w:r>
      <w:r w:rsidR="001B1BC8" w:rsidRPr="001B1BC8">
        <w:rPr>
          <w:rFonts w:ascii="Times New Roman" w:hAnsi="Times New Roman" w:cs="Times New Roman"/>
        </w:rPr>
        <w:t xml:space="preserve"> </w:t>
      </w:r>
      <w:r w:rsidR="001B1BC8">
        <w:rPr>
          <w:rFonts w:ascii="Times New Roman" w:hAnsi="Times New Roman" w:cs="Times New Roman"/>
        </w:rPr>
        <w:t>р</w:t>
      </w:r>
      <w:r w:rsidR="001B1BC8" w:rsidRPr="003A6566">
        <w:rPr>
          <w:rFonts w:ascii="Times New Roman" w:hAnsi="Times New Roman" w:cs="Times New Roman"/>
        </w:rPr>
        <w:t xml:space="preserve">еактивация </w:t>
      </w:r>
      <w:proofErr w:type="spellStart"/>
      <w:r w:rsidR="001B1BC8" w:rsidRPr="003A6566">
        <w:rPr>
          <w:rFonts w:ascii="Times New Roman" w:hAnsi="Times New Roman" w:cs="Times New Roman"/>
        </w:rPr>
        <w:t>офтальмогерпеса</w:t>
      </w:r>
      <w:proofErr w:type="spellEnd"/>
      <w:r w:rsidR="001B1BC8">
        <w:rPr>
          <w:rFonts w:ascii="Times New Roman" w:hAnsi="Times New Roman" w:cs="Times New Roman"/>
        </w:rPr>
        <w:t xml:space="preserve">, а при проведении </w:t>
      </w:r>
      <w:proofErr w:type="spellStart"/>
      <w:r w:rsidR="001B1BC8">
        <w:rPr>
          <w:rFonts w:ascii="Times New Roman" w:hAnsi="Times New Roman" w:cs="Times New Roman"/>
        </w:rPr>
        <w:t>периокулярных</w:t>
      </w:r>
      <w:proofErr w:type="spellEnd"/>
      <w:r w:rsidR="001B1BC8">
        <w:rPr>
          <w:rFonts w:ascii="Times New Roman" w:hAnsi="Times New Roman" w:cs="Times New Roman"/>
        </w:rPr>
        <w:t xml:space="preserve"> инъекций –</w:t>
      </w:r>
      <w:r w:rsidR="000108C7">
        <w:rPr>
          <w:rFonts w:ascii="Times New Roman" w:hAnsi="Times New Roman" w:cs="Times New Roman"/>
        </w:rPr>
        <w:t xml:space="preserve"> п</w:t>
      </w:r>
      <w:r w:rsidR="003A6566" w:rsidRPr="003A6566">
        <w:rPr>
          <w:rFonts w:ascii="Times New Roman" w:hAnsi="Times New Roman" w:cs="Times New Roman"/>
        </w:rPr>
        <w:t>ерфорация глазного яблока</w:t>
      </w:r>
      <w:r w:rsidR="000108C7">
        <w:rPr>
          <w:rFonts w:ascii="Times New Roman" w:hAnsi="Times New Roman" w:cs="Times New Roman"/>
        </w:rPr>
        <w:t>, ф</w:t>
      </w:r>
      <w:r w:rsidR="003A6566" w:rsidRPr="003A6566">
        <w:rPr>
          <w:rFonts w:ascii="Times New Roman" w:hAnsi="Times New Roman" w:cs="Times New Roman"/>
        </w:rPr>
        <w:t xml:space="preserve">иброз орбитальной клетчатки и </w:t>
      </w:r>
      <w:proofErr w:type="spellStart"/>
      <w:r w:rsidR="003A6566" w:rsidRPr="003A6566">
        <w:rPr>
          <w:rFonts w:ascii="Times New Roman" w:hAnsi="Times New Roman" w:cs="Times New Roman"/>
        </w:rPr>
        <w:t>экстраокулярных</w:t>
      </w:r>
      <w:proofErr w:type="spellEnd"/>
      <w:r w:rsidR="003A6566" w:rsidRPr="003A6566">
        <w:rPr>
          <w:rFonts w:ascii="Times New Roman" w:hAnsi="Times New Roman" w:cs="Times New Roman"/>
        </w:rPr>
        <w:t xml:space="preserve"> мышц</w:t>
      </w:r>
      <w:r w:rsidR="000108C7">
        <w:rPr>
          <w:rFonts w:ascii="Times New Roman" w:hAnsi="Times New Roman" w:cs="Times New Roman"/>
        </w:rPr>
        <w:t>, о</w:t>
      </w:r>
      <w:r w:rsidR="003A6566" w:rsidRPr="003A6566">
        <w:rPr>
          <w:rFonts w:ascii="Times New Roman" w:hAnsi="Times New Roman" w:cs="Times New Roman"/>
        </w:rPr>
        <w:t xml:space="preserve">кклюзия сосудов сетчатки и </w:t>
      </w:r>
      <w:proofErr w:type="spellStart"/>
      <w:r w:rsidR="003A6566" w:rsidRPr="003A6566">
        <w:rPr>
          <w:rFonts w:ascii="Times New Roman" w:hAnsi="Times New Roman" w:cs="Times New Roman"/>
        </w:rPr>
        <w:t>хориоидеи</w:t>
      </w:r>
      <w:proofErr w:type="spellEnd"/>
      <w:r w:rsidR="003A6566" w:rsidRPr="003A6566">
        <w:rPr>
          <w:rFonts w:ascii="Times New Roman" w:hAnsi="Times New Roman" w:cs="Times New Roman"/>
        </w:rPr>
        <w:t>.</w:t>
      </w:r>
      <w:r w:rsidR="000108C7">
        <w:rPr>
          <w:rFonts w:ascii="Times New Roman" w:hAnsi="Times New Roman" w:cs="Times New Roman"/>
        </w:rPr>
        <w:t xml:space="preserve"> Кроме того, </w:t>
      </w:r>
      <w:r w:rsidR="00A14AE4">
        <w:rPr>
          <w:rFonts w:ascii="Times New Roman" w:hAnsi="Times New Roman" w:cs="Times New Roman"/>
        </w:rPr>
        <w:t xml:space="preserve">при длительном и интенсивном местном применении </w:t>
      </w:r>
      <w:proofErr w:type="spellStart"/>
      <w:r w:rsidR="008851F0" w:rsidRPr="008851F0">
        <w:rPr>
          <w:rFonts w:ascii="Times New Roman" w:hAnsi="Times New Roman" w:cs="Times New Roman"/>
        </w:rPr>
        <w:t>глюкокортико</w:t>
      </w:r>
      <w:r w:rsidR="008851F0">
        <w:rPr>
          <w:rFonts w:ascii="Times New Roman" w:hAnsi="Times New Roman" w:cs="Times New Roman"/>
        </w:rPr>
        <w:t>идов</w:t>
      </w:r>
      <w:proofErr w:type="spellEnd"/>
      <w:r w:rsidR="008851F0">
        <w:rPr>
          <w:rFonts w:ascii="Times New Roman" w:hAnsi="Times New Roman" w:cs="Times New Roman"/>
        </w:rPr>
        <w:t xml:space="preserve"> </w:t>
      </w:r>
      <w:r w:rsidR="00A14AE4">
        <w:rPr>
          <w:rFonts w:ascii="Times New Roman" w:hAnsi="Times New Roman" w:cs="Times New Roman"/>
        </w:rPr>
        <w:t xml:space="preserve">возможно развитие характерных для этой группы препаратов системных нежелательных явлений (см. раздел </w:t>
      </w:r>
      <w:r w:rsidR="00A14AE4" w:rsidRPr="00B96B22">
        <w:rPr>
          <w:rFonts w:ascii="Times New Roman" w:hAnsi="Times New Roman" w:cs="Times New Roman"/>
        </w:rPr>
        <w:t>8.2</w:t>
      </w:r>
      <w:r w:rsidR="00B96B22" w:rsidRPr="00B96B22">
        <w:rPr>
          <w:rFonts w:ascii="Times New Roman" w:hAnsi="Times New Roman" w:cs="Times New Roman"/>
        </w:rPr>
        <w:t>.1</w:t>
      </w:r>
      <w:r w:rsidR="00A14AE4">
        <w:rPr>
          <w:rFonts w:ascii="Times New Roman" w:hAnsi="Times New Roman" w:cs="Times New Roman"/>
        </w:rPr>
        <w:t>).</w:t>
      </w:r>
    </w:p>
    <w:p w:rsidR="00EA571B" w:rsidRDefault="00EA571B" w:rsidP="003B71B6">
      <w:pPr>
        <w:ind w:firstLine="709"/>
        <w:jc w:val="both"/>
        <w:rPr>
          <w:rFonts w:ascii="Times New Roman" w:hAnsi="Times New Roman" w:cs="Times New Roman"/>
        </w:rPr>
      </w:pPr>
    </w:p>
    <w:p w:rsidR="00EA571B" w:rsidRDefault="004E6E90" w:rsidP="00EA571B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EA571B" w:rsidRPr="00EA571B">
        <w:rPr>
          <w:rFonts w:ascii="Times New Roman" w:hAnsi="Times New Roman" w:cs="Times New Roman"/>
          <w:b/>
        </w:rPr>
        <w:t>.1.2 Нестероидные противовоспалительные препараты</w:t>
      </w:r>
    </w:p>
    <w:p w:rsidR="00EA571B" w:rsidRPr="00EA571B" w:rsidRDefault="00EA571B" w:rsidP="00EA571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Местные н</w:t>
      </w:r>
      <w:r w:rsidRPr="00EA571B">
        <w:rPr>
          <w:rFonts w:ascii="Times New Roman" w:hAnsi="Times New Roman" w:cs="Times New Roman"/>
        </w:rPr>
        <w:t xml:space="preserve">естероидные противовоспалительные препараты </w:t>
      </w:r>
      <w:r>
        <w:rPr>
          <w:rFonts w:ascii="Times New Roman" w:hAnsi="Times New Roman" w:cs="Times New Roman"/>
        </w:rPr>
        <w:t xml:space="preserve">(НПВП) </w:t>
      </w:r>
      <w:r w:rsidR="004212D4">
        <w:rPr>
          <w:rFonts w:ascii="Times New Roman" w:hAnsi="Times New Roman" w:cs="Times New Roman"/>
        </w:rPr>
        <w:t xml:space="preserve">– </w:t>
      </w:r>
      <w:proofErr w:type="spellStart"/>
      <w:r w:rsidR="00507B80" w:rsidRPr="00507B80">
        <w:rPr>
          <w:rFonts w:ascii="Times New Roman" w:hAnsi="Times New Roman" w:cs="Times New Roman"/>
        </w:rPr>
        <w:t>диклофенак</w:t>
      </w:r>
      <w:proofErr w:type="spellEnd"/>
      <w:r w:rsidR="00507B80">
        <w:rPr>
          <w:rFonts w:ascii="Times New Roman" w:hAnsi="Times New Roman" w:cs="Times New Roman"/>
        </w:rPr>
        <w:t xml:space="preserve"> </w:t>
      </w:r>
      <w:r w:rsidR="00373AB8">
        <w:rPr>
          <w:rFonts w:ascii="Times New Roman" w:hAnsi="Times New Roman" w:cs="Times New Roman"/>
        </w:rPr>
        <w:t>0,1%,</w:t>
      </w:r>
      <w:r w:rsidR="001F28B3" w:rsidRPr="001F28B3">
        <w:rPr>
          <w:rFonts w:ascii="Times New Roman" w:hAnsi="Times New Roman" w:cs="Times New Roman"/>
        </w:rPr>
        <w:t xml:space="preserve"> </w:t>
      </w:r>
      <w:proofErr w:type="spellStart"/>
      <w:r w:rsidR="001F28B3" w:rsidRPr="001F28B3">
        <w:rPr>
          <w:rFonts w:ascii="Times New Roman" w:hAnsi="Times New Roman" w:cs="Times New Roman"/>
        </w:rPr>
        <w:t>индометацин</w:t>
      </w:r>
      <w:proofErr w:type="spellEnd"/>
      <w:r w:rsidR="001F28B3" w:rsidRPr="001F28B3">
        <w:rPr>
          <w:rFonts w:ascii="Times New Roman" w:hAnsi="Times New Roman" w:cs="Times New Roman"/>
        </w:rPr>
        <w:t xml:space="preserve"> 0,1%</w:t>
      </w:r>
      <w:r w:rsidR="001F28B3">
        <w:rPr>
          <w:rFonts w:ascii="Times New Roman" w:hAnsi="Times New Roman" w:cs="Times New Roman"/>
        </w:rPr>
        <w:t xml:space="preserve">, </w:t>
      </w:r>
      <w:proofErr w:type="spellStart"/>
      <w:r w:rsidR="001F28B3" w:rsidRPr="001F28B3">
        <w:rPr>
          <w:rFonts w:ascii="Times New Roman" w:hAnsi="Times New Roman" w:cs="Times New Roman"/>
        </w:rPr>
        <w:t>непафенак</w:t>
      </w:r>
      <w:proofErr w:type="spellEnd"/>
      <w:r w:rsidR="001F28B3" w:rsidRPr="001F28B3">
        <w:rPr>
          <w:rFonts w:ascii="Times New Roman" w:hAnsi="Times New Roman" w:cs="Times New Roman"/>
        </w:rPr>
        <w:t xml:space="preserve"> 0,1% </w:t>
      </w:r>
      <w:r w:rsidR="001F28B3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значительно менее эффективны</w:t>
      </w:r>
      <w:r w:rsidR="008C23BE">
        <w:rPr>
          <w:rFonts w:ascii="Times New Roman" w:hAnsi="Times New Roman" w:cs="Times New Roman"/>
        </w:rPr>
        <w:t xml:space="preserve"> для лечения </w:t>
      </w:r>
      <w:proofErr w:type="spellStart"/>
      <w:r w:rsidR="008C23BE">
        <w:rPr>
          <w:rFonts w:ascii="Times New Roman" w:hAnsi="Times New Roman" w:cs="Times New Roman"/>
        </w:rPr>
        <w:t>увеита</w:t>
      </w:r>
      <w:proofErr w:type="spellEnd"/>
      <w:r>
        <w:rPr>
          <w:rFonts w:ascii="Times New Roman" w:hAnsi="Times New Roman" w:cs="Times New Roman"/>
        </w:rPr>
        <w:t xml:space="preserve">, чем </w:t>
      </w:r>
      <w:proofErr w:type="spellStart"/>
      <w:r w:rsidR="000F23BC" w:rsidRPr="008851F0">
        <w:rPr>
          <w:rFonts w:ascii="Times New Roman" w:hAnsi="Times New Roman" w:cs="Times New Roman"/>
        </w:rPr>
        <w:t>глюкокортико</w:t>
      </w:r>
      <w:r w:rsidR="000F23BC">
        <w:rPr>
          <w:rFonts w:ascii="Times New Roman" w:hAnsi="Times New Roman" w:cs="Times New Roman"/>
        </w:rPr>
        <w:t>иды</w:t>
      </w:r>
      <w:proofErr w:type="spellEnd"/>
      <w:r>
        <w:rPr>
          <w:rFonts w:ascii="Times New Roman" w:hAnsi="Times New Roman" w:cs="Times New Roman"/>
        </w:rPr>
        <w:t xml:space="preserve">, поэтому </w:t>
      </w:r>
      <w:r w:rsidRPr="00EA571B">
        <w:rPr>
          <w:rFonts w:ascii="Times New Roman" w:hAnsi="Times New Roman" w:cs="Times New Roman"/>
        </w:rPr>
        <w:t xml:space="preserve">не должны применяться изолированно </w:t>
      </w:r>
      <w:r w:rsidR="001F5984">
        <w:rPr>
          <w:rFonts w:ascii="Times New Roman" w:hAnsi="Times New Roman" w:cs="Times New Roman"/>
        </w:rPr>
        <w:t>при</w:t>
      </w:r>
      <w:r w:rsidRPr="00EA571B">
        <w:rPr>
          <w:rFonts w:ascii="Times New Roman" w:hAnsi="Times New Roman" w:cs="Times New Roman"/>
        </w:rPr>
        <w:t xml:space="preserve"> лечени</w:t>
      </w:r>
      <w:r w:rsidR="001F5984">
        <w:rPr>
          <w:rFonts w:ascii="Times New Roman" w:hAnsi="Times New Roman" w:cs="Times New Roman"/>
        </w:rPr>
        <w:t>и</w:t>
      </w:r>
      <w:r w:rsidRPr="00EA571B">
        <w:rPr>
          <w:rFonts w:ascii="Times New Roman" w:hAnsi="Times New Roman" w:cs="Times New Roman"/>
        </w:rPr>
        <w:t xml:space="preserve"> активного увеита</w:t>
      </w:r>
      <w:r w:rsidR="008C23BE" w:rsidRPr="008C23BE">
        <w:rPr>
          <w:rFonts w:ascii="Times New Roman" w:hAnsi="Times New Roman" w:cs="Times New Roman"/>
        </w:rPr>
        <w:t xml:space="preserve"> </w:t>
      </w:r>
      <w:r w:rsidR="008C23BE">
        <w:rPr>
          <w:rFonts w:ascii="Times New Roman" w:hAnsi="Times New Roman" w:cs="Times New Roman"/>
        </w:rPr>
        <w:t xml:space="preserve">даже </w:t>
      </w:r>
      <w:r w:rsidR="001F5984">
        <w:rPr>
          <w:rFonts w:ascii="Times New Roman" w:hAnsi="Times New Roman" w:cs="Times New Roman"/>
        </w:rPr>
        <w:t>в случаях</w:t>
      </w:r>
      <w:r w:rsidR="008C23BE">
        <w:rPr>
          <w:rFonts w:ascii="Times New Roman" w:hAnsi="Times New Roman" w:cs="Times New Roman"/>
        </w:rPr>
        <w:t xml:space="preserve"> небольшой выраженности воспалительного процесса</w:t>
      </w:r>
      <w:r w:rsidR="00E75D4E">
        <w:rPr>
          <w:rFonts w:ascii="Times New Roman" w:hAnsi="Times New Roman" w:cs="Times New Roman"/>
        </w:rPr>
        <w:t xml:space="preserve"> (</w:t>
      </w:r>
      <w:r w:rsidR="000F23BC">
        <w:rPr>
          <w:rFonts w:ascii="Times New Roman" w:hAnsi="Times New Roman" w:cs="Times New Roman"/>
        </w:rPr>
        <w:t>уровень В)</w:t>
      </w:r>
      <w:r>
        <w:rPr>
          <w:rFonts w:ascii="Times New Roman" w:hAnsi="Times New Roman" w:cs="Times New Roman"/>
        </w:rPr>
        <w:t xml:space="preserve">. Возможно их назначение </w:t>
      </w:r>
      <w:r w:rsidRPr="00EA571B">
        <w:rPr>
          <w:rFonts w:ascii="Times New Roman" w:hAnsi="Times New Roman" w:cs="Times New Roman"/>
        </w:rPr>
        <w:t xml:space="preserve">в комбинации с </w:t>
      </w:r>
      <w:proofErr w:type="spellStart"/>
      <w:r w:rsidR="000F23BC" w:rsidRPr="008851F0">
        <w:rPr>
          <w:rFonts w:ascii="Times New Roman" w:hAnsi="Times New Roman" w:cs="Times New Roman"/>
        </w:rPr>
        <w:t>глюкокортико</w:t>
      </w:r>
      <w:r w:rsidR="000F23BC">
        <w:rPr>
          <w:rFonts w:ascii="Times New Roman" w:hAnsi="Times New Roman" w:cs="Times New Roman"/>
        </w:rPr>
        <w:t>стероидами</w:t>
      </w:r>
      <w:proofErr w:type="spellEnd"/>
      <w:r w:rsidRPr="00EA571B">
        <w:rPr>
          <w:rFonts w:ascii="Times New Roman" w:hAnsi="Times New Roman" w:cs="Times New Roman"/>
        </w:rPr>
        <w:t xml:space="preserve"> для уменьшения </w:t>
      </w:r>
      <w:r>
        <w:rPr>
          <w:rFonts w:ascii="Times New Roman" w:hAnsi="Times New Roman" w:cs="Times New Roman"/>
        </w:rPr>
        <w:t>"</w:t>
      </w:r>
      <w:proofErr w:type="spellStart"/>
      <w:r w:rsidRPr="00EA571B">
        <w:rPr>
          <w:rFonts w:ascii="Times New Roman" w:hAnsi="Times New Roman" w:cs="Times New Roman"/>
        </w:rPr>
        <w:t>стероидной</w:t>
      </w:r>
      <w:proofErr w:type="spellEnd"/>
      <w:r w:rsidRPr="00EA571B">
        <w:rPr>
          <w:rFonts w:ascii="Times New Roman" w:hAnsi="Times New Roman" w:cs="Times New Roman"/>
        </w:rPr>
        <w:t xml:space="preserve"> нагрузки</w:t>
      </w:r>
      <w:r>
        <w:rPr>
          <w:rFonts w:ascii="Times New Roman" w:hAnsi="Times New Roman" w:cs="Times New Roman"/>
        </w:rPr>
        <w:t xml:space="preserve">", а также </w:t>
      </w:r>
      <w:r w:rsidRPr="00EA571B">
        <w:rPr>
          <w:rFonts w:ascii="Times New Roman" w:hAnsi="Times New Roman" w:cs="Times New Roman"/>
        </w:rPr>
        <w:t>при болевом синдроме.</w:t>
      </w:r>
    </w:p>
    <w:p w:rsidR="00EA5934" w:rsidRDefault="00EA5934" w:rsidP="003B71B6">
      <w:pPr>
        <w:ind w:firstLine="709"/>
        <w:jc w:val="both"/>
        <w:rPr>
          <w:rFonts w:ascii="Times New Roman" w:hAnsi="Times New Roman" w:cs="Times New Roman"/>
        </w:rPr>
      </w:pPr>
    </w:p>
    <w:p w:rsidR="003B71B6" w:rsidRPr="00EA5934" w:rsidRDefault="004E6E90" w:rsidP="003B71B6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EA5934" w:rsidRPr="00EA5934">
        <w:rPr>
          <w:rFonts w:ascii="Times New Roman" w:hAnsi="Times New Roman" w:cs="Times New Roman"/>
          <w:b/>
        </w:rPr>
        <w:t>.1.3 Симптома</w:t>
      </w:r>
      <w:r w:rsidR="003B71B6" w:rsidRPr="00EA5934">
        <w:rPr>
          <w:rFonts w:ascii="Times New Roman" w:hAnsi="Times New Roman" w:cs="Times New Roman"/>
          <w:b/>
        </w:rPr>
        <w:t>тическая терапия</w:t>
      </w:r>
    </w:p>
    <w:p w:rsidR="0065424E" w:rsidRDefault="00EA5934" w:rsidP="003B71B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риске / тенденции к образованию </w:t>
      </w:r>
      <w:proofErr w:type="gramStart"/>
      <w:r>
        <w:rPr>
          <w:rFonts w:ascii="Times New Roman" w:hAnsi="Times New Roman" w:cs="Times New Roman"/>
        </w:rPr>
        <w:t>задних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синехий</w:t>
      </w:r>
      <w:proofErr w:type="spellEnd"/>
      <w:r>
        <w:rPr>
          <w:rFonts w:ascii="Times New Roman" w:hAnsi="Times New Roman" w:cs="Times New Roman"/>
        </w:rPr>
        <w:t xml:space="preserve"> </w:t>
      </w:r>
      <w:r w:rsidR="00A47B4F">
        <w:rPr>
          <w:rFonts w:ascii="Times New Roman" w:hAnsi="Times New Roman" w:cs="Times New Roman"/>
        </w:rPr>
        <w:t>показаны</w:t>
      </w:r>
      <w:r>
        <w:rPr>
          <w:rFonts w:ascii="Times New Roman" w:hAnsi="Times New Roman" w:cs="Times New Roman"/>
        </w:rPr>
        <w:t xml:space="preserve"> инстилляции (</w:t>
      </w:r>
      <w:proofErr w:type="spellStart"/>
      <w:r>
        <w:rPr>
          <w:rFonts w:ascii="Times New Roman" w:hAnsi="Times New Roman" w:cs="Times New Roman"/>
        </w:rPr>
        <w:t>субконъюнктивальные</w:t>
      </w:r>
      <w:proofErr w:type="spellEnd"/>
      <w:r>
        <w:rPr>
          <w:rFonts w:ascii="Times New Roman" w:hAnsi="Times New Roman" w:cs="Times New Roman"/>
        </w:rPr>
        <w:t xml:space="preserve"> инъекции</w:t>
      </w:r>
      <w:r w:rsidR="002B299F">
        <w:rPr>
          <w:rFonts w:ascii="Times New Roman" w:hAnsi="Times New Roman" w:cs="Times New Roman"/>
        </w:rPr>
        <w:t xml:space="preserve">, </w:t>
      </w:r>
      <w:proofErr w:type="spellStart"/>
      <w:r w:rsidR="002B299F">
        <w:rPr>
          <w:rFonts w:ascii="Times New Roman" w:hAnsi="Times New Roman" w:cs="Times New Roman"/>
        </w:rPr>
        <w:t>магнитофорез</w:t>
      </w:r>
      <w:proofErr w:type="spellEnd"/>
      <w:r>
        <w:rPr>
          <w:rFonts w:ascii="Times New Roman" w:hAnsi="Times New Roman" w:cs="Times New Roman"/>
        </w:rPr>
        <w:t>)</w:t>
      </w:r>
      <w:r w:rsidR="003B71B6" w:rsidRPr="003B71B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</w:t>
      </w:r>
      <w:r w:rsidR="003B71B6" w:rsidRPr="003B71B6">
        <w:rPr>
          <w:rFonts w:ascii="Times New Roman" w:hAnsi="Times New Roman" w:cs="Times New Roman"/>
        </w:rPr>
        <w:t>идриатик</w:t>
      </w:r>
      <w:r>
        <w:rPr>
          <w:rFonts w:ascii="Times New Roman" w:hAnsi="Times New Roman" w:cs="Times New Roman"/>
        </w:rPr>
        <w:t>ов</w:t>
      </w:r>
      <w:proofErr w:type="spellEnd"/>
      <w:r w:rsidR="00FC225E">
        <w:rPr>
          <w:rFonts w:ascii="Times New Roman" w:hAnsi="Times New Roman" w:cs="Times New Roman"/>
        </w:rPr>
        <w:t>.</w:t>
      </w:r>
      <w:r w:rsidR="006611A8">
        <w:rPr>
          <w:rFonts w:ascii="Times New Roman" w:hAnsi="Times New Roman" w:cs="Times New Roman"/>
        </w:rPr>
        <w:t xml:space="preserve"> </w:t>
      </w:r>
      <w:r w:rsidR="00FC225E">
        <w:rPr>
          <w:rFonts w:ascii="Times New Roman" w:hAnsi="Times New Roman" w:cs="Times New Roman"/>
        </w:rPr>
        <w:t>В</w:t>
      </w:r>
      <w:r w:rsidR="00FC225E" w:rsidRPr="006611A8">
        <w:rPr>
          <w:rFonts w:ascii="Times New Roman" w:hAnsi="Times New Roman" w:cs="Times New Roman"/>
        </w:rPr>
        <w:t xml:space="preserve">о избежание развития </w:t>
      </w:r>
      <w:r w:rsidR="00FC225E" w:rsidRPr="006611A8">
        <w:rPr>
          <w:rFonts w:ascii="Times New Roman" w:hAnsi="Times New Roman" w:cs="Times New Roman"/>
        </w:rPr>
        <w:lastRenderedPageBreak/>
        <w:t xml:space="preserve">периферических передних и задних </w:t>
      </w:r>
      <w:proofErr w:type="spellStart"/>
      <w:r w:rsidR="00FC225E" w:rsidRPr="006611A8">
        <w:rPr>
          <w:rFonts w:ascii="Times New Roman" w:hAnsi="Times New Roman" w:cs="Times New Roman"/>
        </w:rPr>
        <w:t>синехий</w:t>
      </w:r>
      <w:proofErr w:type="spellEnd"/>
      <w:r w:rsidR="00FC225E" w:rsidRPr="006611A8">
        <w:rPr>
          <w:rFonts w:ascii="Times New Roman" w:hAnsi="Times New Roman" w:cs="Times New Roman"/>
        </w:rPr>
        <w:t xml:space="preserve"> в условиях длительного </w:t>
      </w:r>
      <w:proofErr w:type="spellStart"/>
      <w:r w:rsidR="00FC225E" w:rsidRPr="006611A8">
        <w:rPr>
          <w:rFonts w:ascii="Times New Roman" w:hAnsi="Times New Roman" w:cs="Times New Roman"/>
        </w:rPr>
        <w:t>мидриаза</w:t>
      </w:r>
      <w:proofErr w:type="spellEnd"/>
      <w:r w:rsidR="00FC225E">
        <w:rPr>
          <w:rFonts w:ascii="Times New Roman" w:hAnsi="Times New Roman" w:cs="Times New Roman"/>
        </w:rPr>
        <w:t xml:space="preserve"> </w:t>
      </w:r>
      <w:r w:rsidR="001F5984">
        <w:rPr>
          <w:rFonts w:ascii="Times New Roman" w:hAnsi="Times New Roman" w:cs="Times New Roman"/>
        </w:rPr>
        <w:t>предпочтительны</w:t>
      </w:r>
      <w:r w:rsidR="00FC225E">
        <w:rPr>
          <w:rFonts w:ascii="Times New Roman" w:hAnsi="Times New Roman" w:cs="Times New Roman"/>
        </w:rPr>
        <w:t xml:space="preserve"> препараты </w:t>
      </w:r>
      <w:r w:rsidR="006611A8">
        <w:rPr>
          <w:rFonts w:ascii="Times New Roman" w:hAnsi="Times New Roman" w:cs="Times New Roman"/>
        </w:rPr>
        <w:t>коротк</w:t>
      </w:r>
      <w:r w:rsidR="006611A8" w:rsidRPr="006611A8">
        <w:rPr>
          <w:rFonts w:ascii="Times New Roman" w:hAnsi="Times New Roman" w:cs="Times New Roman"/>
        </w:rPr>
        <w:t>ого действия</w:t>
      </w:r>
      <w:r w:rsidR="002E2567">
        <w:rPr>
          <w:rFonts w:ascii="Times New Roman" w:hAnsi="Times New Roman" w:cs="Times New Roman"/>
        </w:rPr>
        <w:t xml:space="preserve"> (</w:t>
      </w:r>
      <w:proofErr w:type="spellStart"/>
      <w:r w:rsidR="002E2567">
        <w:rPr>
          <w:rFonts w:ascii="Times New Roman" w:hAnsi="Times New Roman" w:cs="Times New Roman"/>
        </w:rPr>
        <w:t>тропикамид</w:t>
      </w:r>
      <w:proofErr w:type="spellEnd"/>
      <w:r w:rsidR="002E2567">
        <w:rPr>
          <w:rFonts w:ascii="Times New Roman" w:hAnsi="Times New Roman" w:cs="Times New Roman"/>
        </w:rPr>
        <w:t xml:space="preserve">, </w:t>
      </w:r>
      <w:proofErr w:type="spellStart"/>
      <w:r w:rsidR="001F5984">
        <w:rPr>
          <w:rFonts w:ascii="Times New Roman" w:hAnsi="Times New Roman" w:cs="Times New Roman"/>
        </w:rPr>
        <w:t>ц</w:t>
      </w:r>
      <w:r w:rsidR="001F5984" w:rsidRPr="003559DA">
        <w:rPr>
          <w:rFonts w:ascii="Times New Roman" w:hAnsi="Times New Roman" w:cs="Times New Roman"/>
        </w:rPr>
        <w:t>иклопентолат</w:t>
      </w:r>
      <w:proofErr w:type="spellEnd"/>
      <w:r w:rsidR="001F5984">
        <w:rPr>
          <w:rFonts w:ascii="Times New Roman" w:hAnsi="Times New Roman" w:cs="Times New Roman"/>
        </w:rPr>
        <w:t xml:space="preserve">, </w:t>
      </w:r>
      <w:proofErr w:type="spellStart"/>
      <w:r w:rsidR="002E2567">
        <w:rPr>
          <w:rFonts w:ascii="Times New Roman" w:hAnsi="Times New Roman" w:cs="Times New Roman"/>
        </w:rPr>
        <w:t>ф</w:t>
      </w:r>
      <w:r w:rsidR="002E2567" w:rsidRPr="002E2567">
        <w:rPr>
          <w:rFonts w:ascii="Times New Roman" w:hAnsi="Times New Roman" w:cs="Times New Roman"/>
        </w:rPr>
        <w:t>енилэфрин</w:t>
      </w:r>
      <w:proofErr w:type="spellEnd"/>
      <w:r w:rsidR="003559DA">
        <w:rPr>
          <w:rFonts w:ascii="Times New Roman" w:hAnsi="Times New Roman" w:cs="Times New Roman"/>
        </w:rPr>
        <w:t>)</w:t>
      </w:r>
      <w:r w:rsidR="006611A8" w:rsidRPr="006611A8">
        <w:rPr>
          <w:rFonts w:ascii="Times New Roman" w:hAnsi="Times New Roman" w:cs="Times New Roman"/>
        </w:rPr>
        <w:t>.</w:t>
      </w:r>
    </w:p>
    <w:p w:rsidR="00AD44EC" w:rsidRDefault="00FC225E" w:rsidP="003B71B6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FC225E">
        <w:rPr>
          <w:rFonts w:ascii="Times New Roman" w:hAnsi="Times New Roman" w:cs="Times New Roman"/>
          <w:color w:val="000000" w:themeColor="text1"/>
        </w:rPr>
        <w:t>При повышении внутриглазного давления, обусловленном пр</w:t>
      </w:r>
      <w:proofErr w:type="gramStart"/>
      <w:r w:rsidRPr="00FC225E">
        <w:rPr>
          <w:rFonts w:ascii="Times New Roman" w:hAnsi="Times New Roman" w:cs="Times New Roman"/>
          <w:color w:val="000000" w:themeColor="text1"/>
        </w:rPr>
        <w:t>е-</w:t>
      </w:r>
      <w:proofErr w:type="gramEnd"/>
      <w:r w:rsidRPr="00FC225E">
        <w:rPr>
          <w:rFonts w:ascii="Times New Roman" w:hAnsi="Times New Roman" w:cs="Times New Roman"/>
          <w:color w:val="000000" w:themeColor="text1"/>
        </w:rPr>
        <w:t xml:space="preserve"> или </w:t>
      </w:r>
      <w:proofErr w:type="spellStart"/>
      <w:r w:rsidRPr="00FC225E">
        <w:rPr>
          <w:rFonts w:ascii="Times New Roman" w:hAnsi="Times New Roman" w:cs="Times New Roman"/>
          <w:color w:val="000000" w:themeColor="text1"/>
        </w:rPr>
        <w:t>трабекулярной</w:t>
      </w:r>
      <w:proofErr w:type="spellEnd"/>
      <w:r w:rsidRPr="00FC225E">
        <w:rPr>
          <w:rFonts w:ascii="Times New Roman" w:hAnsi="Times New Roman" w:cs="Times New Roman"/>
          <w:color w:val="000000" w:themeColor="text1"/>
        </w:rPr>
        <w:t xml:space="preserve"> ретенцией оттоку внутриглазной жидкости, назначают </w:t>
      </w:r>
      <w:r w:rsidR="00B31F1F">
        <w:rPr>
          <w:rFonts w:ascii="Times New Roman" w:hAnsi="Times New Roman" w:cs="Times New Roman"/>
          <w:color w:val="000000" w:themeColor="text1"/>
        </w:rPr>
        <w:t xml:space="preserve">местную </w:t>
      </w:r>
      <w:r w:rsidRPr="00FC225E">
        <w:rPr>
          <w:rFonts w:ascii="Times New Roman" w:hAnsi="Times New Roman" w:cs="Times New Roman"/>
          <w:color w:val="000000" w:themeColor="text1"/>
        </w:rPr>
        <w:t>гипотензивн</w:t>
      </w:r>
      <w:r w:rsidR="00B31F1F">
        <w:rPr>
          <w:rFonts w:ascii="Times New Roman" w:hAnsi="Times New Roman" w:cs="Times New Roman"/>
          <w:color w:val="000000" w:themeColor="text1"/>
        </w:rPr>
        <w:t>ую</w:t>
      </w:r>
      <w:r w:rsidRPr="00FC225E">
        <w:rPr>
          <w:rFonts w:ascii="Times New Roman" w:hAnsi="Times New Roman" w:cs="Times New Roman"/>
          <w:color w:val="000000" w:themeColor="text1"/>
        </w:rPr>
        <w:t xml:space="preserve"> </w:t>
      </w:r>
      <w:r w:rsidR="00B31F1F">
        <w:rPr>
          <w:rFonts w:ascii="Times New Roman" w:hAnsi="Times New Roman" w:cs="Times New Roman"/>
          <w:color w:val="000000" w:themeColor="text1"/>
        </w:rPr>
        <w:t>терапию</w:t>
      </w:r>
      <w:r w:rsidRPr="00FC225E">
        <w:rPr>
          <w:rFonts w:ascii="Times New Roman" w:hAnsi="Times New Roman" w:cs="Times New Roman"/>
          <w:color w:val="000000" w:themeColor="text1"/>
        </w:rPr>
        <w:t xml:space="preserve">. </w:t>
      </w:r>
      <w:r w:rsidR="00B31F1F">
        <w:rPr>
          <w:rFonts w:ascii="Times New Roman" w:hAnsi="Times New Roman" w:cs="Times New Roman"/>
          <w:color w:val="000000" w:themeColor="text1"/>
        </w:rPr>
        <w:t>Препаратами выбора являются</w:t>
      </w:r>
      <w:r w:rsidRPr="00AD44E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C78E2" w:rsidRPr="00AD44EC">
        <w:rPr>
          <w:rFonts w:ascii="Times New Roman" w:hAnsi="Times New Roman" w:cs="Times New Roman"/>
          <w:color w:val="000000" w:themeColor="text1"/>
        </w:rPr>
        <w:t>бета-адреноблокатор</w:t>
      </w:r>
      <w:r w:rsidR="00B31F1F">
        <w:rPr>
          <w:rFonts w:ascii="Times New Roman" w:hAnsi="Times New Roman" w:cs="Times New Roman"/>
          <w:color w:val="000000" w:themeColor="text1"/>
        </w:rPr>
        <w:t>ы</w:t>
      </w:r>
      <w:proofErr w:type="spellEnd"/>
      <w:r w:rsidR="00DC78E2" w:rsidRPr="00AD44EC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="00DC78E2" w:rsidRPr="00AD44EC">
        <w:rPr>
          <w:rFonts w:ascii="Times New Roman" w:hAnsi="Times New Roman" w:cs="Times New Roman"/>
          <w:color w:val="000000" w:themeColor="text1"/>
        </w:rPr>
        <w:t>тимолола</w:t>
      </w:r>
      <w:proofErr w:type="spellEnd"/>
      <w:r w:rsidR="00DC78E2" w:rsidRPr="00AD44E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C78E2" w:rsidRPr="00AD44EC">
        <w:rPr>
          <w:rFonts w:ascii="Times New Roman" w:hAnsi="Times New Roman" w:cs="Times New Roman"/>
          <w:color w:val="000000" w:themeColor="text1"/>
        </w:rPr>
        <w:t>малеат</w:t>
      </w:r>
      <w:proofErr w:type="spellEnd"/>
      <w:r w:rsidR="00DC78E2" w:rsidRPr="00AD44EC">
        <w:rPr>
          <w:rFonts w:ascii="Times New Roman" w:hAnsi="Times New Roman" w:cs="Times New Roman"/>
          <w:color w:val="000000" w:themeColor="text1"/>
        </w:rPr>
        <w:t xml:space="preserve"> 0,25</w:t>
      </w:r>
      <w:r w:rsidR="007838E4">
        <w:rPr>
          <w:rFonts w:ascii="Times New Roman" w:hAnsi="Times New Roman" w:cs="Times New Roman"/>
          <w:color w:val="000000" w:themeColor="text1"/>
        </w:rPr>
        <w:t>%</w:t>
      </w:r>
      <w:r w:rsidR="00DC78E2" w:rsidRPr="00AD44EC">
        <w:rPr>
          <w:rFonts w:ascii="Times New Roman" w:hAnsi="Times New Roman" w:cs="Times New Roman"/>
          <w:color w:val="000000" w:themeColor="text1"/>
        </w:rPr>
        <w:t xml:space="preserve"> </w:t>
      </w:r>
      <w:r w:rsidR="00AD44EC">
        <w:rPr>
          <w:rFonts w:ascii="Times New Roman" w:hAnsi="Times New Roman" w:cs="Times New Roman"/>
          <w:color w:val="000000" w:themeColor="text1"/>
        </w:rPr>
        <w:t>или</w:t>
      </w:r>
      <w:r w:rsidR="00DC78E2" w:rsidRPr="00AD44EC">
        <w:rPr>
          <w:rFonts w:ascii="Times New Roman" w:hAnsi="Times New Roman" w:cs="Times New Roman"/>
          <w:color w:val="000000" w:themeColor="text1"/>
        </w:rPr>
        <w:t xml:space="preserve"> 0,5%, </w:t>
      </w:r>
      <w:proofErr w:type="spellStart"/>
      <w:r w:rsidR="00DC78E2" w:rsidRPr="00AD44EC">
        <w:rPr>
          <w:rFonts w:ascii="Times New Roman" w:hAnsi="Times New Roman" w:cs="Times New Roman"/>
          <w:color w:val="000000" w:themeColor="text1"/>
        </w:rPr>
        <w:t>бетаксолол</w:t>
      </w:r>
      <w:proofErr w:type="spellEnd"/>
      <w:r w:rsidR="00DC78E2" w:rsidRPr="00AD44EC">
        <w:rPr>
          <w:rFonts w:ascii="Times New Roman" w:hAnsi="Times New Roman" w:cs="Times New Roman"/>
          <w:color w:val="000000" w:themeColor="text1"/>
        </w:rPr>
        <w:t xml:space="preserve"> 0,5%), </w:t>
      </w:r>
      <w:r w:rsidRPr="00AD44EC">
        <w:rPr>
          <w:rFonts w:ascii="Times New Roman" w:hAnsi="Times New Roman" w:cs="Times New Roman"/>
          <w:color w:val="000000" w:themeColor="text1"/>
        </w:rPr>
        <w:t>ингибитор</w:t>
      </w:r>
      <w:r w:rsidR="00B31F1F">
        <w:rPr>
          <w:rFonts w:ascii="Times New Roman" w:hAnsi="Times New Roman" w:cs="Times New Roman"/>
          <w:color w:val="000000" w:themeColor="text1"/>
        </w:rPr>
        <w:t>ы</w:t>
      </w:r>
      <w:r w:rsidRPr="00AD44E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C78E2" w:rsidRPr="00AD44EC">
        <w:rPr>
          <w:rFonts w:ascii="Times New Roman" w:hAnsi="Times New Roman" w:cs="Times New Roman"/>
          <w:color w:val="000000" w:themeColor="text1"/>
        </w:rPr>
        <w:t>карбангидразы</w:t>
      </w:r>
      <w:proofErr w:type="spellEnd"/>
      <w:r w:rsidR="00DC78E2" w:rsidRPr="00AD44EC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="00DC78E2" w:rsidRPr="00AD44EC">
        <w:rPr>
          <w:rFonts w:ascii="Times New Roman" w:hAnsi="Times New Roman" w:cs="Times New Roman"/>
          <w:color w:val="000000" w:themeColor="text1"/>
        </w:rPr>
        <w:t>бринзоламид</w:t>
      </w:r>
      <w:proofErr w:type="spellEnd"/>
      <w:r w:rsidR="007838E4">
        <w:rPr>
          <w:rFonts w:ascii="Times New Roman" w:hAnsi="Times New Roman" w:cs="Times New Roman"/>
          <w:color w:val="000000" w:themeColor="text1"/>
        </w:rPr>
        <w:t xml:space="preserve"> 1%</w:t>
      </w:r>
      <w:r w:rsidR="00DC78E2" w:rsidRPr="00AD44E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DC78E2" w:rsidRPr="00AD44EC">
        <w:rPr>
          <w:rFonts w:ascii="Times New Roman" w:hAnsi="Times New Roman" w:cs="Times New Roman"/>
          <w:color w:val="000000" w:themeColor="text1"/>
        </w:rPr>
        <w:t>дорзоламид</w:t>
      </w:r>
      <w:proofErr w:type="spellEnd"/>
      <w:r w:rsidR="007838E4">
        <w:rPr>
          <w:rFonts w:ascii="Times New Roman" w:hAnsi="Times New Roman" w:cs="Times New Roman"/>
          <w:color w:val="000000" w:themeColor="text1"/>
        </w:rPr>
        <w:t xml:space="preserve"> 2%</w:t>
      </w:r>
      <w:r w:rsidR="00DC78E2" w:rsidRPr="00AD44EC">
        <w:rPr>
          <w:rFonts w:ascii="Times New Roman" w:hAnsi="Times New Roman" w:cs="Times New Roman"/>
          <w:color w:val="000000" w:themeColor="text1"/>
        </w:rPr>
        <w:t>)</w:t>
      </w:r>
      <w:r w:rsidR="00441F8C">
        <w:rPr>
          <w:rFonts w:ascii="Times New Roman" w:hAnsi="Times New Roman" w:cs="Times New Roman"/>
          <w:color w:val="000000" w:themeColor="text1"/>
        </w:rPr>
        <w:t xml:space="preserve"> или</w:t>
      </w:r>
      <w:r w:rsidR="00DC78E2" w:rsidRPr="00AD44EC">
        <w:rPr>
          <w:rFonts w:ascii="Times New Roman" w:hAnsi="Times New Roman" w:cs="Times New Roman"/>
          <w:color w:val="000000" w:themeColor="text1"/>
        </w:rPr>
        <w:t xml:space="preserve"> </w:t>
      </w:r>
      <w:r w:rsidRPr="00AD44EC">
        <w:rPr>
          <w:rFonts w:ascii="Times New Roman" w:hAnsi="Times New Roman" w:cs="Times New Roman"/>
          <w:color w:val="000000" w:themeColor="text1"/>
        </w:rPr>
        <w:t>селективны</w:t>
      </w:r>
      <w:r w:rsidR="00B31F1F">
        <w:rPr>
          <w:rFonts w:ascii="Times New Roman" w:hAnsi="Times New Roman" w:cs="Times New Roman"/>
          <w:color w:val="000000" w:themeColor="text1"/>
        </w:rPr>
        <w:t>е</w:t>
      </w:r>
      <w:r w:rsidRPr="00AD44EC">
        <w:rPr>
          <w:rFonts w:ascii="Times New Roman" w:hAnsi="Times New Roman" w:cs="Times New Roman"/>
          <w:color w:val="000000" w:themeColor="text1"/>
        </w:rPr>
        <w:t xml:space="preserve"> α2-адреномиметик</w:t>
      </w:r>
      <w:r w:rsidR="00B31F1F">
        <w:rPr>
          <w:rFonts w:ascii="Times New Roman" w:hAnsi="Times New Roman" w:cs="Times New Roman"/>
          <w:color w:val="000000" w:themeColor="text1"/>
        </w:rPr>
        <w:t>и</w:t>
      </w:r>
      <w:r w:rsidR="00DC78E2" w:rsidRPr="00AD44EC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Pr="00AD44EC">
        <w:rPr>
          <w:rFonts w:ascii="Times New Roman" w:hAnsi="Times New Roman" w:cs="Times New Roman"/>
          <w:color w:val="000000" w:themeColor="text1"/>
        </w:rPr>
        <w:t>бримонидин</w:t>
      </w:r>
      <w:proofErr w:type="spellEnd"/>
      <w:r w:rsidRPr="00AD44EC">
        <w:rPr>
          <w:rFonts w:ascii="Times New Roman" w:hAnsi="Times New Roman" w:cs="Times New Roman"/>
          <w:color w:val="000000" w:themeColor="text1"/>
        </w:rPr>
        <w:t xml:space="preserve"> 0,15%). </w:t>
      </w:r>
      <w:proofErr w:type="gramStart"/>
      <w:r w:rsidR="00AD44EC" w:rsidRPr="007838E4">
        <w:rPr>
          <w:rFonts w:ascii="Times New Roman" w:hAnsi="Times New Roman" w:cs="Times New Roman"/>
          <w:color w:val="000000" w:themeColor="text1"/>
        </w:rPr>
        <w:t xml:space="preserve">Пациентам </w:t>
      </w:r>
      <w:r w:rsidR="007838E4">
        <w:rPr>
          <w:rFonts w:ascii="Times New Roman" w:hAnsi="Times New Roman" w:cs="Times New Roman"/>
          <w:color w:val="000000" w:themeColor="text1"/>
        </w:rPr>
        <w:t>с неактивным</w:t>
      </w:r>
      <w:r w:rsidR="00FD6CB5" w:rsidRPr="007838E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D6CB5" w:rsidRPr="007838E4">
        <w:rPr>
          <w:rFonts w:ascii="Times New Roman" w:hAnsi="Times New Roman" w:cs="Times New Roman"/>
          <w:color w:val="000000" w:themeColor="text1"/>
        </w:rPr>
        <w:t>увеит</w:t>
      </w:r>
      <w:r w:rsidR="007838E4">
        <w:rPr>
          <w:rFonts w:ascii="Times New Roman" w:hAnsi="Times New Roman" w:cs="Times New Roman"/>
          <w:color w:val="000000" w:themeColor="text1"/>
        </w:rPr>
        <w:t>ом</w:t>
      </w:r>
      <w:proofErr w:type="spellEnd"/>
      <w:r w:rsidR="00FD6CB5" w:rsidRPr="007838E4">
        <w:rPr>
          <w:rFonts w:ascii="Times New Roman" w:hAnsi="Times New Roman" w:cs="Times New Roman"/>
          <w:color w:val="000000" w:themeColor="text1"/>
        </w:rPr>
        <w:t xml:space="preserve"> в</w:t>
      </w:r>
      <w:r w:rsidR="00AD44EC" w:rsidRPr="007838E4">
        <w:rPr>
          <w:rFonts w:ascii="Times New Roman" w:hAnsi="Times New Roman" w:cs="Times New Roman"/>
          <w:color w:val="000000" w:themeColor="text1"/>
        </w:rPr>
        <w:t xml:space="preserve">озможно </w:t>
      </w:r>
      <w:r w:rsidR="00441F8C">
        <w:rPr>
          <w:rFonts w:ascii="Times New Roman" w:hAnsi="Times New Roman" w:cs="Times New Roman"/>
          <w:color w:val="000000" w:themeColor="text1"/>
        </w:rPr>
        <w:t>использование</w:t>
      </w:r>
      <w:r w:rsidR="00AD44EC" w:rsidRPr="007838E4">
        <w:rPr>
          <w:rFonts w:ascii="Times New Roman" w:hAnsi="Times New Roman" w:cs="Times New Roman"/>
          <w:color w:val="000000" w:themeColor="text1"/>
        </w:rPr>
        <w:t xml:space="preserve"> аналогов простагландина F2α (</w:t>
      </w:r>
      <w:proofErr w:type="spellStart"/>
      <w:r w:rsidR="00AD44EC" w:rsidRPr="007838E4">
        <w:rPr>
          <w:rFonts w:ascii="Times New Roman" w:hAnsi="Times New Roman" w:cs="Times New Roman"/>
          <w:color w:val="000000" w:themeColor="text1"/>
        </w:rPr>
        <w:t>латанопрост</w:t>
      </w:r>
      <w:proofErr w:type="spellEnd"/>
      <w:r w:rsidR="007838E4" w:rsidRPr="007838E4">
        <w:rPr>
          <w:rFonts w:ascii="Times New Roman" w:hAnsi="Times New Roman" w:cs="Times New Roman"/>
          <w:color w:val="000000" w:themeColor="text1"/>
        </w:rPr>
        <w:t xml:space="preserve"> 0,005%</w:t>
      </w:r>
      <w:r w:rsidR="00AD44EC" w:rsidRPr="007838E4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AD44EC" w:rsidRPr="007838E4">
        <w:rPr>
          <w:rFonts w:ascii="Times New Roman" w:hAnsi="Times New Roman" w:cs="Times New Roman"/>
          <w:color w:val="000000" w:themeColor="text1"/>
        </w:rPr>
        <w:t>травопрост</w:t>
      </w:r>
      <w:proofErr w:type="spellEnd"/>
      <w:r w:rsidR="007838E4" w:rsidRPr="007838E4">
        <w:rPr>
          <w:rFonts w:ascii="Times New Roman" w:hAnsi="Times New Roman" w:cs="Times New Roman"/>
          <w:color w:val="000000" w:themeColor="text1"/>
        </w:rPr>
        <w:t xml:space="preserve"> 0,004%</w:t>
      </w:r>
      <w:r w:rsidR="00AD44EC" w:rsidRPr="007838E4">
        <w:rPr>
          <w:rFonts w:ascii="Times New Roman" w:hAnsi="Times New Roman" w:cs="Times New Roman"/>
          <w:color w:val="000000" w:themeColor="text1"/>
        </w:rPr>
        <w:t>)</w:t>
      </w:r>
      <w:r w:rsidR="00FD6CB5" w:rsidRPr="007838E4">
        <w:rPr>
          <w:rFonts w:ascii="Times New Roman" w:hAnsi="Times New Roman" w:cs="Times New Roman"/>
          <w:color w:val="000000" w:themeColor="text1"/>
        </w:rPr>
        <w:t>.</w:t>
      </w:r>
      <w:proofErr w:type="gramEnd"/>
      <w:r w:rsidR="00AD44EC" w:rsidRPr="00A74A4F">
        <w:rPr>
          <w:rFonts w:ascii="Times New Roman" w:hAnsi="Times New Roman" w:cs="Times New Roman"/>
          <w:color w:val="FF0000"/>
        </w:rPr>
        <w:t xml:space="preserve"> </w:t>
      </w:r>
      <w:r w:rsidRPr="00AD44EC">
        <w:rPr>
          <w:rFonts w:ascii="Times New Roman" w:hAnsi="Times New Roman" w:cs="Times New Roman"/>
          <w:color w:val="000000" w:themeColor="text1"/>
        </w:rPr>
        <w:t>При не</w:t>
      </w:r>
      <w:r w:rsidR="00AD44EC">
        <w:rPr>
          <w:rFonts w:ascii="Times New Roman" w:hAnsi="Times New Roman" w:cs="Times New Roman"/>
          <w:color w:val="000000" w:themeColor="text1"/>
        </w:rPr>
        <w:t xml:space="preserve">достаточной </w:t>
      </w:r>
      <w:r w:rsidRPr="00AD44EC">
        <w:rPr>
          <w:rFonts w:ascii="Times New Roman" w:hAnsi="Times New Roman" w:cs="Times New Roman"/>
          <w:color w:val="000000" w:themeColor="text1"/>
        </w:rPr>
        <w:t xml:space="preserve">эффективности </w:t>
      </w:r>
      <w:proofErr w:type="spellStart"/>
      <w:r w:rsidRPr="00AD44EC">
        <w:rPr>
          <w:rFonts w:ascii="Times New Roman" w:hAnsi="Times New Roman" w:cs="Times New Roman"/>
          <w:color w:val="000000" w:themeColor="text1"/>
        </w:rPr>
        <w:t>монотерапии</w:t>
      </w:r>
      <w:proofErr w:type="spellEnd"/>
      <w:r w:rsidRPr="00AD44EC">
        <w:rPr>
          <w:rFonts w:ascii="Times New Roman" w:hAnsi="Times New Roman" w:cs="Times New Roman"/>
          <w:color w:val="000000" w:themeColor="text1"/>
        </w:rPr>
        <w:t xml:space="preserve"> следует </w:t>
      </w:r>
      <w:r w:rsidR="00AD44EC" w:rsidRPr="00AD44EC">
        <w:rPr>
          <w:rFonts w:ascii="Times New Roman" w:hAnsi="Times New Roman" w:cs="Times New Roman"/>
          <w:color w:val="000000" w:themeColor="text1"/>
        </w:rPr>
        <w:t>комбинирова</w:t>
      </w:r>
      <w:r w:rsidR="00AD44EC">
        <w:rPr>
          <w:rFonts w:ascii="Times New Roman" w:hAnsi="Times New Roman" w:cs="Times New Roman"/>
          <w:color w:val="000000" w:themeColor="text1"/>
        </w:rPr>
        <w:t>ть</w:t>
      </w:r>
      <w:r w:rsidRPr="00AD44EC">
        <w:rPr>
          <w:rFonts w:ascii="Times New Roman" w:hAnsi="Times New Roman" w:cs="Times New Roman"/>
          <w:color w:val="000000" w:themeColor="text1"/>
        </w:rPr>
        <w:t xml:space="preserve"> препараты</w:t>
      </w:r>
      <w:r w:rsidR="00AD44EC">
        <w:rPr>
          <w:rFonts w:ascii="Times New Roman" w:hAnsi="Times New Roman" w:cs="Times New Roman"/>
          <w:color w:val="000000" w:themeColor="text1"/>
        </w:rPr>
        <w:t xml:space="preserve"> с различным механизмом действия</w:t>
      </w:r>
      <w:r w:rsidRPr="00AD44EC">
        <w:rPr>
          <w:rFonts w:ascii="Times New Roman" w:hAnsi="Times New Roman" w:cs="Times New Roman"/>
          <w:color w:val="000000" w:themeColor="text1"/>
        </w:rPr>
        <w:t xml:space="preserve">. </w:t>
      </w:r>
      <w:r w:rsidR="00441F8C">
        <w:rPr>
          <w:rFonts w:ascii="Times New Roman" w:hAnsi="Times New Roman" w:cs="Times New Roman"/>
          <w:color w:val="000000" w:themeColor="text1"/>
        </w:rPr>
        <w:t xml:space="preserve">Назначение </w:t>
      </w:r>
      <w:proofErr w:type="spellStart"/>
      <w:r w:rsidR="007838E4" w:rsidRPr="007838E4">
        <w:rPr>
          <w:rFonts w:ascii="Times New Roman" w:hAnsi="Times New Roman" w:cs="Times New Roman"/>
          <w:color w:val="000000" w:themeColor="text1"/>
        </w:rPr>
        <w:t>холиномиметиков</w:t>
      </w:r>
      <w:proofErr w:type="spellEnd"/>
      <w:r w:rsidR="007838E4" w:rsidRPr="007838E4">
        <w:rPr>
          <w:rFonts w:ascii="Times New Roman" w:hAnsi="Times New Roman" w:cs="Times New Roman"/>
          <w:color w:val="000000" w:themeColor="text1"/>
        </w:rPr>
        <w:t xml:space="preserve"> (пилокарпин 1% или 2%) пациентам с активным </w:t>
      </w:r>
      <w:proofErr w:type="spellStart"/>
      <w:r w:rsidR="007838E4" w:rsidRPr="007838E4">
        <w:rPr>
          <w:rFonts w:ascii="Times New Roman" w:hAnsi="Times New Roman" w:cs="Times New Roman"/>
          <w:color w:val="000000" w:themeColor="text1"/>
        </w:rPr>
        <w:t>увеитом</w:t>
      </w:r>
      <w:proofErr w:type="spellEnd"/>
      <w:r w:rsidR="007838E4" w:rsidRPr="007838E4">
        <w:rPr>
          <w:rFonts w:ascii="Times New Roman" w:hAnsi="Times New Roman" w:cs="Times New Roman"/>
          <w:color w:val="000000" w:themeColor="text1"/>
        </w:rPr>
        <w:t xml:space="preserve"> противопоказано в связи с риском усиления экссудации в переднюю камеру и образования </w:t>
      </w:r>
      <w:proofErr w:type="gramStart"/>
      <w:r w:rsidR="007838E4" w:rsidRPr="007838E4">
        <w:rPr>
          <w:rFonts w:ascii="Times New Roman" w:hAnsi="Times New Roman" w:cs="Times New Roman"/>
          <w:color w:val="000000" w:themeColor="text1"/>
        </w:rPr>
        <w:t>задних</w:t>
      </w:r>
      <w:proofErr w:type="gramEnd"/>
      <w:r w:rsidR="007838E4" w:rsidRPr="007838E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838E4" w:rsidRPr="007838E4">
        <w:rPr>
          <w:rFonts w:ascii="Times New Roman" w:hAnsi="Times New Roman" w:cs="Times New Roman"/>
          <w:color w:val="000000" w:themeColor="text1"/>
        </w:rPr>
        <w:t>синехий</w:t>
      </w:r>
      <w:proofErr w:type="spellEnd"/>
      <w:r w:rsidR="007838E4" w:rsidRPr="007838E4">
        <w:rPr>
          <w:rFonts w:ascii="Times New Roman" w:hAnsi="Times New Roman" w:cs="Times New Roman"/>
          <w:color w:val="000000" w:themeColor="text1"/>
        </w:rPr>
        <w:t xml:space="preserve">. </w:t>
      </w:r>
      <w:r w:rsidR="007838E4">
        <w:rPr>
          <w:rFonts w:ascii="Times New Roman" w:hAnsi="Times New Roman" w:cs="Times New Roman"/>
          <w:color w:val="000000" w:themeColor="text1"/>
        </w:rPr>
        <w:t xml:space="preserve">При отсутствии </w:t>
      </w:r>
      <w:r w:rsidRPr="007838E4">
        <w:rPr>
          <w:rFonts w:ascii="Times New Roman" w:hAnsi="Times New Roman" w:cs="Times New Roman"/>
          <w:color w:val="000000" w:themeColor="text1"/>
        </w:rPr>
        <w:t>нормализации внутриглазного давления</w:t>
      </w:r>
      <w:r w:rsidR="007838E4">
        <w:rPr>
          <w:rFonts w:ascii="Times New Roman" w:hAnsi="Times New Roman" w:cs="Times New Roman"/>
          <w:color w:val="000000" w:themeColor="text1"/>
        </w:rPr>
        <w:t xml:space="preserve"> на фоне инстилляций возможно кратковременное (до 1 – 2 месяцев) </w:t>
      </w:r>
      <w:r w:rsidR="00441F8C">
        <w:rPr>
          <w:rFonts w:ascii="Times New Roman" w:hAnsi="Times New Roman" w:cs="Times New Roman"/>
          <w:color w:val="000000" w:themeColor="text1"/>
        </w:rPr>
        <w:t>системное применение</w:t>
      </w:r>
      <w:r w:rsidR="00B84F5B">
        <w:rPr>
          <w:rFonts w:ascii="Times New Roman" w:hAnsi="Times New Roman" w:cs="Times New Roman"/>
          <w:color w:val="000000" w:themeColor="text1"/>
        </w:rPr>
        <w:t xml:space="preserve"> </w:t>
      </w:r>
      <w:r w:rsidR="00B84F5B" w:rsidRPr="00AD44EC">
        <w:rPr>
          <w:rFonts w:ascii="Times New Roman" w:hAnsi="Times New Roman" w:cs="Times New Roman"/>
          <w:color w:val="000000" w:themeColor="text1"/>
        </w:rPr>
        <w:t xml:space="preserve">ингибиторов </w:t>
      </w:r>
      <w:proofErr w:type="spellStart"/>
      <w:r w:rsidR="00B84F5B" w:rsidRPr="00AD44EC">
        <w:rPr>
          <w:rFonts w:ascii="Times New Roman" w:hAnsi="Times New Roman" w:cs="Times New Roman"/>
          <w:color w:val="000000" w:themeColor="text1"/>
        </w:rPr>
        <w:t>карбангидразы</w:t>
      </w:r>
      <w:proofErr w:type="spellEnd"/>
      <w:r w:rsidR="00B84F5B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="00B84F5B">
        <w:rPr>
          <w:rFonts w:ascii="Times New Roman" w:hAnsi="Times New Roman" w:cs="Times New Roman"/>
          <w:color w:val="000000" w:themeColor="text1"/>
        </w:rPr>
        <w:t>а</w:t>
      </w:r>
      <w:r w:rsidR="00B84F5B" w:rsidRPr="00B84F5B">
        <w:rPr>
          <w:rFonts w:ascii="Times New Roman" w:hAnsi="Times New Roman" w:cs="Times New Roman"/>
          <w:color w:val="000000" w:themeColor="text1"/>
        </w:rPr>
        <w:t>цетазоламид</w:t>
      </w:r>
      <w:proofErr w:type="spellEnd"/>
      <w:r w:rsidR="00B84F5B">
        <w:rPr>
          <w:rFonts w:ascii="Times New Roman" w:hAnsi="Times New Roman" w:cs="Times New Roman"/>
          <w:color w:val="000000" w:themeColor="text1"/>
        </w:rPr>
        <w:t>)</w:t>
      </w:r>
      <w:r w:rsidRPr="007838E4">
        <w:rPr>
          <w:rFonts w:ascii="Times New Roman" w:hAnsi="Times New Roman" w:cs="Times New Roman"/>
          <w:color w:val="000000" w:themeColor="text1"/>
        </w:rPr>
        <w:t xml:space="preserve">. </w:t>
      </w:r>
    </w:p>
    <w:p w:rsidR="001D0AA1" w:rsidRPr="00F934AE" w:rsidRDefault="001D0AA1" w:rsidP="003B71B6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F934AE">
        <w:rPr>
          <w:rFonts w:ascii="Times New Roman" w:hAnsi="Times New Roman" w:cs="Times New Roman"/>
          <w:color w:val="000000" w:themeColor="text1"/>
        </w:rPr>
        <w:t xml:space="preserve">При наличии </w:t>
      </w:r>
      <w:proofErr w:type="spellStart"/>
      <w:r w:rsidRPr="00F934AE">
        <w:rPr>
          <w:rFonts w:ascii="Times New Roman" w:hAnsi="Times New Roman" w:cs="Times New Roman"/>
          <w:color w:val="000000" w:themeColor="text1"/>
        </w:rPr>
        <w:t>фибриноидного</w:t>
      </w:r>
      <w:proofErr w:type="spellEnd"/>
      <w:r w:rsidRPr="00F934AE">
        <w:rPr>
          <w:rFonts w:ascii="Times New Roman" w:hAnsi="Times New Roman" w:cs="Times New Roman"/>
          <w:color w:val="000000" w:themeColor="text1"/>
        </w:rPr>
        <w:t xml:space="preserve"> экссудата в переднем и заднем отделах глазного яблока и формирующихся </w:t>
      </w:r>
      <w:proofErr w:type="spellStart"/>
      <w:r w:rsidRPr="00F934AE">
        <w:rPr>
          <w:rFonts w:ascii="Times New Roman" w:hAnsi="Times New Roman" w:cs="Times New Roman"/>
          <w:color w:val="000000" w:themeColor="text1"/>
        </w:rPr>
        <w:t>синехий</w:t>
      </w:r>
      <w:proofErr w:type="spellEnd"/>
      <w:r w:rsidRPr="00F934AE">
        <w:rPr>
          <w:rFonts w:ascii="Times New Roman" w:hAnsi="Times New Roman" w:cs="Times New Roman"/>
          <w:color w:val="000000" w:themeColor="text1"/>
        </w:rPr>
        <w:t xml:space="preserve"> </w:t>
      </w:r>
      <w:r w:rsidR="00672523" w:rsidRPr="00F934AE">
        <w:rPr>
          <w:rFonts w:ascii="Times New Roman" w:hAnsi="Times New Roman" w:cs="Times New Roman"/>
          <w:color w:val="000000" w:themeColor="text1"/>
        </w:rPr>
        <w:t xml:space="preserve">для </w:t>
      </w:r>
      <w:r w:rsidRPr="00F934AE">
        <w:rPr>
          <w:rFonts w:ascii="Times New Roman" w:hAnsi="Times New Roman" w:cs="Times New Roman"/>
          <w:color w:val="000000" w:themeColor="text1"/>
        </w:rPr>
        <w:t>ускор</w:t>
      </w:r>
      <w:r w:rsidR="00672523" w:rsidRPr="00F934AE">
        <w:rPr>
          <w:rFonts w:ascii="Times New Roman" w:hAnsi="Times New Roman" w:cs="Times New Roman"/>
          <w:color w:val="000000" w:themeColor="text1"/>
        </w:rPr>
        <w:t>ения</w:t>
      </w:r>
      <w:r w:rsidRPr="00F934AE">
        <w:rPr>
          <w:rFonts w:ascii="Times New Roman" w:hAnsi="Times New Roman" w:cs="Times New Roman"/>
          <w:color w:val="000000" w:themeColor="text1"/>
        </w:rPr>
        <w:t xml:space="preserve"> рассасывани</w:t>
      </w:r>
      <w:r w:rsidR="00672523" w:rsidRPr="00F934AE">
        <w:rPr>
          <w:rFonts w:ascii="Times New Roman" w:hAnsi="Times New Roman" w:cs="Times New Roman"/>
          <w:color w:val="000000" w:themeColor="text1"/>
        </w:rPr>
        <w:t>я</w:t>
      </w:r>
      <w:r w:rsidRPr="00F934AE">
        <w:rPr>
          <w:rFonts w:ascii="Times New Roman" w:hAnsi="Times New Roman" w:cs="Times New Roman"/>
          <w:color w:val="000000" w:themeColor="text1"/>
        </w:rPr>
        <w:t xml:space="preserve"> </w:t>
      </w:r>
      <w:r w:rsidR="00672523" w:rsidRPr="00F934AE">
        <w:rPr>
          <w:rFonts w:ascii="Times New Roman" w:hAnsi="Times New Roman" w:cs="Times New Roman"/>
          <w:color w:val="000000" w:themeColor="text1"/>
        </w:rPr>
        <w:t>показан</w:t>
      </w:r>
      <w:r w:rsidR="00D95D4E" w:rsidRPr="00F934AE">
        <w:rPr>
          <w:rFonts w:ascii="Times New Roman" w:hAnsi="Times New Roman" w:cs="Times New Roman"/>
          <w:color w:val="000000" w:themeColor="text1"/>
        </w:rPr>
        <w:t>о</w:t>
      </w:r>
      <w:r w:rsidR="00672523" w:rsidRPr="00F934AE">
        <w:rPr>
          <w:rFonts w:ascii="Times New Roman" w:hAnsi="Times New Roman" w:cs="Times New Roman"/>
          <w:color w:val="000000" w:themeColor="text1"/>
        </w:rPr>
        <w:t xml:space="preserve"> </w:t>
      </w:r>
      <w:r w:rsidR="00D95D4E" w:rsidRPr="00F934AE">
        <w:rPr>
          <w:rFonts w:ascii="Times New Roman" w:hAnsi="Times New Roman" w:cs="Times New Roman"/>
          <w:color w:val="000000" w:themeColor="text1"/>
        </w:rPr>
        <w:t xml:space="preserve">назначение </w:t>
      </w:r>
      <w:proofErr w:type="spellStart"/>
      <w:r w:rsidR="00D95D4E" w:rsidRPr="00F934AE">
        <w:rPr>
          <w:rFonts w:ascii="Times New Roman" w:hAnsi="Times New Roman" w:cs="Times New Roman"/>
          <w:color w:val="000000" w:themeColor="text1"/>
        </w:rPr>
        <w:t>фибринолитиков</w:t>
      </w:r>
      <w:proofErr w:type="spellEnd"/>
      <w:r w:rsidR="00D95D4E" w:rsidRPr="00F934AE">
        <w:rPr>
          <w:rFonts w:ascii="Times New Roman" w:hAnsi="Times New Roman" w:cs="Times New Roman"/>
          <w:color w:val="000000" w:themeColor="text1"/>
        </w:rPr>
        <w:t xml:space="preserve"> (например, </w:t>
      </w:r>
      <w:proofErr w:type="spellStart"/>
      <w:r w:rsidR="00D95D4E" w:rsidRPr="00F934AE">
        <w:rPr>
          <w:rFonts w:ascii="Times New Roman" w:hAnsi="Times New Roman" w:cs="Times New Roman"/>
          <w:color w:val="000000" w:themeColor="text1"/>
        </w:rPr>
        <w:t>проурокиназа</w:t>
      </w:r>
      <w:proofErr w:type="spellEnd"/>
      <w:r w:rsidR="00D95D4E" w:rsidRPr="00F934AE">
        <w:rPr>
          <w:rFonts w:ascii="Times New Roman" w:hAnsi="Times New Roman" w:cs="Times New Roman"/>
          <w:color w:val="000000" w:themeColor="text1"/>
        </w:rPr>
        <w:t xml:space="preserve"> – </w:t>
      </w:r>
      <w:proofErr w:type="spellStart"/>
      <w:r w:rsidR="00D95D4E" w:rsidRPr="00F934AE">
        <w:rPr>
          <w:rFonts w:ascii="Times New Roman" w:hAnsi="Times New Roman" w:cs="Times New Roman"/>
          <w:color w:val="000000" w:themeColor="text1"/>
        </w:rPr>
        <w:t>рекомбинантный</w:t>
      </w:r>
      <w:proofErr w:type="spellEnd"/>
      <w:r w:rsidR="00D95D4E" w:rsidRPr="00F934AE">
        <w:rPr>
          <w:rFonts w:ascii="Times New Roman" w:hAnsi="Times New Roman" w:cs="Times New Roman"/>
          <w:color w:val="000000" w:themeColor="text1"/>
        </w:rPr>
        <w:t xml:space="preserve"> активатор </w:t>
      </w:r>
      <w:proofErr w:type="spellStart"/>
      <w:r w:rsidR="00D95D4E" w:rsidRPr="00F934AE">
        <w:rPr>
          <w:rFonts w:ascii="Times New Roman" w:hAnsi="Times New Roman" w:cs="Times New Roman"/>
          <w:color w:val="000000" w:themeColor="text1"/>
        </w:rPr>
        <w:t>плазминогена</w:t>
      </w:r>
      <w:proofErr w:type="spellEnd"/>
      <w:r w:rsidR="00D95D4E" w:rsidRPr="00F934A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95D4E" w:rsidRPr="00F934AE">
        <w:rPr>
          <w:rFonts w:ascii="Times New Roman" w:hAnsi="Times New Roman" w:cs="Times New Roman"/>
          <w:color w:val="000000" w:themeColor="text1"/>
        </w:rPr>
        <w:t>урокиназного</w:t>
      </w:r>
      <w:proofErr w:type="spellEnd"/>
      <w:r w:rsidR="00D95D4E" w:rsidRPr="00F934AE">
        <w:rPr>
          <w:rFonts w:ascii="Times New Roman" w:hAnsi="Times New Roman" w:cs="Times New Roman"/>
          <w:color w:val="000000" w:themeColor="text1"/>
        </w:rPr>
        <w:t xml:space="preserve"> типа, </w:t>
      </w:r>
      <w:r w:rsidRPr="00F934AE">
        <w:rPr>
          <w:rFonts w:ascii="Times New Roman" w:hAnsi="Times New Roman" w:cs="Times New Roman"/>
          <w:color w:val="000000" w:themeColor="text1"/>
        </w:rPr>
        <w:t>по</w:t>
      </w:r>
      <w:r w:rsidR="00B31F1F">
        <w:rPr>
          <w:rFonts w:ascii="Times New Roman" w:hAnsi="Times New Roman" w:cs="Times New Roman"/>
          <w:color w:val="000000" w:themeColor="text1"/>
        </w:rPr>
        <w:t xml:space="preserve"> 2500 – </w:t>
      </w:r>
      <w:r w:rsidRPr="00F934AE">
        <w:rPr>
          <w:rFonts w:ascii="Times New Roman" w:hAnsi="Times New Roman" w:cs="Times New Roman"/>
          <w:color w:val="000000" w:themeColor="text1"/>
        </w:rPr>
        <w:t xml:space="preserve">5000 </w:t>
      </w:r>
      <w:r w:rsidR="00F934AE">
        <w:rPr>
          <w:rFonts w:ascii="Times New Roman" w:hAnsi="Times New Roman" w:cs="Times New Roman"/>
          <w:color w:val="000000" w:themeColor="text1"/>
        </w:rPr>
        <w:t>М</w:t>
      </w:r>
      <w:r w:rsidRPr="00F934AE">
        <w:rPr>
          <w:rFonts w:ascii="Times New Roman" w:hAnsi="Times New Roman" w:cs="Times New Roman"/>
          <w:color w:val="000000" w:themeColor="text1"/>
        </w:rPr>
        <w:t>Е</w:t>
      </w:r>
      <w:r w:rsidR="00D95D4E" w:rsidRPr="00F934AE">
        <w:rPr>
          <w:rFonts w:ascii="Times New Roman" w:hAnsi="Times New Roman" w:cs="Times New Roman"/>
          <w:color w:val="000000" w:themeColor="text1"/>
        </w:rPr>
        <w:t>,</w:t>
      </w:r>
      <w:r w:rsidRPr="00F934AE">
        <w:rPr>
          <w:rFonts w:ascii="Times New Roman" w:hAnsi="Times New Roman" w:cs="Times New Roman"/>
          <w:color w:val="000000" w:themeColor="text1"/>
        </w:rPr>
        <w:t xml:space="preserve"> до 10 инъекций</w:t>
      </w:r>
      <w:r w:rsidR="00D95D4E" w:rsidRPr="00F934AE">
        <w:rPr>
          <w:rFonts w:ascii="Times New Roman" w:hAnsi="Times New Roman" w:cs="Times New Roman"/>
          <w:color w:val="000000" w:themeColor="text1"/>
        </w:rPr>
        <w:t xml:space="preserve"> в зависимости от</w:t>
      </w:r>
      <w:r w:rsidRPr="00F934AE">
        <w:rPr>
          <w:rFonts w:ascii="Times New Roman" w:hAnsi="Times New Roman" w:cs="Times New Roman"/>
          <w:color w:val="000000" w:themeColor="text1"/>
        </w:rPr>
        <w:t xml:space="preserve"> динамик</w:t>
      </w:r>
      <w:r w:rsidR="00D95D4E" w:rsidRPr="00F934AE">
        <w:rPr>
          <w:rFonts w:ascii="Times New Roman" w:hAnsi="Times New Roman" w:cs="Times New Roman"/>
          <w:color w:val="000000" w:themeColor="text1"/>
        </w:rPr>
        <w:t>и</w:t>
      </w:r>
      <w:r w:rsidRPr="00F934AE">
        <w:rPr>
          <w:rFonts w:ascii="Times New Roman" w:hAnsi="Times New Roman" w:cs="Times New Roman"/>
          <w:color w:val="000000" w:themeColor="text1"/>
        </w:rPr>
        <w:t xml:space="preserve"> патологического процесса).</w:t>
      </w:r>
      <w:r w:rsidR="002B299F">
        <w:rPr>
          <w:rFonts w:ascii="Times New Roman" w:hAnsi="Times New Roman" w:cs="Times New Roman"/>
          <w:color w:val="000000" w:themeColor="text1"/>
        </w:rPr>
        <w:t xml:space="preserve"> </w:t>
      </w:r>
    </w:p>
    <w:p w:rsidR="00EA5934" w:rsidRDefault="00EA5934" w:rsidP="003B71B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случаях развития синдрома "сухого глаза", который может быть </w:t>
      </w:r>
      <w:r w:rsidR="008C23BE">
        <w:rPr>
          <w:rFonts w:ascii="Times New Roman" w:hAnsi="Times New Roman" w:cs="Times New Roman"/>
        </w:rPr>
        <w:t>следствием</w:t>
      </w:r>
      <w:r>
        <w:rPr>
          <w:rFonts w:ascii="Times New Roman" w:hAnsi="Times New Roman" w:cs="Times New Roman"/>
        </w:rPr>
        <w:t xml:space="preserve"> как системн</w:t>
      </w:r>
      <w:r w:rsidR="008C23BE">
        <w:rPr>
          <w:rFonts w:ascii="Times New Roman" w:hAnsi="Times New Roman" w:cs="Times New Roman"/>
        </w:rPr>
        <w:t>ого</w:t>
      </w:r>
      <w:r>
        <w:rPr>
          <w:rFonts w:ascii="Times New Roman" w:hAnsi="Times New Roman" w:cs="Times New Roman"/>
        </w:rPr>
        <w:t xml:space="preserve"> заболевани</w:t>
      </w:r>
      <w:r w:rsidR="008C23BE">
        <w:rPr>
          <w:rFonts w:ascii="Times New Roman" w:hAnsi="Times New Roman" w:cs="Times New Roman"/>
        </w:rPr>
        <w:t>я</w:t>
      </w:r>
      <w:r w:rsidR="003D31C6">
        <w:rPr>
          <w:rFonts w:ascii="Times New Roman" w:hAnsi="Times New Roman" w:cs="Times New Roman"/>
        </w:rPr>
        <w:t xml:space="preserve"> (ЮИА)</w:t>
      </w:r>
      <w:r>
        <w:rPr>
          <w:rFonts w:ascii="Times New Roman" w:hAnsi="Times New Roman" w:cs="Times New Roman"/>
        </w:rPr>
        <w:t>, так и проводимой системной и местной терапи</w:t>
      </w:r>
      <w:r w:rsidR="008C23BE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="00C304CF">
        <w:rPr>
          <w:rFonts w:ascii="Times New Roman" w:hAnsi="Times New Roman" w:cs="Times New Roman"/>
        </w:rPr>
        <w:t>применяют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слезозаместительн</w:t>
      </w:r>
      <w:r w:rsidR="008C23BE">
        <w:rPr>
          <w:rFonts w:ascii="Times New Roman" w:hAnsi="Times New Roman" w:cs="Times New Roman"/>
        </w:rPr>
        <w:t>ые</w:t>
      </w:r>
      <w:proofErr w:type="spellEnd"/>
      <w:r w:rsidR="008C23BE">
        <w:rPr>
          <w:rFonts w:ascii="Times New Roman" w:hAnsi="Times New Roman" w:cs="Times New Roman"/>
        </w:rPr>
        <w:t xml:space="preserve"> препараты</w:t>
      </w:r>
      <w:r>
        <w:rPr>
          <w:rFonts w:ascii="Times New Roman" w:hAnsi="Times New Roman" w:cs="Times New Roman"/>
        </w:rPr>
        <w:t>.</w:t>
      </w:r>
    </w:p>
    <w:p w:rsidR="00EA5934" w:rsidRDefault="00EA5934" w:rsidP="003B71B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Местное назначение антиб</w:t>
      </w:r>
      <w:r w:rsidR="00C304CF">
        <w:rPr>
          <w:rFonts w:ascii="Times New Roman" w:hAnsi="Times New Roman" w:cs="Times New Roman"/>
        </w:rPr>
        <w:t>иотиков</w:t>
      </w:r>
      <w:r>
        <w:rPr>
          <w:rFonts w:ascii="Times New Roman" w:hAnsi="Times New Roman" w:cs="Times New Roman"/>
        </w:rPr>
        <w:t xml:space="preserve"> при ЮИА ассоциированных увеитах не показано.</w:t>
      </w:r>
    </w:p>
    <w:p w:rsidR="00C52014" w:rsidRDefault="00C52014" w:rsidP="003B71B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легком течении увеита </w:t>
      </w:r>
      <w:r w:rsidR="004B4722">
        <w:rPr>
          <w:rFonts w:ascii="Times New Roman" w:hAnsi="Times New Roman" w:cs="Times New Roman"/>
        </w:rPr>
        <w:t xml:space="preserve">(наблюдается в 20 – 50% случаев) </w:t>
      </w:r>
      <w:r>
        <w:rPr>
          <w:rFonts w:ascii="Times New Roman" w:hAnsi="Times New Roman" w:cs="Times New Roman"/>
        </w:rPr>
        <w:t>для купирования воспалительного процесса достаточно только местного лечения.</w:t>
      </w:r>
    </w:p>
    <w:p w:rsidR="00EA5934" w:rsidRDefault="00EA5934" w:rsidP="003B71B6">
      <w:pPr>
        <w:ind w:firstLine="709"/>
        <w:jc w:val="both"/>
        <w:rPr>
          <w:rFonts w:ascii="Times New Roman" w:hAnsi="Times New Roman" w:cs="Times New Roman"/>
        </w:rPr>
      </w:pPr>
    </w:p>
    <w:p w:rsidR="00B96B22" w:rsidRDefault="004E6E90" w:rsidP="00B96B22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B96B22" w:rsidRPr="00B96B22">
        <w:rPr>
          <w:rFonts w:ascii="Times New Roman" w:hAnsi="Times New Roman" w:cs="Times New Roman"/>
          <w:b/>
        </w:rPr>
        <w:t>.2 Системная терапия</w:t>
      </w:r>
    </w:p>
    <w:p w:rsidR="00D11A97" w:rsidRPr="00A851BE" w:rsidRDefault="00D11A97" w:rsidP="00D11A97">
      <w:pPr>
        <w:ind w:firstLine="709"/>
        <w:jc w:val="both"/>
        <w:rPr>
          <w:rFonts w:ascii="Times New Roman" w:hAnsi="Times New Roman" w:cs="Times New Roman"/>
        </w:rPr>
      </w:pPr>
      <w:r w:rsidRPr="006A7804">
        <w:rPr>
          <w:rFonts w:ascii="Times New Roman" w:hAnsi="Times New Roman" w:cs="Times New Roman"/>
        </w:rPr>
        <w:t xml:space="preserve">Назначение системной терапии показано при </w:t>
      </w:r>
      <w:r w:rsidR="004B4722">
        <w:rPr>
          <w:rFonts w:ascii="Times New Roman" w:hAnsi="Times New Roman" w:cs="Times New Roman"/>
        </w:rPr>
        <w:t xml:space="preserve">неэффективности </w:t>
      </w:r>
      <w:r>
        <w:rPr>
          <w:rFonts w:ascii="Times New Roman" w:hAnsi="Times New Roman" w:cs="Times New Roman"/>
        </w:rPr>
        <w:t>местного лечения для достижения и/или поддержания ремиссии у</w:t>
      </w:r>
      <w:r w:rsidRPr="006A7804">
        <w:rPr>
          <w:rFonts w:ascii="Times New Roman" w:hAnsi="Times New Roman" w:cs="Times New Roman"/>
        </w:rPr>
        <w:t>веита</w:t>
      </w:r>
      <w:r>
        <w:rPr>
          <w:rFonts w:ascii="Times New Roman" w:hAnsi="Times New Roman" w:cs="Times New Roman"/>
        </w:rPr>
        <w:t>.</w:t>
      </w:r>
      <w:r w:rsidRPr="006A7804">
        <w:rPr>
          <w:rFonts w:ascii="Times New Roman" w:hAnsi="Times New Roman" w:cs="Times New Roman"/>
        </w:rPr>
        <w:t xml:space="preserve"> </w:t>
      </w:r>
      <w:r w:rsidR="00B815C3">
        <w:rPr>
          <w:rFonts w:ascii="Times New Roman" w:hAnsi="Times New Roman" w:cs="Times New Roman"/>
        </w:rPr>
        <w:t>Д</w:t>
      </w:r>
      <w:r w:rsidR="006A46FB">
        <w:rPr>
          <w:rFonts w:ascii="Times New Roman" w:hAnsi="Times New Roman" w:cs="Times New Roman"/>
        </w:rPr>
        <w:t xml:space="preserve">ля </w:t>
      </w:r>
      <w:r>
        <w:rPr>
          <w:rFonts w:ascii="Times New Roman" w:hAnsi="Times New Roman" w:cs="Times New Roman"/>
        </w:rPr>
        <w:t xml:space="preserve">оценки </w:t>
      </w:r>
      <w:r w:rsidR="004B4722">
        <w:rPr>
          <w:rFonts w:ascii="Times New Roman" w:hAnsi="Times New Roman" w:cs="Times New Roman"/>
        </w:rPr>
        <w:t xml:space="preserve">действенности </w:t>
      </w:r>
      <w:r w:rsidR="006A46FB">
        <w:rPr>
          <w:rFonts w:ascii="Times New Roman" w:hAnsi="Times New Roman" w:cs="Times New Roman"/>
        </w:rPr>
        <w:t>местного</w:t>
      </w:r>
      <w:r>
        <w:rPr>
          <w:rFonts w:ascii="Times New Roman" w:hAnsi="Times New Roman" w:cs="Times New Roman"/>
        </w:rPr>
        <w:t xml:space="preserve"> лечения требуется </w:t>
      </w:r>
      <w:r w:rsidR="00B815C3">
        <w:rPr>
          <w:rFonts w:ascii="Times New Roman" w:hAnsi="Times New Roman" w:cs="Times New Roman"/>
        </w:rPr>
        <w:t xml:space="preserve">приблизительно </w:t>
      </w:r>
      <w:r w:rsidRPr="006A7804">
        <w:rPr>
          <w:rFonts w:ascii="Times New Roman" w:hAnsi="Times New Roman" w:cs="Times New Roman"/>
        </w:rPr>
        <w:t>3 мес</w:t>
      </w:r>
      <w:r>
        <w:rPr>
          <w:rFonts w:ascii="Times New Roman" w:hAnsi="Times New Roman" w:cs="Times New Roman"/>
        </w:rPr>
        <w:t>яца</w:t>
      </w:r>
      <w:r w:rsidRPr="006A780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Однако п</w:t>
      </w:r>
      <w:r w:rsidRPr="006A7804">
        <w:rPr>
          <w:rFonts w:ascii="Times New Roman" w:hAnsi="Times New Roman" w:cs="Times New Roman"/>
        </w:rPr>
        <w:t xml:space="preserve">ри тяжелом течении </w:t>
      </w:r>
      <w:r>
        <w:rPr>
          <w:rFonts w:ascii="Times New Roman" w:hAnsi="Times New Roman" w:cs="Times New Roman"/>
        </w:rPr>
        <w:t xml:space="preserve">увеита, возникновении новых осложнений, обусловленных воспалительным процессом, а также </w:t>
      </w:r>
      <w:r w:rsidR="006A46FB">
        <w:rPr>
          <w:rFonts w:ascii="Times New Roman" w:hAnsi="Times New Roman" w:cs="Times New Roman"/>
        </w:rPr>
        <w:t>нежелательных явлений</w:t>
      </w:r>
      <w:r>
        <w:rPr>
          <w:rFonts w:ascii="Times New Roman" w:hAnsi="Times New Roman" w:cs="Times New Roman"/>
        </w:rPr>
        <w:t xml:space="preserve"> местного</w:t>
      </w:r>
      <w:r w:rsidRPr="006A78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применения </w:t>
      </w:r>
      <w:proofErr w:type="spellStart"/>
      <w:r>
        <w:rPr>
          <w:rFonts w:ascii="Times New Roman" w:hAnsi="Times New Roman" w:cs="Times New Roman"/>
        </w:rPr>
        <w:t>глюкокортикоидов</w:t>
      </w:r>
      <w:proofErr w:type="spellEnd"/>
      <w:r w:rsidRPr="006A78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показано</w:t>
      </w:r>
      <w:r w:rsidRPr="006A78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более </w:t>
      </w:r>
      <w:r w:rsidRPr="006A7804">
        <w:rPr>
          <w:rFonts w:ascii="Times New Roman" w:hAnsi="Times New Roman" w:cs="Times New Roman"/>
        </w:rPr>
        <w:t>ран</w:t>
      </w:r>
      <w:r>
        <w:rPr>
          <w:rFonts w:ascii="Times New Roman" w:hAnsi="Times New Roman" w:cs="Times New Roman"/>
        </w:rPr>
        <w:t>не</w:t>
      </w:r>
      <w:r w:rsidRPr="006A7804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</w:t>
      </w:r>
      <w:r w:rsidRPr="006A7804">
        <w:rPr>
          <w:rFonts w:ascii="Times New Roman" w:hAnsi="Times New Roman" w:cs="Times New Roman"/>
        </w:rPr>
        <w:t>на</w:t>
      </w:r>
      <w:r w:rsidR="004B4722">
        <w:rPr>
          <w:rFonts w:ascii="Times New Roman" w:hAnsi="Times New Roman" w:cs="Times New Roman"/>
        </w:rPr>
        <w:t>чало</w:t>
      </w:r>
      <w:r w:rsidRPr="006A78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системной </w:t>
      </w:r>
      <w:r w:rsidRPr="006A7804">
        <w:rPr>
          <w:rFonts w:ascii="Times New Roman" w:hAnsi="Times New Roman" w:cs="Times New Roman"/>
        </w:rPr>
        <w:t>терапи</w:t>
      </w:r>
      <w:r>
        <w:rPr>
          <w:rFonts w:ascii="Times New Roman" w:hAnsi="Times New Roman" w:cs="Times New Roman"/>
        </w:rPr>
        <w:t xml:space="preserve">и. </w:t>
      </w:r>
    </w:p>
    <w:p w:rsidR="00A47B4F" w:rsidRPr="00A851BE" w:rsidRDefault="00A47B4F" w:rsidP="00B96B22">
      <w:pPr>
        <w:ind w:firstLine="709"/>
        <w:jc w:val="both"/>
        <w:rPr>
          <w:rFonts w:ascii="Times New Roman" w:hAnsi="Times New Roman" w:cs="Times New Roman"/>
        </w:rPr>
      </w:pPr>
      <w:r w:rsidRPr="00A851BE">
        <w:rPr>
          <w:rFonts w:ascii="Times New Roman" w:hAnsi="Times New Roman" w:cs="Times New Roman"/>
        </w:rPr>
        <w:t xml:space="preserve">При назначении системной терапии ребенку с ЮИА </w:t>
      </w:r>
      <w:proofErr w:type="gramStart"/>
      <w:r w:rsidRPr="00A851BE">
        <w:rPr>
          <w:rFonts w:ascii="Times New Roman" w:hAnsi="Times New Roman" w:cs="Times New Roman"/>
        </w:rPr>
        <w:t>ассоциированным</w:t>
      </w:r>
      <w:proofErr w:type="gramEnd"/>
      <w:r w:rsidRPr="00A851BE">
        <w:rPr>
          <w:rFonts w:ascii="Times New Roman" w:hAnsi="Times New Roman" w:cs="Times New Roman"/>
        </w:rPr>
        <w:t xml:space="preserve"> </w:t>
      </w:r>
      <w:proofErr w:type="spellStart"/>
      <w:r w:rsidRPr="00A851BE">
        <w:rPr>
          <w:rFonts w:ascii="Times New Roman" w:hAnsi="Times New Roman" w:cs="Times New Roman"/>
        </w:rPr>
        <w:t>увеитом</w:t>
      </w:r>
      <w:proofErr w:type="spellEnd"/>
      <w:r w:rsidRPr="00A851BE">
        <w:rPr>
          <w:rFonts w:ascii="Times New Roman" w:hAnsi="Times New Roman" w:cs="Times New Roman"/>
        </w:rPr>
        <w:t xml:space="preserve"> необходимо тесно</w:t>
      </w:r>
      <w:r w:rsidR="00A851BE" w:rsidRPr="00A851BE">
        <w:rPr>
          <w:rFonts w:ascii="Times New Roman" w:hAnsi="Times New Roman" w:cs="Times New Roman"/>
        </w:rPr>
        <w:t>е</w:t>
      </w:r>
      <w:r w:rsidRPr="00A851BE">
        <w:rPr>
          <w:rFonts w:ascii="Times New Roman" w:hAnsi="Times New Roman" w:cs="Times New Roman"/>
        </w:rPr>
        <w:t xml:space="preserve"> </w:t>
      </w:r>
      <w:r w:rsidR="00A851BE" w:rsidRPr="00A851BE">
        <w:rPr>
          <w:rFonts w:ascii="Times New Roman" w:hAnsi="Times New Roman" w:cs="Times New Roman"/>
        </w:rPr>
        <w:t>сотрудничество</w:t>
      </w:r>
      <w:r w:rsidRPr="00A851BE">
        <w:rPr>
          <w:rFonts w:ascii="Times New Roman" w:hAnsi="Times New Roman" w:cs="Times New Roman"/>
        </w:rPr>
        <w:t xml:space="preserve"> </w:t>
      </w:r>
      <w:r w:rsidR="00A851BE" w:rsidRPr="00A851BE">
        <w:rPr>
          <w:rFonts w:ascii="Times New Roman" w:hAnsi="Times New Roman" w:cs="Times New Roman"/>
        </w:rPr>
        <w:t xml:space="preserve">офтальмологов и детских </w:t>
      </w:r>
      <w:r w:rsidRPr="00A851BE">
        <w:rPr>
          <w:rFonts w:ascii="Times New Roman" w:hAnsi="Times New Roman" w:cs="Times New Roman"/>
        </w:rPr>
        <w:t>ревматолог</w:t>
      </w:r>
      <w:r w:rsidR="00A851BE" w:rsidRPr="00A851BE">
        <w:rPr>
          <w:rFonts w:ascii="Times New Roman" w:hAnsi="Times New Roman" w:cs="Times New Roman"/>
        </w:rPr>
        <w:t>ов</w:t>
      </w:r>
      <w:r w:rsidRPr="00A851BE">
        <w:rPr>
          <w:rFonts w:ascii="Times New Roman" w:hAnsi="Times New Roman" w:cs="Times New Roman"/>
        </w:rPr>
        <w:t>.</w:t>
      </w:r>
      <w:r w:rsidR="00A851BE">
        <w:rPr>
          <w:rFonts w:ascii="Times New Roman" w:hAnsi="Times New Roman" w:cs="Times New Roman"/>
        </w:rPr>
        <w:t xml:space="preserve"> </w:t>
      </w:r>
      <w:r w:rsidR="00845450">
        <w:rPr>
          <w:rFonts w:ascii="Times New Roman" w:hAnsi="Times New Roman" w:cs="Times New Roman"/>
        </w:rPr>
        <w:t>С</w:t>
      </w:r>
      <w:r w:rsidR="00A851BE">
        <w:rPr>
          <w:rFonts w:ascii="Times New Roman" w:hAnsi="Times New Roman" w:cs="Times New Roman"/>
        </w:rPr>
        <w:t>ледует иметь в виду р</w:t>
      </w:r>
      <w:r w:rsidR="00A851BE" w:rsidRPr="00A851BE">
        <w:rPr>
          <w:rFonts w:ascii="Times New Roman" w:hAnsi="Times New Roman" w:cs="Times New Roman"/>
        </w:rPr>
        <w:t>азличн</w:t>
      </w:r>
      <w:r w:rsidR="00A851BE">
        <w:rPr>
          <w:rFonts w:ascii="Times New Roman" w:hAnsi="Times New Roman" w:cs="Times New Roman"/>
        </w:rPr>
        <w:t>ую</w:t>
      </w:r>
      <w:r w:rsidR="00A851BE" w:rsidRPr="00A851BE">
        <w:rPr>
          <w:rFonts w:ascii="Times New Roman" w:hAnsi="Times New Roman" w:cs="Times New Roman"/>
        </w:rPr>
        <w:t xml:space="preserve"> эффективность </w:t>
      </w:r>
      <w:r w:rsidR="00A851BE">
        <w:rPr>
          <w:rFonts w:ascii="Times New Roman" w:hAnsi="Times New Roman" w:cs="Times New Roman"/>
        </w:rPr>
        <w:t xml:space="preserve">ряда </w:t>
      </w:r>
      <w:r w:rsidR="00A851BE" w:rsidRPr="00A851BE">
        <w:rPr>
          <w:rFonts w:ascii="Times New Roman" w:hAnsi="Times New Roman" w:cs="Times New Roman"/>
        </w:rPr>
        <w:t>препаратов в отношении увеита и суставного синдрома.</w:t>
      </w:r>
      <w:r w:rsidR="00D11A97">
        <w:rPr>
          <w:rFonts w:ascii="Times New Roman" w:hAnsi="Times New Roman" w:cs="Times New Roman"/>
        </w:rPr>
        <w:t xml:space="preserve"> </w:t>
      </w:r>
    </w:p>
    <w:p w:rsidR="00D11A97" w:rsidRDefault="00D11A97" w:rsidP="00B96B22">
      <w:pPr>
        <w:ind w:firstLine="709"/>
        <w:jc w:val="both"/>
        <w:rPr>
          <w:rFonts w:ascii="Times New Roman" w:hAnsi="Times New Roman" w:cs="Times New Roman"/>
          <w:b/>
        </w:rPr>
      </w:pPr>
    </w:p>
    <w:p w:rsidR="00B96B22" w:rsidRPr="00B96B22" w:rsidRDefault="004E6E90" w:rsidP="00B96B22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B96B22" w:rsidRPr="00B96B22">
        <w:rPr>
          <w:rFonts w:ascii="Times New Roman" w:hAnsi="Times New Roman" w:cs="Times New Roman"/>
          <w:b/>
        </w:rPr>
        <w:t xml:space="preserve">.2.1 </w:t>
      </w:r>
      <w:proofErr w:type="spellStart"/>
      <w:r w:rsidR="00B96B22" w:rsidRPr="00B96B22">
        <w:rPr>
          <w:rFonts w:ascii="Times New Roman" w:hAnsi="Times New Roman" w:cs="Times New Roman"/>
          <w:b/>
        </w:rPr>
        <w:t>Глюкокортикоиды</w:t>
      </w:r>
      <w:proofErr w:type="spellEnd"/>
    </w:p>
    <w:p w:rsidR="00845450" w:rsidRPr="00845450" w:rsidRDefault="00845450" w:rsidP="0084545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Системные</w:t>
      </w:r>
      <w:r w:rsidR="00D7699E">
        <w:rPr>
          <w:rFonts w:ascii="Times New Roman" w:hAnsi="Times New Roman" w:cs="Times New Roman"/>
        </w:rPr>
        <w:t xml:space="preserve"> </w:t>
      </w:r>
      <w:proofErr w:type="spellStart"/>
      <w:r w:rsidR="004B7321">
        <w:rPr>
          <w:rFonts w:ascii="Times New Roman" w:hAnsi="Times New Roman" w:cs="Times New Roman"/>
        </w:rPr>
        <w:t>г</w:t>
      </w:r>
      <w:r w:rsidR="004B7321" w:rsidRPr="004B7321">
        <w:rPr>
          <w:rFonts w:ascii="Times New Roman" w:hAnsi="Times New Roman" w:cs="Times New Roman"/>
        </w:rPr>
        <w:t>люкокортикоиды</w:t>
      </w:r>
      <w:proofErr w:type="spellEnd"/>
      <w:r w:rsidR="00B24F38">
        <w:rPr>
          <w:rFonts w:ascii="Times New Roman" w:hAnsi="Times New Roman" w:cs="Times New Roman"/>
        </w:rPr>
        <w:t>,</w:t>
      </w:r>
      <w:r w:rsidR="00585FC4" w:rsidRPr="00585FC4">
        <w:rPr>
          <w:rFonts w:ascii="Times New Roman" w:hAnsi="Times New Roman" w:cs="Times New Roman"/>
        </w:rPr>
        <w:t xml:space="preserve"> </w:t>
      </w:r>
      <w:r w:rsidR="00B24F38">
        <w:rPr>
          <w:rFonts w:ascii="Times New Roman" w:hAnsi="Times New Roman" w:cs="Times New Roman"/>
        </w:rPr>
        <w:t>ввиду их б</w:t>
      </w:r>
      <w:r w:rsidR="00B24F38" w:rsidRPr="00845450">
        <w:rPr>
          <w:rFonts w:ascii="Times New Roman" w:hAnsi="Times New Roman" w:cs="Times New Roman"/>
        </w:rPr>
        <w:t>ыстро</w:t>
      </w:r>
      <w:r w:rsidR="00B24F38">
        <w:rPr>
          <w:rFonts w:ascii="Times New Roman" w:hAnsi="Times New Roman" w:cs="Times New Roman"/>
        </w:rPr>
        <w:t>го</w:t>
      </w:r>
      <w:r w:rsidR="00B24F38" w:rsidRPr="00845450">
        <w:rPr>
          <w:rFonts w:ascii="Times New Roman" w:hAnsi="Times New Roman" w:cs="Times New Roman"/>
        </w:rPr>
        <w:t xml:space="preserve"> и выраженно</w:t>
      </w:r>
      <w:r w:rsidR="00B24F38">
        <w:rPr>
          <w:rFonts w:ascii="Times New Roman" w:hAnsi="Times New Roman" w:cs="Times New Roman"/>
        </w:rPr>
        <w:t>го</w:t>
      </w:r>
      <w:r w:rsidR="00B24F38" w:rsidRPr="00845450">
        <w:rPr>
          <w:rFonts w:ascii="Times New Roman" w:hAnsi="Times New Roman" w:cs="Times New Roman"/>
        </w:rPr>
        <w:t xml:space="preserve"> противовоспалительно</w:t>
      </w:r>
      <w:r w:rsidR="00B24F38">
        <w:rPr>
          <w:rFonts w:ascii="Times New Roman" w:hAnsi="Times New Roman" w:cs="Times New Roman"/>
        </w:rPr>
        <w:t>го</w:t>
      </w:r>
      <w:r w:rsidR="00B24F38" w:rsidRPr="00845450">
        <w:rPr>
          <w:rFonts w:ascii="Times New Roman" w:hAnsi="Times New Roman" w:cs="Times New Roman"/>
        </w:rPr>
        <w:t xml:space="preserve"> действи</w:t>
      </w:r>
      <w:r w:rsidR="00B24F38">
        <w:rPr>
          <w:rFonts w:ascii="Times New Roman" w:hAnsi="Times New Roman" w:cs="Times New Roman"/>
        </w:rPr>
        <w:t xml:space="preserve">я, </w:t>
      </w:r>
      <w:r w:rsidR="002A016E">
        <w:rPr>
          <w:rFonts w:ascii="Times New Roman" w:hAnsi="Times New Roman" w:cs="Times New Roman"/>
        </w:rPr>
        <w:t>показаны</w:t>
      </w:r>
      <w:r w:rsidR="00585FC4">
        <w:rPr>
          <w:rFonts w:ascii="Times New Roman" w:hAnsi="Times New Roman" w:cs="Times New Roman"/>
        </w:rPr>
        <w:t xml:space="preserve"> при тяжелом течении увеита</w:t>
      </w:r>
      <w:r w:rsidR="00B24F38">
        <w:rPr>
          <w:rFonts w:ascii="Times New Roman" w:hAnsi="Times New Roman" w:cs="Times New Roman"/>
        </w:rPr>
        <w:t>,</w:t>
      </w:r>
      <w:r w:rsidR="00585FC4">
        <w:rPr>
          <w:rFonts w:ascii="Times New Roman" w:hAnsi="Times New Roman" w:cs="Times New Roman"/>
        </w:rPr>
        <w:t xml:space="preserve"> угро</w:t>
      </w:r>
      <w:r w:rsidR="00B24F38">
        <w:rPr>
          <w:rFonts w:ascii="Times New Roman" w:hAnsi="Times New Roman" w:cs="Times New Roman"/>
        </w:rPr>
        <w:t>жающим</w:t>
      </w:r>
      <w:r w:rsidR="00585FC4">
        <w:rPr>
          <w:rFonts w:ascii="Times New Roman" w:hAnsi="Times New Roman" w:cs="Times New Roman"/>
        </w:rPr>
        <w:t xml:space="preserve"> снижени</w:t>
      </w:r>
      <w:r w:rsidR="00B24F38">
        <w:rPr>
          <w:rFonts w:ascii="Times New Roman" w:hAnsi="Times New Roman" w:cs="Times New Roman"/>
        </w:rPr>
        <w:t>ем</w:t>
      </w:r>
      <w:r w:rsidR="00585FC4">
        <w:rPr>
          <w:rFonts w:ascii="Times New Roman" w:hAnsi="Times New Roman" w:cs="Times New Roman"/>
        </w:rPr>
        <w:t xml:space="preserve"> зрения</w:t>
      </w:r>
      <w:r w:rsidR="00D7699E">
        <w:rPr>
          <w:rFonts w:ascii="Times New Roman" w:hAnsi="Times New Roman" w:cs="Times New Roman"/>
        </w:rPr>
        <w:t xml:space="preserve"> </w:t>
      </w:r>
      <w:r w:rsidR="00D7699E" w:rsidRPr="002E2567">
        <w:rPr>
          <w:rFonts w:ascii="Times New Roman" w:hAnsi="Times New Roman" w:cs="Times New Roman"/>
          <w:color w:val="000000" w:themeColor="text1"/>
        </w:rPr>
        <w:t xml:space="preserve">(уровень </w:t>
      </w:r>
      <w:r w:rsidR="00D7699E">
        <w:rPr>
          <w:rFonts w:ascii="Times New Roman" w:hAnsi="Times New Roman" w:cs="Times New Roman"/>
          <w:color w:val="000000" w:themeColor="text1"/>
        </w:rPr>
        <w:t>В</w:t>
      </w:r>
      <w:r w:rsidR="00D7699E" w:rsidRPr="002E2567">
        <w:rPr>
          <w:rFonts w:ascii="Times New Roman" w:hAnsi="Times New Roman" w:cs="Times New Roman"/>
          <w:color w:val="000000" w:themeColor="text1"/>
        </w:rPr>
        <w:t>)</w:t>
      </w:r>
      <w:r w:rsidRPr="00845450">
        <w:rPr>
          <w:rFonts w:ascii="Times New Roman" w:hAnsi="Times New Roman" w:cs="Times New Roman"/>
        </w:rPr>
        <w:t xml:space="preserve">. </w:t>
      </w:r>
    </w:p>
    <w:p w:rsidR="00845450" w:rsidRPr="00845450" w:rsidRDefault="00D50926" w:rsidP="0084545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Стандартная </w:t>
      </w:r>
      <w:r w:rsidR="00845450" w:rsidRPr="00845450">
        <w:rPr>
          <w:rFonts w:ascii="Times New Roman" w:hAnsi="Times New Roman" w:cs="Times New Roman"/>
        </w:rPr>
        <w:t>доз</w:t>
      </w:r>
      <w:r>
        <w:rPr>
          <w:rFonts w:ascii="Times New Roman" w:hAnsi="Times New Roman" w:cs="Times New Roman"/>
        </w:rPr>
        <w:t>а</w:t>
      </w:r>
      <w:r w:rsidR="00845450" w:rsidRPr="008454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составляет 1</w:t>
      </w:r>
      <w:r w:rsidR="00845450" w:rsidRPr="00845450">
        <w:rPr>
          <w:rFonts w:ascii="Times New Roman" w:hAnsi="Times New Roman" w:cs="Times New Roman"/>
        </w:rPr>
        <w:t xml:space="preserve"> – 2 мг/кг </w:t>
      </w:r>
      <w:r>
        <w:rPr>
          <w:rFonts w:ascii="Times New Roman" w:hAnsi="Times New Roman" w:cs="Times New Roman"/>
        </w:rPr>
        <w:t>по преднизолону</w:t>
      </w:r>
      <w:r w:rsidR="00B94BD8">
        <w:rPr>
          <w:rFonts w:ascii="Times New Roman" w:hAnsi="Times New Roman" w:cs="Times New Roman"/>
        </w:rPr>
        <w:t xml:space="preserve"> в сутки</w:t>
      </w:r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которую</w:t>
      </w:r>
      <w:proofErr w:type="gramEnd"/>
      <w:r>
        <w:rPr>
          <w:rFonts w:ascii="Times New Roman" w:hAnsi="Times New Roman" w:cs="Times New Roman"/>
        </w:rPr>
        <w:t xml:space="preserve"> применяют </w:t>
      </w:r>
      <w:r w:rsidR="00845450" w:rsidRPr="00845450">
        <w:rPr>
          <w:rFonts w:ascii="Times New Roman" w:hAnsi="Times New Roman" w:cs="Times New Roman"/>
        </w:rPr>
        <w:t>до достижения положительного эффекта (нежелательно более 4 недель)</w:t>
      </w:r>
      <w:r w:rsidR="008C23BE">
        <w:rPr>
          <w:rFonts w:ascii="Times New Roman" w:hAnsi="Times New Roman" w:cs="Times New Roman"/>
        </w:rPr>
        <w:t>, и затем</w:t>
      </w:r>
      <w:r w:rsidR="00845450" w:rsidRPr="00845450">
        <w:rPr>
          <w:rFonts w:ascii="Times New Roman" w:hAnsi="Times New Roman" w:cs="Times New Roman"/>
        </w:rPr>
        <w:t xml:space="preserve"> постепенно отмен</w:t>
      </w:r>
      <w:r w:rsidR="008C23BE">
        <w:rPr>
          <w:rFonts w:ascii="Times New Roman" w:hAnsi="Times New Roman" w:cs="Times New Roman"/>
        </w:rPr>
        <w:t>яют</w:t>
      </w:r>
      <w:r w:rsidR="00845450" w:rsidRPr="00845450">
        <w:rPr>
          <w:rFonts w:ascii="Times New Roman" w:hAnsi="Times New Roman" w:cs="Times New Roman"/>
        </w:rPr>
        <w:t xml:space="preserve"> или</w:t>
      </w:r>
      <w:r>
        <w:rPr>
          <w:rFonts w:ascii="Times New Roman" w:hAnsi="Times New Roman" w:cs="Times New Roman"/>
        </w:rPr>
        <w:t xml:space="preserve">, </w:t>
      </w:r>
      <w:r w:rsidR="00845450" w:rsidRPr="00845450">
        <w:rPr>
          <w:rFonts w:ascii="Times New Roman" w:hAnsi="Times New Roman" w:cs="Times New Roman"/>
        </w:rPr>
        <w:t xml:space="preserve">при </w:t>
      </w:r>
      <w:r w:rsidR="0047045B">
        <w:rPr>
          <w:rFonts w:ascii="Times New Roman" w:hAnsi="Times New Roman" w:cs="Times New Roman"/>
        </w:rPr>
        <w:t>невозможности полной отмены</w:t>
      </w:r>
      <w:r w:rsidR="00DA1F9C">
        <w:rPr>
          <w:rFonts w:ascii="Times New Roman" w:hAnsi="Times New Roman" w:cs="Times New Roman"/>
        </w:rPr>
        <w:t xml:space="preserve">, </w:t>
      </w:r>
      <w:r w:rsidR="008C23BE">
        <w:rPr>
          <w:rFonts w:ascii="Times New Roman" w:hAnsi="Times New Roman" w:cs="Times New Roman"/>
        </w:rPr>
        <w:t xml:space="preserve">снижают </w:t>
      </w:r>
      <w:r w:rsidR="00DA1F9C">
        <w:rPr>
          <w:rFonts w:ascii="Times New Roman" w:hAnsi="Times New Roman" w:cs="Times New Roman"/>
        </w:rPr>
        <w:t>до минимально</w:t>
      </w:r>
      <w:r w:rsidR="00D7699E">
        <w:rPr>
          <w:rFonts w:ascii="Times New Roman" w:hAnsi="Times New Roman" w:cs="Times New Roman"/>
        </w:rPr>
        <w:t>й эффективной</w:t>
      </w:r>
      <w:r w:rsidR="00DA1F9C">
        <w:rPr>
          <w:rFonts w:ascii="Times New Roman" w:hAnsi="Times New Roman" w:cs="Times New Roman"/>
        </w:rPr>
        <w:t xml:space="preserve"> </w:t>
      </w:r>
      <w:r w:rsidR="00DA1F9C" w:rsidRPr="00845450">
        <w:rPr>
          <w:rFonts w:ascii="Times New Roman" w:hAnsi="Times New Roman" w:cs="Times New Roman"/>
        </w:rPr>
        <w:t>поддерживающей</w:t>
      </w:r>
      <w:r w:rsidR="00845450" w:rsidRPr="00845450">
        <w:rPr>
          <w:rFonts w:ascii="Times New Roman" w:hAnsi="Times New Roman" w:cs="Times New Roman"/>
        </w:rPr>
        <w:t xml:space="preserve"> доз</w:t>
      </w:r>
      <w:r w:rsidR="00DA1F9C">
        <w:rPr>
          <w:rFonts w:ascii="Times New Roman" w:hAnsi="Times New Roman" w:cs="Times New Roman"/>
        </w:rPr>
        <w:t>ы, которая не должна превышать</w:t>
      </w:r>
      <w:r w:rsidR="00845450" w:rsidRPr="00845450">
        <w:rPr>
          <w:rFonts w:ascii="Times New Roman" w:hAnsi="Times New Roman" w:cs="Times New Roman"/>
        </w:rPr>
        <w:t xml:space="preserve"> 0,1 – 0,15 мг/кг</w:t>
      </w:r>
      <w:r w:rsidR="00B94BD8">
        <w:rPr>
          <w:rFonts w:ascii="Times New Roman" w:hAnsi="Times New Roman" w:cs="Times New Roman"/>
        </w:rPr>
        <w:t xml:space="preserve"> в сутки</w:t>
      </w:r>
      <w:r w:rsidR="00845450" w:rsidRPr="00845450">
        <w:rPr>
          <w:rFonts w:ascii="Times New Roman" w:hAnsi="Times New Roman" w:cs="Times New Roman"/>
        </w:rPr>
        <w:t>.</w:t>
      </w:r>
      <w:r w:rsidR="00C23B2F">
        <w:rPr>
          <w:rFonts w:ascii="Times New Roman" w:hAnsi="Times New Roman" w:cs="Times New Roman"/>
        </w:rPr>
        <w:t xml:space="preserve"> </w:t>
      </w:r>
    </w:p>
    <w:p w:rsidR="00EA5934" w:rsidRDefault="00C23B2F" w:rsidP="0084545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крайне тяжелом воспалительном процессе возможно проведение </w:t>
      </w:r>
      <w:proofErr w:type="spellStart"/>
      <w:proofErr w:type="gramStart"/>
      <w:r>
        <w:rPr>
          <w:rFonts w:ascii="Times New Roman" w:hAnsi="Times New Roman" w:cs="Times New Roman"/>
        </w:rPr>
        <w:t>п</w:t>
      </w:r>
      <w:r w:rsidR="00845450" w:rsidRPr="00845450">
        <w:rPr>
          <w:rFonts w:ascii="Times New Roman" w:hAnsi="Times New Roman" w:cs="Times New Roman"/>
        </w:rPr>
        <w:t>ульс-терапи</w:t>
      </w:r>
      <w:r>
        <w:rPr>
          <w:rFonts w:ascii="Times New Roman" w:hAnsi="Times New Roman" w:cs="Times New Roman"/>
        </w:rPr>
        <w:t>и</w:t>
      </w:r>
      <w:proofErr w:type="spellEnd"/>
      <w:proofErr w:type="gramEnd"/>
      <w:r w:rsidR="00845450" w:rsidRPr="008454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proofErr w:type="spellStart"/>
      <w:r w:rsidR="001C603E" w:rsidRPr="00845450">
        <w:rPr>
          <w:rFonts w:ascii="Times New Roman" w:hAnsi="Times New Roman" w:cs="Times New Roman"/>
        </w:rPr>
        <w:t>мети</w:t>
      </w:r>
      <w:r w:rsidR="001C603E">
        <w:rPr>
          <w:rFonts w:ascii="Times New Roman" w:hAnsi="Times New Roman" w:cs="Times New Roman"/>
        </w:rPr>
        <w:t>л</w:t>
      </w:r>
      <w:r w:rsidR="001C603E" w:rsidRPr="00845450">
        <w:rPr>
          <w:rFonts w:ascii="Times New Roman" w:hAnsi="Times New Roman" w:cs="Times New Roman"/>
        </w:rPr>
        <w:t>пред</w:t>
      </w:r>
      <w:r w:rsidR="001C603E">
        <w:rPr>
          <w:rFonts w:ascii="Times New Roman" w:hAnsi="Times New Roman" w:cs="Times New Roman"/>
        </w:rPr>
        <w:t>низолон</w:t>
      </w:r>
      <w:proofErr w:type="spellEnd"/>
      <w:r w:rsidR="001C603E" w:rsidRPr="00845450">
        <w:rPr>
          <w:rFonts w:ascii="Times New Roman" w:hAnsi="Times New Roman" w:cs="Times New Roman"/>
        </w:rPr>
        <w:t xml:space="preserve"> </w:t>
      </w:r>
      <w:r w:rsidR="00845450" w:rsidRPr="00845450">
        <w:rPr>
          <w:rFonts w:ascii="Times New Roman" w:hAnsi="Times New Roman" w:cs="Times New Roman"/>
        </w:rPr>
        <w:t xml:space="preserve">внутривенно </w:t>
      </w:r>
      <w:proofErr w:type="spellStart"/>
      <w:r w:rsidR="00845450" w:rsidRPr="00845450">
        <w:rPr>
          <w:rFonts w:ascii="Times New Roman" w:hAnsi="Times New Roman" w:cs="Times New Roman"/>
        </w:rPr>
        <w:t>капельно</w:t>
      </w:r>
      <w:proofErr w:type="spellEnd"/>
      <w:r w:rsidR="00845450" w:rsidRPr="008454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20 – 30 </w:t>
      </w:r>
      <w:r w:rsidR="00845450" w:rsidRPr="00845450">
        <w:rPr>
          <w:rFonts w:ascii="Times New Roman" w:hAnsi="Times New Roman" w:cs="Times New Roman"/>
        </w:rPr>
        <w:t>мг</w:t>
      </w:r>
      <w:r>
        <w:rPr>
          <w:rFonts w:ascii="Times New Roman" w:hAnsi="Times New Roman" w:cs="Times New Roman"/>
        </w:rPr>
        <w:t>/кг</w:t>
      </w:r>
      <w:r w:rsidR="00845450" w:rsidRPr="00845450">
        <w:rPr>
          <w:rFonts w:ascii="Times New Roman" w:hAnsi="Times New Roman" w:cs="Times New Roman"/>
        </w:rPr>
        <w:t xml:space="preserve"> ежедневно №3</w:t>
      </w:r>
      <w:r>
        <w:rPr>
          <w:rFonts w:ascii="Times New Roman" w:hAnsi="Times New Roman" w:cs="Times New Roman"/>
        </w:rPr>
        <w:t>)</w:t>
      </w:r>
      <w:r w:rsidR="00D50926">
        <w:rPr>
          <w:rFonts w:ascii="Times New Roman" w:hAnsi="Times New Roman" w:cs="Times New Roman"/>
        </w:rPr>
        <w:t xml:space="preserve"> с последующим переходом на </w:t>
      </w:r>
      <w:r>
        <w:rPr>
          <w:rFonts w:ascii="Times New Roman" w:hAnsi="Times New Roman" w:cs="Times New Roman"/>
        </w:rPr>
        <w:t>пероральный прием</w:t>
      </w:r>
      <w:r w:rsidR="00845450" w:rsidRPr="00845450">
        <w:rPr>
          <w:rFonts w:ascii="Times New Roman" w:hAnsi="Times New Roman" w:cs="Times New Roman"/>
        </w:rPr>
        <w:t xml:space="preserve">. </w:t>
      </w:r>
    </w:p>
    <w:p w:rsidR="00945B58" w:rsidRDefault="00945B58" w:rsidP="0084545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Скорость снижения дозы системных </w:t>
      </w:r>
      <w:proofErr w:type="spellStart"/>
      <w:r w:rsidR="004B7321">
        <w:rPr>
          <w:rFonts w:ascii="Times New Roman" w:hAnsi="Times New Roman" w:cs="Times New Roman"/>
        </w:rPr>
        <w:t>глюкокортикоидов</w:t>
      </w:r>
      <w:proofErr w:type="spellEnd"/>
      <w:r w:rsidRPr="000F42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определяются индивидуально для конкретного пациента, однако </w:t>
      </w:r>
      <w:r w:rsidR="00086F05">
        <w:rPr>
          <w:rFonts w:ascii="Times New Roman" w:hAnsi="Times New Roman" w:cs="Times New Roman"/>
        </w:rPr>
        <w:t xml:space="preserve">их </w:t>
      </w:r>
      <w:r>
        <w:rPr>
          <w:rFonts w:ascii="Times New Roman" w:hAnsi="Times New Roman" w:cs="Times New Roman"/>
        </w:rPr>
        <w:t>быстр</w:t>
      </w:r>
      <w:r w:rsidR="00086F05">
        <w:rPr>
          <w:rFonts w:ascii="Times New Roman" w:hAnsi="Times New Roman" w:cs="Times New Roman"/>
        </w:rPr>
        <w:t>ое</w:t>
      </w:r>
      <w:r>
        <w:rPr>
          <w:rFonts w:ascii="Times New Roman" w:hAnsi="Times New Roman" w:cs="Times New Roman"/>
        </w:rPr>
        <w:t xml:space="preserve"> </w:t>
      </w:r>
      <w:r w:rsidR="00086F05">
        <w:rPr>
          <w:rFonts w:ascii="Times New Roman" w:hAnsi="Times New Roman" w:cs="Times New Roman"/>
        </w:rPr>
        <w:t xml:space="preserve">снижение </w:t>
      </w:r>
      <w:r w:rsidR="000C4335">
        <w:rPr>
          <w:rFonts w:ascii="Times New Roman" w:hAnsi="Times New Roman" w:cs="Times New Roman"/>
        </w:rPr>
        <w:t>связано с риском</w:t>
      </w:r>
      <w:r>
        <w:rPr>
          <w:rFonts w:ascii="Times New Roman" w:hAnsi="Times New Roman" w:cs="Times New Roman"/>
        </w:rPr>
        <w:t xml:space="preserve"> рецидива увеита.</w:t>
      </w:r>
      <w:r w:rsidR="002452ED">
        <w:rPr>
          <w:rFonts w:ascii="Times New Roman" w:hAnsi="Times New Roman" w:cs="Times New Roman"/>
        </w:rPr>
        <w:t xml:space="preserve"> </w:t>
      </w:r>
      <w:r w:rsidR="001F33A5">
        <w:rPr>
          <w:rFonts w:ascii="Times New Roman" w:hAnsi="Times New Roman" w:cs="Times New Roman"/>
        </w:rPr>
        <w:t>Пример</w:t>
      </w:r>
      <w:r w:rsidR="002452ED">
        <w:rPr>
          <w:rFonts w:ascii="Times New Roman" w:hAnsi="Times New Roman" w:cs="Times New Roman"/>
        </w:rPr>
        <w:t>ная схем</w:t>
      </w:r>
      <w:r w:rsidR="001F33A5">
        <w:rPr>
          <w:rFonts w:ascii="Times New Roman" w:hAnsi="Times New Roman" w:cs="Times New Roman"/>
        </w:rPr>
        <w:t>а</w:t>
      </w:r>
      <w:r w:rsidR="002452ED">
        <w:rPr>
          <w:rFonts w:ascii="Times New Roman" w:hAnsi="Times New Roman" w:cs="Times New Roman"/>
        </w:rPr>
        <w:t xml:space="preserve"> снижения дозы </w:t>
      </w:r>
      <w:r w:rsidR="001F33A5">
        <w:rPr>
          <w:rFonts w:ascii="Times New Roman" w:hAnsi="Times New Roman" w:cs="Times New Roman"/>
        </w:rPr>
        <w:t>представлена в табл. 6.</w:t>
      </w:r>
    </w:p>
    <w:p w:rsidR="002452ED" w:rsidRDefault="002452ED" w:rsidP="002452ED">
      <w:pPr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Таблица </w:t>
      </w:r>
      <w:r w:rsidR="001F33A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:rsidR="002452ED" w:rsidRPr="001F33A5" w:rsidRDefault="001F33A5" w:rsidP="001F33A5">
      <w:pPr>
        <w:ind w:firstLine="709"/>
        <w:jc w:val="center"/>
        <w:rPr>
          <w:rFonts w:ascii="Times New Roman" w:hAnsi="Times New Roman" w:cs="Times New Roman"/>
          <w:b/>
          <w:color w:val="000000" w:themeColor="text1"/>
        </w:rPr>
      </w:pPr>
      <w:r w:rsidRPr="001F33A5">
        <w:rPr>
          <w:rFonts w:ascii="Times New Roman" w:hAnsi="Times New Roman" w:cs="Times New Roman"/>
          <w:b/>
          <w:color w:val="000000" w:themeColor="text1"/>
        </w:rPr>
        <w:t xml:space="preserve">Схема снижения дозы </w:t>
      </w:r>
      <w:proofErr w:type="gramStart"/>
      <w:r w:rsidRPr="001F33A5">
        <w:rPr>
          <w:rFonts w:ascii="Times New Roman" w:hAnsi="Times New Roman" w:cs="Times New Roman"/>
          <w:b/>
          <w:color w:val="000000" w:themeColor="text1"/>
        </w:rPr>
        <w:t>системных</w:t>
      </w:r>
      <w:proofErr w:type="gramEnd"/>
      <w:r w:rsidRPr="001F33A5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="00260C70">
        <w:rPr>
          <w:rFonts w:ascii="Times New Roman" w:hAnsi="Times New Roman" w:cs="Times New Roman"/>
          <w:b/>
          <w:color w:val="000000" w:themeColor="text1"/>
        </w:rPr>
        <w:t>глюко</w:t>
      </w:r>
      <w:r w:rsidRPr="001F33A5">
        <w:rPr>
          <w:rFonts w:ascii="Times New Roman" w:hAnsi="Times New Roman" w:cs="Times New Roman"/>
          <w:b/>
          <w:color w:val="000000" w:themeColor="text1"/>
        </w:rPr>
        <w:t>кортикоидов</w:t>
      </w:r>
      <w:proofErr w:type="spellEnd"/>
    </w:p>
    <w:tbl>
      <w:tblPr>
        <w:tblStyle w:val="a9"/>
        <w:tblW w:w="9464" w:type="dxa"/>
        <w:tblLook w:val="0420"/>
      </w:tblPr>
      <w:tblGrid>
        <w:gridCol w:w="4255"/>
        <w:gridCol w:w="5209"/>
      </w:tblGrid>
      <w:tr w:rsidR="00086F05" w:rsidRPr="002452ED" w:rsidTr="006C11FD">
        <w:trPr>
          <w:trHeight w:val="66"/>
        </w:trPr>
        <w:tc>
          <w:tcPr>
            <w:tcW w:w="4255" w:type="dxa"/>
          </w:tcPr>
          <w:p w:rsidR="00086F05" w:rsidRPr="002452ED" w:rsidRDefault="00086F05" w:rsidP="002452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</w:pPr>
            <w:r w:rsidRPr="002452E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Доза по преднизолону</w:t>
            </w:r>
          </w:p>
        </w:tc>
        <w:tc>
          <w:tcPr>
            <w:tcW w:w="5209" w:type="dxa"/>
          </w:tcPr>
          <w:p w:rsidR="00086F05" w:rsidRPr="002452ED" w:rsidRDefault="00086F05" w:rsidP="002452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</w:pPr>
            <w:r w:rsidRPr="00086F0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Схема снижения</w:t>
            </w:r>
          </w:p>
        </w:tc>
      </w:tr>
      <w:tr w:rsidR="002452ED" w:rsidRPr="002452ED" w:rsidTr="006C11FD">
        <w:trPr>
          <w:trHeight w:val="66"/>
        </w:trPr>
        <w:tc>
          <w:tcPr>
            <w:tcW w:w="4255" w:type="dxa"/>
            <w:hideMark/>
          </w:tcPr>
          <w:p w:rsidR="002452ED" w:rsidRPr="002452ED" w:rsidRDefault="002452ED" w:rsidP="002452E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452E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более 40 мг/сут</w:t>
            </w:r>
            <w:r w:rsidR="00086F0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ки</w:t>
            </w:r>
          </w:p>
        </w:tc>
        <w:tc>
          <w:tcPr>
            <w:tcW w:w="5209" w:type="dxa"/>
            <w:hideMark/>
          </w:tcPr>
          <w:p w:rsidR="002452ED" w:rsidRPr="002452ED" w:rsidRDefault="002452ED" w:rsidP="00086F0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452E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10 мг/</w:t>
            </w:r>
            <w:r w:rsidR="00086F05" w:rsidRPr="002452E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сут</w:t>
            </w:r>
            <w:r w:rsidR="00086F0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ки</w:t>
            </w:r>
            <w:r w:rsidRPr="002452E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 xml:space="preserve"> каждые 1 – 2 нед</w:t>
            </w:r>
            <w:r w:rsidR="00086F0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ели</w:t>
            </w:r>
          </w:p>
        </w:tc>
      </w:tr>
      <w:tr w:rsidR="002452ED" w:rsidRPr="002452ED" w:rsidTr="006C11FD">
        <w:trPr>
          <w:trHeight w:val="26"/>
        </w:trPr>
        <w:tc>
          <w:tcPr>
            <w:tcW w:w="4255" w:type="dxa"/>
            <w:hideMark/>
          </w:tcPr>
          <w:p w:rsidR="002452ED" w:rsidRPr="002452ED" w:rsidRDefault="002452ED" w:rsidP="002452E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452E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20 – 40 мг/</w:t>
            </w:r>
            <w:r w:rsidR="00086F05" w:rsidRPr="002452E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сут</w:t>
            </w:r>
            <w:r w:rsidR="00086F0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ки</w:t>
            </w:r>
          </w:p>
        </w:tc>
        <w:tc>
          <w:tcPr>
            <w:tcW w:w="5209" w:type="dxa"/>
            <w:hideMark/>
          </w:tcPr>
          <w:p w:rsidR="002452ED" w:rsidRPr="002452ED" w:rsidRDefault="002452ED" w:rsidP="002452E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452E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5 мг</w:t>
            </w:r>
            <w:r w:rsidR="00086F05" w:rsidRPr="002452E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/сут</w:t>
            </w:r>
            <w:r w:rsidR="00086F0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ки</w:t>
            </w:r>
            <w:r w:rsidR="00086F05" w:rsidRPr="002452E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 xml:space="preserve"> </w:t>
            </w:r>
            <w:r w:rsidRPr="002452E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 xml:space="preserve">каждые 1 – 2 </w:t>
            </w:r>
            <w:r w:rsidR="00086F05" w:rsidRPr="002452E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нед</w:t>
            </w:r>
            <w:r w:rsidR="00086F0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ели</w:t>
            </w:r>
          </w:p>
        </w:tc>
      </w:tr>
      <w:tr w:rsidR="002452ED" w:rsidRPr="002452ED" w:rsidTr="006C11FD">
        <w:trPr>
          <w:trHeight w:val="26"/>
        </w:trPr>
        <w:tc>
          <w:tcPr>
            <w:tcW w:w="4255" w:type="dxa"/>
            <w:hideMark/>
          </w:tcPr>
          <w:p w:rsidR="002452ED" w:rsidRPr="002452ED" w:rsidRDefault="002452ED" w:rsidP="002452ED">
            <w:pPr>
              <w:spacing w:line="305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452E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10 – 20 мг/</w:t>
            </w:r>
            <w:r w:rsidR="00086F05" w:rsidRPr="002452E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сут</w:t>
            </w:r>
            <w:r w:rsidR="00086F0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ки</w:t>
            </w:r>
          </w:p>
        </w:tc>
        <w:tc>
          <w:tcPr>
            <w:tcW w:w="5209" w:type="dxa"/>
            <w:hideMark/>
          </w:tcPr>
          <w:p w:rsidR="002452ED" w:rsidRPr="002452ED" w:rsidRDefault="002452ED" w:rsidP="002452ED">
            <w:pPr>
              <w:spacing w:line="305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452E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2,5 мг</w:t>
            </w:r>
            <w:r w:rsidR="00086F05" w:rsidRPr="002452E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/сут</w:t>
            </w:r>
            <w:r w:rsidR="00086F0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ки</w:t>
            </w:r>
            <w:r w:rsidRPr="002452E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 xml:space="preserve"> каждые 1 – 2 </w:t>
            </w:r>
            <w:r w:rsidR="00086F05" w:rsidRPr="002452E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нед</w:t>
            </w:r>
            <w:r w:rsidR="00086F0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ели</w:t>
            </w:r>
          </w:p>
        </w:tc>
      </w:tr>
      <w:tr w:rsidR="002452ED" w:rsidRPr="002452ED" w:rsidTr="006C11FD">
        <w:trPr>
          <w:trHeight w:val="40"/>
        </w:trPr>
        <w:tc>
          <w:tcPr>
            <w:tcW w:w="4255" w:type="dxa"/>
            <w:hideMark/>
          </w:tcPr>
          <w:p w:rsidR="002452ED" w:rsidRPr="002452ED" w:rsidRDefault="002452ED" w:rsidP="00086F0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452E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Менее 10 мг/</w:t>
            </w:r>
            <w:r w:rsidR="00086F05" w:rsidRPr="002452E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сут</w:t>
            </w:r>
            <w:r w:rsidR="00086F0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ки</w:t>
            </w:r>
          </w:p>
        </w:tc>
        <w:tc>
          <w:tcPr>
            <w:tcW w:w="5209" w:type="dxa"/>
            <w:hideMark/>
          </w:tcPr>
          <w:p w:rsidR="002452ED" w:rsidRPr="002452ED" w:rsidRDefault="002452ED" w:rsidP="000C433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452E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1,25 мг</w:t>
            </w:r>
            <w:r w:rsidR="00086F05" w:rsidRPr="002452E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/сут</w:t>
            </w:r>
            <w:r w:rsidR="00086F0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ки</w:t>
            </w:r>
            <w:r w:rsidRPr="002452E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 xml:space="preserve"> каждые 1 – </w:t>
            </w:r>
            <w:r w:rsidR="000C433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4</w:t>
            </w:r>
            <w:r w:rsidRPr="002452E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 xml:space="preserve"> </w:t>
            </w:r>
            <w:r w:rsidR="00086F05" w:rsidRPr="002452E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нед</w:t>
            </w:r>
            <w:r w:rsidR="00086F0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ели</w:t>
            </w:r>
            <w:r w:rsidRPr="002452E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 xml:space="preserve"> </w:t>
            </w:r>
          </w:p>
        </w:tc>
      </w:tr>
    </w:tbl>
    <w:p w:rsidR="00D15358" w:rsidRDefault="0047045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 пациентов, получающих </w:t>
      </w:r>
      <w:proofErr w:type="gramStart"/>
      <w:r>
        <w:rPr>
          <w:rFonts w:ascii="Times New Roman" w:hAnsi="Times New Roman" w:cs="Times New Roman"/>
        </w:rPr>
        <w:t>системные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 w:rsidR="004845AC">
        <w:rPr>
          <w:rFonts w:ascii="Times New Roman" w:hAnsi="Times New Roman" w:cs="Times New Roman"/>
        </w:rPr>
        <w:t>глюкокортикоиды</w:t>
      </w:r>
      <w:proofErr w:type="spellEnd"/>
      <w:r>
        <w:rPr>
          <w:rFonts w:ascii="Times New Roman" w:hAnsi="Times New Roman" w:cs="Times New Roman"/>
        </w:rPr>
        <w:t>, необходим тщательны</w:t>
      </w:r>
      <w:r w:rsidR="00B24F38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 мониторинг </w:t>
      </w:r>
      <w:r w:rsidR="00EE78BD">
        <w:rPr>
          <w:rFonts w:ascii="Times New Roman" w:hAnsi="Times New Roman" w:cs="Times New Roman"/>
        </w:rPr>
        <w:t>потенциальных</w:t>
      </w:r>
      <w:r>
        <w:rPr>
          <w:rFonts w:ascii="Times New Roman" w:hAnsi="Times New Roman" w:cs="Times New Roman"/>
        </w:rPr>
        <w:t xml:space="preserve"> побочных эффектов</w:t>
      </w:r>
      <w:r w:rsidR="00B24F38">
        <w:rPr>
          <w:rFonts w:ascii="Times New Roman" w:hAnsi="Times New Roman" w:cs="Times New Roman"/>
        </w:rPr>
        <w:t>. Со стороны г</w:t>
      </w:r>
      <w:r w:rsidR="00D15358" w:rsidRPr="00785775">
        <w:rPr>
          <w:rFonts w:ascii="Times New Roman" w:hAnsi="Times New Roman" w:cs="Times New Roman"/>
        </w:rPr>
        <w:t>лаз</w:t>
      </w:r>
      <w:r w:rsidR="00B24F38">
        <w:rPr>
          <w:rFonts w:ascii="Times New Roman" w:hAnsi="Times New Roman" w:cs="Times New Roman"/>
        </w:rPr>
        <w:t>а, как и при местном применении, возможно развитие катаракт</w:t>
      </w:r>
      <w:r w:rsidR="008C23BE">
        <w:rPr>
          <w:rFonts w:ascii="Times New Roman" w:hAnsi="Times New Roman" w:cs="Times New Roman"/>
        </w:rPr>
        <w:t>ы</w:t>
      </w:r>
      <w:r w:rsidR="00B24F38">
        <w:rPr>
          <w:rFonts w:ascii="Times New Roman" w:hAnsi="Times New Roman" w:cs="Times New Roman"/>
        </w:rPr>
        <w:t xml:space="preserve"> и глаукомы. </w:t>
      </w:r>
      <w:proofErr w:type="gramStart"/>
      <w:r w:rsidR="00B24F38">
        <w:rPr>
          <w:rFonts w:ascii="Times New Roman" w:hAnsi="Times New Roman" w:cs="Times New Roman"/>
        </w:rPr>
        <w:t xml:space="preserve">Системные осложнения </w:t>
      </w:r>
      <w:r>
        <w:rPr>
          <w:rFonts w:ascii="Times New Roman" w:hAnsi="Times New Roman" w:cs="Times New Roman"/>
        </w:rPr>
        <w:t>включ</w:t>
      </w:r>
      <w:r w:rsidR="00B24F38">
        <w:rPr>
          <w:rFonts w:ascii="Times New Roman" w:hAnsi="Times New Roman" w:cs="Times New Roman"/>
        </w:rPr>
        <w:t>ают</w:t>
      </w:r>
      <w:r w:rsidR="0028369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B24F38">
        <w:rPr>
          <w:rFonts w:ascii="Times New Roman" w:hAnsi="Times New Roman" w:cs="Times New Roman"/>
        </w:rPr>
        <w:t>э</w:t>
      </w:r>
      <w:r w:rsidR="00785775" w:rsidRPr="00785775">
        <w:rPr>
          <w:rFonts w:ascii="Times New Roman" w:hAnsi="Times New Roman" w:cs="Times New Roman"/>
        </w:rPr>
        <w:t>ндокринные (ожирение, гирсутизм, замедление роста, с</w:t>
      </w:r>
      <w:r w:rsidR="00B24F38">
        <w:rPr>
          <w:rFonts w:ascii="Times New Roman" w:hAnsi="Times New Roman" w:cs="Times New Roman"/>
        </w:rPr>
        <w:t>индром</w:t>
      </w:r>
      <w:r w:rsidR="00785775" w:rsidRPr="00785775">
        <w:rPr>
          <w:rFonts w:ascii="Times New Roman" w:hAnsi="Times New Roman" w:cs="Times New Roman"/>
        </w:rPr>
        <w:t xml:space="preserve"> </w:t>
      </w:r>
      <w:proofErr w:type="spellStart"/>
      <w:r w:rsidR="00785775" w:rsidRPr="00785775">
        <w:rPr>
          <w:rFonts w:ascii="Times New Roman" w:hAnsi="Times New Roman" w:cs="Times New Roman"/>
        </w:rPr>
        <w:t>Кушинга</w:t>
      </w:r>
      <w:proofErr w:type="spellEnd"/>
      <w:r w:rsidR="00785775" w:rsidRPr="00785775">
        <w:rPr>
          <w:rFonts w:ascii="Times New Roman" w:hAnsi="Times New Roman" w:cs="Times New Roman"/>
        </w:rPr>
        <w:t>, диабет, нарушения менструального цикла</w:t>
      </w:r>
      <w:r w:rsidR="00B24F38">
        <w:rPr>
          <w:rFonts w:ascii="Times New Roman" w:hAnsi="Times New Roman" w:cs="Times New Roman"/>
        </w:rPr>
        <w:t>), м</w:t>
      </w:r>
      <w:r w:rsidR="00785775" w:rsidRPr="00785775">
        <w:rPr>
          <w:rFonts w:ascii="Times New Roman" w:hAnsi="Times New Roman" w:cs="Times New Roman"/>
        </w:rPr>
        <w:t>етаболические (</w:t>
      </w:r>
      <w:proofErr w:type="spellStart"/>
      <w:r w:rsidR="00785775" w:rsidRPr="00785775">
        <w:rPr>
          <w:rFonts w:ascii="Times New Roman" w:hAnsi="Times New Roman" w:cs="Times New Roman"/>
        </w:rPr>
        <w:t>гипокалиемия</w:t>
      </w:r>
      <w:proofErr w:type="spellEnd"/>
      <w:r w:rsidR="00785775" w:rsidRPr="00785775">
        <w:rPr>
          <w:rFonts w:ascii="Times New Roman" w:hAnsi="Times New Roman" w:cs="Times New Roman"/>
        </w:rPr>
        <w:t xml:space="preserve">, задержка жидкости, </w:t>
      </w:r>
      <w:proofErr w:type="spellStart"/>
      <w:r w:rsidR="00785775" w:rsidRPr="00785775">
        <w:rPr>
          <w:rFonts w:ascii="Times New Roman" w:hAnsi="Times New Roman" w:cs="Times New Roman"/>
        </w:rPr>
        <w:t>гиперосмолярная</w:t>
      </w:r>
      <w:proofErr w:type="spellEnd"/>
      <w:r w:rsidR="00785775" w:rsidRPr="00785775">
        <w:rPr>
          <w:rFonts w:ascii="Times New Roman" w:hAnsi="Times New Roman" w:cs="Times New Roman"/>
        </w:rPr>
        <w:t xml:space="preserve"> кома)</w:t>
      </w:r>
      <w:r w:rsidR="00B24F38">
        <w:rPr>
          <w:rFonts w:ascii="Times New Roman" w:hAnsi="Times New Roman" w:cs="Times New Roman"/>
        </w:rPr>
        <w:t>, к</w:t>
      </w:r>
      <w:r w:rsidR="00785775" w:rsidRPr="00785775">
        <w:rPr>
          <w:rFonts w:ascii="Times New Roman" w:hAnsi="Times New Roman" w:cs="Times New Roman"/>
        </w:rPr>
        <w:t>остно-мышечные (системный остеопороз, миопатии)</w:t>
      </w:r>
      <w:r w:rsidR="00B24F38">
        <w:rPr>
          <w:rFonts w:ascii="Times New Roman" w:hAnsi="Times New Roman" w:cs="Times New Roman"/>
        </w:rPr>
        <w:t>, ж</w:t>
      </w:r>
      <w:r w:rsidR="00785775" w:rsidRPr="00785775">
        <w:rPr>
          <w:rFonts w:ascii="Times New Roman" w:hAnsi="Times New Roman" w:cs="Times New Roman"/>
        </w:rPr>
        <w:t>елудочно-кишечные (тошнота, язва желудка и кишечника, панкреатит)</w:t>
      </w:r>
      <w:r w:rsidR="00B24F38">
        <w:rPr>
          <w:rFonts w:ascii="Times New Roman" w:hAnsi="Times New Roman" w:cs="Times New Roman"/>
        </w:rPr>
        <w:t>, с</w:t>
      </w:r>
      <w:r w:rsidR="00785775" w:rsidRPr="00785775">
        <w:rPr>
          <w:rFonts w:ascii="Times New Roman" w:hAnsi="Times New Roman" w:cs="Times New Roman"/>
        </w:rPr>
        <w:t>ердечно-сосудистые (артериальная гипертензия, дистрофия миокарда)</w:t>
      </w:r>
      <w:r w:rsidR="00B24F38">
        <w:rPr>
          <w:rFonts w:ascii="Times New Roman" w:hAnsi="Times New Roman" w:cs="Times New Roman"/>
        </w:rPr>
        <w:t>, н</w:t>
      </w:r>
      <w:r w:rsidR="00785775" w:rsidRPr="00785775">
        <w:rPr>
          <w:rFonts w:ascii="Times New Roman" w:hAnsi="Times New Roman" w:cs="Times New Roman"/>
        </w:rPr>
        <w:t xml:space="preserve">еврологические (головная боль, судороги, </w:t>
      </w:r>
      <w:proofErr w:type="spellStart"/>
      <w:r w:rsidR="00785775" w:rsidRPr="00785775">
        <w:rPr>
          <w:rFonts w:ascii="Times New Roman" w:hAnsi="Times New Roman" w:cs="Times New Roman"/>
        </w:rPr>
        <w:t>гипервозбудимость</w:t>
      </w:r>
      <w:proofErr w:type="spellEnd"/>
      <w:r w:rsidR="00785775" w:rsidRPr="00785775">
        <w:rPr>
          <w:rFonts w:ascii="Times New Roman" w:hAnsi="Times New Roman" w:cs="Times New Roman"/>
        </w:rPr>
        <w:t>, депрессия)</w:t>
      </w:r>
      <w:r w:rsidR="00B24F38" w:rsidRPr="00B24F38">
        <w:rPr>
          <w:rFonts w:ascii="Times New Roman" w:hAnsi="Times New Roman" w:cs="Times New Roman"/>
        </w:rPr>
        <w:t xml:space="preserve"> </w:t>
      </w:r>
      <w:r w:rsidR="00B24F38" w:rsidRPr="00785775">
        <w:rPr>
          <w:rFonts w:ascii="Times New Roman" w:hAnsi="Times New Roman" w:cs="Times New Roman"/>
        </w:rPr>
        <w:t xml:space="preserve">и </w:t>
      </w:r>
      <w:r w:rsidR="00B24F38">
        <w:rPr>
          <w:rFonts w:ascii="Times New Roman" w:hAnsi="Times New Roman" w:cs="Times New Roman"/>
        </w:rPr>
        <w:t xml:space="preserve">ряд </w:t>
      </w:r>
      <w:r w:rsidR="00B24F38" w:rsidRPr="00785775">
        <w:rPr>
          <w:rFonts w:ascii="Times New Roman" w:hAnsi="Times New Roman" w:cs="Times New Roman"/>
        </w:rPr>
        <w:t>др</w:t>
      </w:r>
      <w:r w:rsidR="00B24F38">
        <w:rPr>
          <w:rFonts w:ascii="Times New Roman" w:hAnsi="Times New Roman" w:cs="Times New Roman"/>
        </w:rPr>
        <w:t>угих</w:t>
      </w:r>
      <w:r w:rsidR="00B24F38" w:rsidRPr="00785775">
        <w:rPr>
          <w:rFonts w:ascii="Times New Roman" w:hAnsi="Times New Roman" w:cs="Times New Roman"/>
        </w:rPr>
        <w:t>.</w:t>
      </w:r>
      <w:proofErr w:type="gramEnd"/>
      <w:r w:rsidR="00785775" w:rsidRPr="00785775">
        <w:rPr>
          <w:rFonts w:ascii="Times New Roman" w:hAnsi="Times New Roman" w:cs="Times New Roman"/>
        </w:rPr>
        <w:t xml:space="preserve"> </w:t>
      </w:r>
      <w:r w:rsidR="00945B58">
        <w:rPr>
          <w:rFonts w:ascii="Times New Roman" w:hAnsi="Times New Roman" w:cs="Times New Roman"/>
        </w:rPr>
        <w:t xml:space="preserve">В профилактических целях при применении </w:t>
      </w:r>
      <w:proofErr w:type="spellStart"/>
      <w:r w:rsidR="004845AC">
        <w:rPr>
          <w:rFonts w:ascii="Times New Roman" w:hAnsi="Times New Roman" w:cs="Times New Roman"/>
        </w:rPr>
        <w:t>глюкокортикостероидов</w:t>
      </w:r>
      <w:proofErr w:type="spellEnd"/>
      <w:r w:rsidR="00945B58">
        <w:rPr>
          <w:rFonts w:ascii="Times New Roman" w:hAnsi="Times New Roman" w:cs="Times New Roman"/>
        </w:rPr>
        <w:t xml:space="preserve"> показано назначение антацидов и препаратов </w:t>
      </w:r>
      <w:r w:rsidR="00B86CFF">
        <w:rPr>
          <w:rFonts w:ascii="Times New Roman" w:hAnsi="Times New Roman" w:cs="Times New Roman"/>
        </w:rPr>
        <w:t xml:space="preserve">калия и </w:t>
      </w:r>
      <w:r w:rsidR="00945B58">
        <w:rPr>
          <w:rFonts w:ascii="Times New Roman" w:hAnsi="Times New Roman" w:cs="Times New Roman"/>
        </w:rPr>
        <w:t>кальция.</w:t>
      </w:r>
    </w:p>
    <w:p w:rsidR="00A708E5" w:rsidRDefault="00A708E5">
      <w:pPr>
        <w:ind w:firstLine="709"/>
        <w:jc w:val="both"/>
        <w:rPr>
          <w:rFonts w:ascii="Times New Roman" w:hAnsi="Times New Roman" w:cs="Times New Roman"/>
        </w:rPr>
      </w:pPr>
    </w:p>
    <w:p w:rsidR="00A708E5" w:rsidRDefault="004E6E90" w:rsidP="009C47E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11</w:t>
      </w:r>
      <w:r w:rsidR="00A708E5" w:rsidRPr="00A708E5">
        <w:rPr>
          <w:rFonts w:ascii="Times New Roman" w:hAnsi="Times New Roman" w:cs="Times New Roman"/>
          <w:b/>
        </w:rPr>
        <w:t>.2.2 Нестероидные противовоспалительные препараты</w:t>
      </w:r>
    </w:p>
    <w:p w:rsidR="00513747" w:rsidRDefault="00513747" w:rsidP="00D264E1">
      <w:pPr>
        <w:ind w:firstLine="709"/>
        <w:jc w:val="both"/>
        <w:rPr>
          <w:rFonts w:ascii="Times New Roman" w:hAnsi="Times New Roman" w:cs="Times New Roman"/>
        </w:rPr>
      </w:pPr>
      <w:r w:rsidRPr="00513747">
        <w:rPr>
          <w:rFonts w:ascii="Times New Roman" w:hAnsi="Times New Roman" w:cs="Times New Roman"/>
        </w:rPr>
        <w:t xml:space="preserve">Эффективность </w:t>
      </w:r>
      <w:r>
        <w:rPr>
          <w:rFonts w:ascii="Times New Roman" w:hAnsi="Times New Roman" w:cs="Times New Roman"/>
        </w:rPr>
        <w:t xml:space="preserve">системных </w:t>
      </w:r>
      <w:r w:rsidRPr="00513747">
        <w:rPr>
          <w:rFonts w:ascii="Times New Roman" w:hAnsi="Times New Roman" w:cs="Times New Roman"/>
        </w:rPr>
        <w:t xml:space="preserve">НПВП </w:t>
      </w:r>
      <w:r>
        <w:rPr>
          <w:rFonts w:ascii="Times New Roman" w:hAnsi="Times New Roman" w:cs="Times New Roman"/>
          <w:bCs/>
        </w:rPr>
        <w:t xml:space="preserve">в </w:t>
      </w:r>
      <w:r w:rsidR="008C23BE">
        <w:rPr>
          <w:rFonts w:ascii="Times New Roman" w:hAnsi="Times New Roman" w:cs="Times New Roman"/>
          <w:bCs/>
        </w:rPr>
        <w:t>лечении</w:t>
      </w:r>
      <w:r w:rsidRPr="00513747">
        <w:rPr>
          <w:rFonts w:ascii="Times New Roman" w:hAnsi="Times New Roman" w:cs="Times New Roman"/>
          <w:bCs/>
        </w:rPr>
        <w:t xml:space="preserve"> увеита ни</w:t>
      </w:r>
      <w:r>
        <w:rPr>
          <w:rFonts w:ascii="Times New Roman" w:hAnsi="Times New Roman" w:cs="Times New Roman"/>
          <w:bCs/>
        </w:rPr>
        <w:t xml:space="preserve">же, чем местных кортикостероидов, а их изолированный </w:t>
      </w:r>
      <w:r w:rsidRPr="00513747">
        <w:rPr>
          <w:rFonts w:ascii="Times New Roman" w:hAnsi="Times New Roman" w:cs="Times New Roman"/>
          <w:bCs/>
        </w:rPr>
        <w:t>прием недостаточен для купирования увеита</w:t>
      </w:r>
      <w:r w:rsidR="00283696">
        <w:rPr>
          <w:rFonts w:ascii="Times New Roman" w:hAnsi="Times New Roman" w:cs="Times New Roman"/>
          <w:bCs/>
        </w:rPr>
        <w:t xml:space="preserve"> </w:t>
      </w:r>
      <w:r w:rsidR="00283696">
        <w:rPr>
          <w:rFonts w:ascii="Times New Roman" w:hAnsi="Times New Roman" w:cs="Times New Roman"/>
        </w:rPr>
        <w:t>(уровень С)</w:t>
      </w:r>
      <w:r w:rsidRPr="0051374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Системные НПВП </w:t>
      </w:r>
      <w:r w:rsidR="00D264E1">
        <w:rPr>
          <w:rFonts w:ascii="Times New Roman" w:hAnsi="Times New Roman" w:cs="Times New Roman"/>
        </w:rPr>
        <w:t>(</w:t>
      </w:r>
      <w:proofErr w:type="spellStart"/>
      <w:r w:rsidR="00D264E1" w:rsidRPr="00D264E1">
        <w:rPr>
          <w:rFonts w:ascii="Times New Roman" w:hAnsi="Times New Roman" w:cs="Times New Roman"/>
        </w:rPr>
        <w:t>диклофенак</w:t>
      </w:r>
      <w:proofErr w:type="spellEnd"/>
      <w:r w:rsidR="00D264E1" w:rsidRPr="00D264E1">
        <w:rPr>
          <w:rFonts w:ascii="Times New Roman" w:hAnsi="Times New Roman" w:cs="Times New Roman"/>
        </w:rPr>
        <w:t xml:space="preserve"> натрия 2–3 мг/кг/сутки</w:t>
      </w:r>
      <w:r w:rsidR="007410CD">
        <w:rPr>
          <w:rFonts w:ascii="Times New Roman" w:hAnsi="Times New Roman" w:cs="Times New Roman"/>
        </w:rPr>
        <w:t>,</w:t>
      </w:r>
      <w:r w:rsidR="00DD0123">
        <w:rPr>
          <w:rFonts w:ascii="Times New Roman" w:hAnsi="Times New Roman" w:cs="Times New Roman"/>
        </w:rPr>
        <w:t xml:space="preserve"> </w:t>
      </w:r>
      <w:r w:rsidR="008A50B6">
        <w:rPr>
          <w:rFonts w:ascii="Times New Roman" w:hAnsi="Times New Roman" w:cs="Times New Roman"/>
        </w:rPr>
        <w:t>и</w:t>
      </w:r>
      <w:r w:rsidR="008A50B6" w:rsidRPr="008A50B6">
        <w:rPr>
          <w:rFonts w:ascii="Times New Roman" w:hAnsi="Times New Roman" w:cs="Times New Roman"/>
        </w:rPr>
        <w:t>бупрофен</w:t>
      </w:r>
      <w:r w:rsidR="008A50B6">
        <w:rPr>
          <w:rFonts w:ascii="Times New Roman" w:hAnsi="Times New Roman" w:cs="Times New Roman"/>
        </w:rPr>
        <w:t xml:space="preserve"> 20 – 40 </w:t>
      </w:r>
      <w:r w:rsidR="008A50B6" w:rsidRPr="00D264E1">
        <w:rPr>
          <w:rFonts w:ascii="Times New Roman" w:hAnsi="Times New Roman" w:cs="Times New Roman"/>
        </w:rPr>
        <w:t>мг/кг/сутки</w:t>
      </w:r>
      <w:r w:rsidR="007410CD">
        <w:rPr>
          <w:rFonts w:ascii="Times New Roman" w:hAnsi="Times New Roman" w:cs="Times New Roman"/>
        </w:rPr>
        <w:t>,</w:t>
      </w:r>
      <w:r w:rsidR="008A50B6">
        <w:rPr>
          <w:rFonts w:ascii="Times New Roman" w:hAnsi="Times New Roman" w:cs="Times New Roman"/>
        </w:rPr>
        <w:t xml:space="preserve"> </w:t>
      </w:r>
      <w:proofErr w:type="spellStart"/>
      <w:r w:rsidR="008A50B6">
        <w:rPr>
          <w:rFonts w:ascii="Times New Roman" w:hAnsi="Times New Roman" w:cs="Times New Roman"/>
        </w:rPr>
        <w:t>н</w:t>
      </w:r>
      <w:r w:rsidR="008A50B6" w:rsidRPr="008A50B6">
        <w:rPr>
          <w:rFonts w:ascii="Times New Roman" w:hAnsi="Times New Roman" w:cs="Times New Roman"/>
        </w:rPr>
        <w:t>апроксен</w:t>
      </w:r>
      <w:proofErr w:type="spellEnd"/>
      <w:r w:rsidR="008A50B6" w:rsidRPr="008A50B6">
        <w:rPr>
          <w:rFonts w:ascii="Times New Roman" w:hAnsi="Times New Roman" w:cs="Times New Roman"/>
        </w:rPr>
        <w:t xml:space="preserve"> </w:t>
      </w:r>
      <w:r w:rsidR="008A50B6">
        <w:rPr>
          <w:rFonts w:ascii="Times New Roman" w:hAnsi="Times New Roman" w:cs="Times New Roman"/>
        </w:rPr>
        <w:t xml:space="preserve">10 </w:t>
      </w:r>
      <w:r w:rsidR="008A50B6" w:rsidRPr="00D264E1">
        <w:rPr>
          <w:rFonts w:ascii="Times New Roman" w:hAnsi="Times New Roman" w:cs="Times New Roman"/>
        </w:rPr>
        <w:t>мг/кг/сутки</w:t>
      </w:r>
      <w:r w:rsidR="007410CD">
        <w:rPr>
          <w:rFonts w:ascii="Times New Roman" w:hAnsi="Times New Roman" w:cs="Times New Roman"/>
        </w:rPr>
        <w:t>,</w:t>
      </w:r>
      <w:r w:rsidR="001F7717">
        <w:rPr>
          <w:rFonts w:ascii="Times New Roman" w:hAnsi="Times New Roman" w:cs="Times New Roman"/>
        </w:rPr>
        <w:t xml:space="preserve"> </w:t>
      </w:r>
      <w:proofErr w:type="spellStart"/>
      <w:r w:rsidR="00D264E1" w:rsidRPr="00D264E1">
        <w:rPr>
          <w:rFonts w:ascii="Times New Roman" w:hAnsi="Times New Roman" w:cs="Times New Roman"/>
        </w:rPr>
        <w:t>нимесулид</w:t>
      </w:r>
      <w:proofErr w:type="spellEnd"/>
      <w:r w:rsidR="00D264E1" w:rsidRPr="00D264E1">
        <w:rPr>
          <w:rFonts w:ascii="Times New Roman" w:hAnsi="Times New Roman" w:cs="Times New Roman"/>
        </w:rPr>
        <w:t xml:space="preserve"> 3–5 мг/кг/сутки или</w:t>
      </w:r>
      <w:r w:rsidR="00DD0123">
        <w:rPr>
          <w:rFonts w:ascii="Times New Roman" w:hAnsi="Times New Roman" w:cs="Times New Roman"/>
        </w:rPr>
        <w:t xml:space="preserve"> </w:t>
      </w:r>
      <w:proofErr w:type="spellStart"/>
      <w:r w:rsidR="00D264E1" w:rsidRPr="00D264E1">
        <w:rPr>
          <w:rFonts w:ascii="Times New Roman" w:hAnsi="Times New Roman" w:cs="Times New Roman"/>
        </w:rPr>
        <w:t>мелоксикам</w:t>
      </w:r>
      <w:proofErr w:type="spellEnd"/>
      <w:r w:rsidR="00D264E1" w:rsidRPr="00D264E1">
        <w:rPr>
          <w:rFonts w:ascii="Times New Roman" w:hAnsi="Times New Roman" w:cs="Times New Roman"/>
        </w:rPr>
        <w:t xml:space="preserve"> 7,5–15 мг/сутки</w:t>
      </w:r>
      <w:r w:rsidR="00DD0123">
        <w:rPr>
          <w:rFonts w:ascii="Times New Roman" w:hAnsi="Times New Roman" w:cs="Times New Roman"/>
        </w:rPr>
        <w:t>)</w:t>
      </w:r>
      <w:r w:rsidR="00D264E1" w:rsidRPr="00D264E1">
        <w:rPr>
          <w:rFonts w:ascii="Times New Roman" w:hAnsi="Times New Roman" w:cs="Times New Roman"/>
        </w:rPr>
        <w:t xml:space="preserve"> </w:t>
      </w:r>
      <w:r w:rsidR="00BE5DE4">
        <w:rPr>
          <w:rFonts w:ascii="Times New Roman" w:hAnsi="Times New Roman" w:cs="Times New Roman"/>
        </w:rPr>
        <w:t xml:space="preserve">могут назначаться в качестве дополнительной терапии при </w:t>
      </w:r>
      <w:r w:rsidR="007410CD">
        <w:rPr>
          <w:rFonts w:ascii="Times New Roman" w:hAnsi="Times New Roman" w:cs="Times New Roman"/>
        </w:rPr>
        <w:t>легком течении</w:t>
      </w:r>
      <w:r w:rsidR="009C47E6">
        <w:rPr>
          <w:rFonts w:ascii="Times New Roman" w:hAnsi="Times New Roman" w:cs="Times New Roman"/>
        </w:rPr>
        <w:t xml:space="preserve"> увеита (клетки во влаге передней камеры ≤ 1+), а также для купирования болевого синдрома.</w:t>
      </w:r>
      <w:proofErr w:type="gramEnd"/>
      <w:r w:rsidR="009C47E6">
        <w:rPr>
          <w:rFonts w:ascii="Times New Roman" w:hAnsi="Times New Roman" w:cs="Times New Roman"/>
        </w:rPr>
        <w:t xml:space="preserve"> </w:t>
      </w:r>
      <w:r w:rsidR="00063468">
        <w:rPr>
          <w:rFonts w:ascii="Times New Roman" w:hAnsi="Times New Roman" w:cs="Times New Roman"/>
        </w:rPr>
        <w:t>При их применении необходим мониторинг во</w:t>
      </w:r>
      <w:r w:rsidR="00063468" w:rsidRPr="00063468">
        <w:rPr>
          <w:rFonts w:ascii="Times New Roman" w:hAnsi="Times New Roman" w:cs="Times New Roman"/>
        </w:rPr>
        <w:t>зможны</w:t>
      </w:r>
      <w:r w:rsidR="00063468">
        <w:rPr>
          <w:rFonts w:ascii="Times New Roman" w:hAnsi="Times New Roman" w:cs="Times New Roman"/>
        </w:rPr>
        <w:t>х</w:t>
      </w:r>
      <w:r w:rsidR="00063468" w:rsidRPr="00063468">
        <w:rPr>
          <w:rFonts w:ascii="Times New Roman" w:hAnsi="Times New Roman" w:cs="Times New Roman"/>
        </w:rPr>
        <w:t xml:space="preserve"> </w:t>
      </w:r>
      <w:r w:rsidR="00AA5224">
        <w:rPr>
          <w:rFonts w:ascii="Times New Roman" w:hAnsi="Times New Roman" w:cs="Times New Roman"/>
        </w:rPr>
        <w:t>нежелательных явлений</w:t>
      </w:r>
      <w:r w:rsidR="00063468">
        <w:rPr>
          <w:rFonts w:ascii="Times New Roman" w:hAnsi="Times New Roman" w:cs="Times New Roman"/>
        </w:rPr>
        <w:t xml:space="preserve">: </w:t>
      </w:r>
      <w:r w:rsidR="00063468" w:rsidRPr="00063468">
        <w:rPr>
          <w:rFonts w:ascii="Times New Roman" w:hAnsi="Times New Roman" w:cs="Times New Roman"/>
        </w:rPr>
        <w:t>поражение желудочно-кишечного тракта</w:t>
      </w:r>
      <w:r w:rsidR="00063468">
        <w:rPr>
          <w:rFonts w:ascii="Times New Roman" w:hAnsi="Times New Roman" w:cs="Times New Roman"/>
        </w:rPr>
        <w:t xml:space="preserve">, </w:t>
      </w:r>
      <w:proofErr w:type="spellStart"/>
      <w:r w:rsidR="00063468" w:rsidRPr="00063468">
        <w:rPr>
          <w:rFonts w:ascii="Times New Roman" w:hAnsi="Times New Roman" w:cs="Times New Roman"/>
        </w:rPr>
        <w:t>нефротоксичность</w:t>
      </w:r>
      <w:proofErr w:type="spellEnd"/>
      <w:r w:rsidR="00063468">
        <w:rPr>
          <w:rFonts w:ascii="Times New Roman" w:hAnsi="Times New Roman" w:cs="Times New Roman"/>
        </w:rPr>
        <w:t xml:space="preserve">, </w:t>
      </w:r>
      <w:r w:rsidR="000B3F89" w:rsidRPr="00063468">
        <w:rPr>
          <w:rFonts w:ascii="Times New Roman" w:hAnsi="Times New Roman" w:cs="Times New Roman"/>
        </w:rPr>
        <w:t>аллергические реакции</w:t>
      </w:r>
      <w:r w:rsidR="000B3F89">
        <w:rPr>
          <w:rFonts w:ascii="Times New Roman" w:hAnsi="Times New Roman" w:cs="Times New Roman"/>
        </w:rPr>
        <w:t>,</w:t>
      </w:r>
      <w:r w:rsidR="000B3F89" w:rsidRPr="00063468">
        <w:rPr>
          <w:rFonts w:ascii="Times New Roman" w:hAnsi="Times New Roman" w:cs="Times New Roman"/>
        </w:rPr>
        <w:t xml:space="preserve"> </w:t>
      </w:r>
      <w:proofErr w:type="spellStart"/>
      <w:r w:rsidR="00063468" w:rsidRPr="00063468">
        <w:rPr>
          <w:rFonts w:ascii="Times New Roman" w:hAnsi="Times New Roman" w:cs="Times New Roman"/>
        </w:rPr>
        <w:t>гепатотоксичность</w:t>
      </w:r>
      <w:proofErr w:type="spellEnd"/>
      <w:r w:rsidR="00063468">
        <w:rPr>
          <w:rFonts w:ascii="Times New Roman" w:hAnsi="Times New Roman" w:cs="Times New Roman"/>
        </w:rPr>
        <w:t xml:space="preserve">, </w:t>
      </w:r>
      <w:proofErr w:type="spellStart"/>
      <w:r w:rsidR="00063468" w:rsidRPr="00063468">
        <w:rPr>
          <w:rFonts w:ascii="Times New Roman" w:hAnsi="Times New Roman" w:cs="Times New Roman"/>
        </w:rPr>
        <w:t>гематотоксичность</w:t>
      </w:r>
      <w:proofErr w:type="spellEnd"/>
      <w:r w:rsidR="00063468">
        <w:rPr>
          <w:rFonts w:ascii="Times New Roman" w:hAnsi="Times New Roman" w:cs="Times New Roman"/>
        </w:rPr>
        <w:t xml:space="preserve"> и другие</w:t>
      </w:r>
      <w:r w:rsidR="00063468" w:rsidRPr="00063468">
        <w:rPr>
          <w:rFonts w:ascii="Times New Roman" w:hAnsi="Times New Roman" w:cs="Times New Roman"/>
        </w:rPr>
        <w:t>.</w:t>
      </w:r>
    </w:p>
    <w:p w:rsidR="009C47E6" w:rsidRDefault="009C47E6" w:rsidP="009C47E6">
      <w:pPr>
        <w:ind w:firstLine="709"/>
        <w:jc w:val="both"/>
        <w:rPr>
          <w:rFonts w:ascii="Times New Roman" w:hAnsi="Times New Roman" w:cs="Times New Roman"/>
        </w:rPr>
      </w:pPr>
    </w:p>
    <w:p w:rsidR="006A7804" w:rsidRDefault="004E6E90" w:rsidP="006A7804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6A7804" w:rsidRPr="006A7804">
        <w:rPr>
          <w:rFonts w:ascii="Times New Roman" w:hAnsi="Times New Roman" w:cs="Times New Roman"/>
          <w:b/>
        </w:rPr>
        <w:t xml:space="preserve">.2.3 </w:t>
      </w:r>
      <w:proofErr w:type="spellStart"/>
      <w:r w:rsidR="006A7804" w:rsidRPr="006A7804">
        <w:rPr>
          <w:rFonts w:ascii="Times New Roman" w:hAnsi="Times New Roman" w:cs="Times New Roman"/>
          <w:b/>
        </w:rPr>
        <w:t>Иммуносупрессивная</w:t>
      </w:r>
      <w:proofErr w:type="spellEnd"/>
      <w:r w:rsidR="006A7804" w:rsidRPr="006A7804">
        <w:rPr>
          <w:rFonts w:ascii="Times New Roman" w:hAnsi="Times New Roman" w:cs="Times New Roman"/>
          <w:b/>
        </w:rPr>
        <w:t xml:space="preserve"> терапия</w:t>
      </w:r>
    </w:p>
    <w:p w:rsidR="007677DE" w:rsidRDefault="004E6E90" w:rsidP="007B5FCC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6A7804" w:rsidRPr="006A7804">
        <w:rPr>
          <w:rFonts w:ascii="Times New Roman" w:hAnsi="Times New Roman" w:cs="Times New Roman"/>
          <w:b/>
        </w:rPr>
        <w:t xml:space="preserve">.2.3.1 </w:t>
      </w:r>
      <w:r w:rsidR="007677DE">
        <w:rPr>
          <w:rFonts w:ascii="Times New Roman" w:hAnsi="Times New Roman" w:cs="Times New Roman"/>
          <w:b/>
        </w:rPr>
        <w:t>Антиметаболиты</w:t>
      </w:r>
    </w:p>
    <w:p w:rsidR="007B5FCC" w:rsidRDefault="00882056" w:rsidP="007B5FCC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8E0ED0">
        <w:rPr>
          <w:rFonts w:ascii="Times New Roman" w:hAnsi="Times New Roman" w:cs="Times New Roman"/>
        </w:rPr>
        <w:t xml:space="preserve"> настоящее время препаратом выбора для лечения ЮИА </w:t>
      </w:r>
      <w:proofErr w:type="gramStart"/>
      <w:r w:rsidR="008E0ED0">
        <w:rPr>
          <w:rFonts w:ascii="Times New Roman" w:hAnsi="Times New Roman" w:cs="Times New Roman"/>
        </w:rPr>
        <w:t>ассоциированных</w:t>
      </w:r>
      <w:proofErr w:type="gramEnd"/>
      <w:r w:rsidR="008E0ED0">
        <w:rPr>
          <w:rFonts w:ascii="Times New Roman" w:hAnsi="Times New Roman" w:cs="Times New Roman"/>
        </w:rPr>
        <w:t xml:space="preserve"> увеитов</w:t>
      </w:r>
      <w:r w:rsidRPr="008E5A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является</w:t>
      </w:r>
      <w:r w:rsidRPr="00882056">
        <w:rPr>
          <w:rFonts w:ascii="Times New Roman" w:hAnsi="Times New Roman" w:cs="Times New Roman"/>
        </w:rPr>
        <w:t xml:space="preserve"> </w:t>
      </w:r>
      <w:r w:rsidR="004044F2">
        <w:rPr>
          <w:rFonts w:ascii="Times New Roman" w:hAnsi="Times New Roman" w:cs="Times New Roman"/>
          <w:b/>
        </w:rPr>
        <w:t>м</w:t>
      </w:r>
      <w:r w:rsidRPr="008E0ED0">
        <w:rPr>
          <w:rFonts w:ascii="Times New Roman" w:hAnsi="Times New Roman" w:cs="Times New Roman"/>
          <w:b/>
        </w:rPr>
        <w:t>етотрексат</w:t>
      </w:r>
      <w:r w:rsidR="008E5A98">
        <w:rPr>
          <w:rFonts w:ascii="Times New Roman" w:hAnsi="Times New Roman" w:cs="Times New Roman"/>
          <w:b/>
        </w:rPr>
        <w:t xml:space="preserve"> </w:t>
      </w:r>
      <w:r w:rsidR="008E5A98" w:rsidRPr="008E5A98">
        <w:rPr>
          <w:rFonts w:ascii="Times New Roman" w:hAnsi="Times New Roman" w:cs="Times New Roman"/>
        </w:rPr>
        <w:t>(уровень С)</w:t>
      </w:r>
      <w:r w:rsidR="008E0ED0" w:rsidRPr="008E5A98">
        <w:rPr>
          <w:rFonts w:ascii="Times New Roman" w:hAnsi="Times New Roman" w:cs="Times New Roman"/>
        </w:rPr>
        <w:t>.</w:t>
      </w:r>
      <w:r w:rsidR="008E0ED0">
        <w:rPr>
          <w:rFonts w:ascii="Times New Roman" w:hAnsi="Times New Roman" w:cs="Times New Roman"/>
        </w:rPr>
        <w:t xml:space="preserve"> </w:t>
      </w:r>
      <w:proofErr w:type="spellStart"/>
      <w:r w:rsidR="007677DE" w:rsidRPr="007677DE">
        <w:rPr>
          <w:rFonts w:ascii="Times New Roman" w:hAnsi="Times New Roman" w:cs="Times New Roman"/>
        </w:rPr>
        <w:t>Метотрексат</w:t>
      </w:r>
      <w:proofErr w:type="spellEnd"/>
      <w:r w:rsidR="008E0ED0" w:rsidRPr="008E0ED0">
        <w:rPr>
          <w:rFonts w:ascii="Times New Roman" w:hAnsi="Times New Roman" w:cs="Times New Roman"/>
        </w:rPr>
        <w:t xml:space="preserve"> </w:t>
      </w:r>
      <w:r w:rsidR="007677DE">
        <w:rPr>
          <w:rFonts w:ascii="Times New Roman" w:hAnsi="Times New Roman" w:cs="Times New Roman"/>
        </w:rPr>
        <w:t xml:space="preserve">– </w:t>
      </w:r>
      <w:r w:rsidR="008E0ED0" w:rsidRPr="008E0ED0">
        <w:rPr>
          <w:rFonts w:ascii="Times New Roman" w:hAnsi="Times New Roman" w:cs="Times New Roman"/>
        </w:rPr>
        <w:t xml:space="preserve">аналог </w:t>
      </w:r>
      <w:proofErr w:type="spellStart"/>
      <w:r w:rsidR="008E0ED0" w:rsidRPr="008E0ED0">
        <w:rPr>
          <w:rFonts w:ascii="Times New Roman" w:hAnsi="Times New Roman" w:cs="Times New Roman"/>
        </w:rPr>
        <w:t>фолиевой</w:t>
      </w:r>
      <w:proofErr w:type="spellEnd"/>
      <w:r w:rsidR="008E0ED0" w:rsidRPr="008E0ED0">
        <w:rPr>
          <w:rFonts w:ascii="Times New Roman" w:hAnsi="Times New Roman" w:cs="Times New Roman"/>
        </w:rPr>
        <w:t xml:space="preserve"> кислоты, нарушает ее синтез и, как следствие, метаболизм ДНК и РНК.</w:t>
      </w:r>
      <w:r w:rsidR="00CF480B">
        <w:rPr>
          <w:rFonts w:ascii="Times New Roman" w:hAnsi="Times New Roman" w:cs="Times New Roman"/>
        </w:rPr>
        <w:t xml:space="preserve"> </w:t>
      </w:r>
      <w:r w:rsidR="000A292D">
        <w:rPr>
          <w:rFonts w:ascii="Times New Roman" w:hAnsi="Times New Roman" w:cs="Times New Roman"/>
        </w:rPr>
        <w:t>Препарат</w:t>
      </w:r>
      <w:r w:rsidR="00CF480B">
        <w:rPr>
          <w:rFonts w:ascii="Times New Roman" w:hAnsi="Times New Roman" w:cs="Times New Roman"/>
        </w:rPr>
        <w:t xml:space="preserve"> назначают в дозе </w:t>
      </w:r>
      <w:r w:rsidR="007B5FCC" w:rsidRPr="007B5FCC">
        <w:rPr>
          <w:rFonts w:ascii="Times New Roman" w:hAnsi="Times New Roman" w:cs="Times New Roman"/>
        </w:rPr>
        <w:t>10 – 15 мг/м</w:t>
      </w:r>
      <w:proofErr w:type="gramStart"/>
      <w:r w:rsidR="007B5FCC" w:rsidRPr="00CF480B">
        <w:rPr>
          <w:rFonts w:ascii="Times New Roman" w:hAnsi="Times New Roman" w:cs="Times New Roman"/>
          <w:vertAlign w:val="superscript"/>
        </w:rPr>
        <w:t>2</w:t>
      </w:r>
      <w:proofErr w:type="gramEnd"/>
      <w:r w:rsidR="007B5FCC" w:rsidRPr="007B5FCC">
        <w:rPr>
          <w:rFonts w:ascii="Times New Roman" w:hAnsi="Times New Roman" w:cs="Times New Roman"/>
        </w:rPr>
        <w:t xml:space="preserve"> площади тела </w:t>
      </w:r>
      <w:r w:rsidR="00283696">
        <w:rPr>
          <w:rFonts w:ascii="Times New Roman" w:hAnsi="Times New Roman" w:cs="Times New Roman"/>
        </w:rPr>
        <w:t>1</w:t>
      </w:r>
      <w:r w:rsidR="004052CD" w:rsidRPr="007B5FCC">
        <w:rPr>
          <w:rFonts w:ascii="Times New Roman" w:hAnsi="Times New Roman" w:cs="Times New Roman"/>
        </w:rPr>
        <w:t xml:space="preserve"> раз в неделю</w:t>
      </w:r>
      <w:r w:rsidR="004052CD">
        <w:rPr>
          <w:rFonts w:ascii="Times New Roman" w:hAnsi="Times New Roman" w:cs="Times New Roman"/>
        </w:rPr>
        <w:t>. Р</w:t>
      </w:r>
      <w:r w:rsidR="00CF480B" w:rsidRPr="007B5FCC">
        <w:rPr>
          <w:rFonts w:ascii="Times New Roman" w:hAnsi="Times New Roman" w:cs="Times New Roman"/>
        </w:rPr>
        <w:t xml:space="preserve">асчет площади тела: S = (4m+7) / (m+90), </w:t>
      </w:r>
      <w:r w:rsidR="0024434A">
        <w:rPr>
          <w:rFonts w:ascii="Times New Roman" w:hAnsi="Times New Roman" w:cs="Times New Roman"/>
        </w:rPr>
        <w:t xml:space="preserve">где </w:t>
      </w:r>
      <w:r w:rsidR="00CF480B" w:rsidRPr="007B5FCC">
        <w:rPr>
          <w:rFonts w:ascii="Times New Roman" w:hAnsi="Times New Roman" w:cs="Times New Roman"/>
        </w:rPr>
        <w:t>m – масса тела ребенка</w:t>
      </w:r>
      <w:r w:rsidR="007B5FCC" w:rsidRPr="007B5FCC">
        <w:rPr>
          <w:rFonts w:ascii="Times New Roman" w:hAnsi="Times New Roman" w:cs="Times New Roman"/>
        </w:rPr>
        <w:t xml:space="preserve">. </w:t>
      </w:r>
      <w:r w:rsidR="00283696">
        <w:rPr>
          <w:rFonts w:ascii="Times New Roman" w:hAnsi="Times New Roman" w:cs="Times New Roman"/>
        </w:rPr>
        <w:t>Метотрексат п</w:t>
      </w:r>
      <w:r w:rsidR="00CF480B">
        <w:rPr>
          <w:rFonts w:ascii="Times New Roman" w:hAnsi="Times New Roman" w:cs="Times New Roman"/>
        </w:rPr>
        <w:t>рименяют в</w:t>
      </w:r>
      <w:r w:rsidR="007B5FCC" w:rsidRPr="007B5FCC">
        <w:rPr>
          <w:rFonts w:ascii="Times New Roman" w:hAnsi="Times New Roman" w:cs="Times New Roman"/>
        </w:rPr>
        <w:t>нутрь</w:t>
      </w:r>
      <w:r w:rsidR="00CF480B">
        <w:rPr>
          <w:rFonts w:ascii="Times New Roman" w:hAnsi="Times New Roman" w:cs="Times New Roman"/>
        </w:rPr>
        <w:t xml:space="preserve"> или</w:t>
      </w:r>
      <w:r w:rsidR="007B5FCC" w:rsidRPr="007B5FCC">
        <w:rPr>
          <w:rFonts w:ascii="Times New Roman" w:hAnsi="Times New Roman" w:cs="Times New Roman"/>
        </w:rPr>
        <w:t xml:space="preserve"> подкожно</w:t>
      </w:r>
      <w:r w:rsidR="001D6DE4">
        <w:rPr>
          <w:rFonts w:ascii="Times New Roman" w:hAnsi="Times New Roman" w:cs="Times New Roman"/>
        </w:rPr>
        <w:t xml:space="preserve">, последний путь введения предпочтителен в связи со значительной вариабельностью </w:t>
      </w:r>
      <w:proofErr w:type="spellStart"/>
      <w:r w:rsidR="001D6DE4">
        <w:rPr>
          <w:rFonts w:ascii="Times New Roman" w:hAnsi="Times New Roman" w:cs="Times New Roman"/>
        </w:rPr>
        <w:t>биодоступности</w:t>
      </w:r>
      <w:proofErr w:type="spellEnd"/>
      <w:r w:rsidR="001D6DE4">
        <w:rPr>
          <w:rFonts w:ascii="Times New Roman" w:hAnsi="Times New Roman" w:cs="Times New Roman"/>
        </w:rPr>
        <w:t xml:space="preserve"> </w:t>
      </w:r>
      <w:r w:rsidR="00283696">
        <w:rPr>
          <w:rFonts w:ascii="Times New Roman" w:hAnsi="Times New Roman" w:cs="Times New Roman"/>
        </w:rPr>
        <w:t xml:space="preserve">препарата </w:t>
      </w:r>
      <w:r w:rsidR="001D6DE4">
        <w:rPr>
          <w:rFonts w:ascii="Times New Roman" w:hAnsi="Times New Roman" w:cs="Times New Roman"/>
        </w:rPr>
        <w:t xml:space="preserve">при </w:t>
      </w:r>
      <w:proofErr w:type="spellStart"/>
      <w:r w:rsidR="001D6DE4">
        <w:rPr>
          <w:rFonts w:ascii="Times New Roman" w:hAnsi="Times New Roman" w:cs="Times New Roman"/>
        </w:rPr>
        <w:t>пероральном</w:t>
      </w:r>
      <w:proofErr w:type="spellEnd"/>
      <w:r w:rsidR="001D6DE4">
        <w:rPr>
          <w:rFonts w:ascii="Times New Roman" w:hAnsi="Times New Roman" w:cs="Times New Roman"/>
        </w:rPr>
        <w:t xml:space="preserve"> применении</w:t>
      </w:r>
      <w:r w:rsidR="007B5FCC" w:rsidRPr="007B5FCC">
        <w:rPr>
          <w:rFonts w:ascii="Times New Roman" w:hAnsi="Times New Roman" w:cs="Times New Roman"/>
        </w:rPr>
        <w:t>.</w:t>
      </w:r>
      <w:r w:rsidR="007677DE">
        <w:rPr>
          <w:rFonts w:ascii="Times New Roman" w:hAnsi="Times New Roman" w:cs="Times New Roman"/>
        </w:rPr>
        <w:t xml:space="preserve"> В связи с нарушением </w:t>
      </w:r>
      <w:proofErr w:type="spellStart"/>
      <w:r w:rsidR="00283696">
        <w:rPr>
          <w:rFonts w:ascii="Times New Roman" w:hAnsi="Times New Roman" w:cs="Times New Roman"/>
        </w:rPr>
        <w:t>метотрексатом</w:t>
      </w:r>
      <w:proofErr w:type="spellEnd"/>
      <w:r w:rsidR="00283696">
        <w:rPr>
          <w:rFonts w:ascii="Times New Roman" w:hAnsi="Times New Roman" w:cs="Times New Roman"/>
        </w:rPr>
        <w:t xml:space="preserve"> </w:t>
      </w:r>
      <w:r w:rsidR="007677DE">
        <w:rPr>
          <w:rFonts w:ascii="Times New Roman" w:hAnsi="Times New Roman" w:cs="Times New Roman"/>
        </w:rPr>
        <w:t xml:space="preserve">метаболизма </w:t>
      </w:r>
      <w:proofErr w:type="spellStart"/>
      <w:r w:rsidR="007677DE">
        <w:rPr>
          <w:rFonts w:ascii="Times New Roman" w:hAnsi="Times New Roman" w:cs="Times New Roman"/>
        </w:rPr>
        <w:t>фолиевой</w:t>
      </w:r>
      <w:proofErr w:type="spellEnd"/>
      <w:r w:rsidR="007677DE">
        <w:rPr>
          <w:rFonts w:ascii="Times New Roman" w:hAnsi="Times New Roman" w:cs="Times New Roman"/>
        </w:rPr>
        <w:t xml:space="preserve"> кислоты, ее назначают внутрь</w:t>
      </w:r>
      <w:r w:rsidR="008E5A98">
        <w:rPr>
          <w:rFonts w:ascii="Times New Roman" w:hAnsi="Times New Roman" w:cs="Times New Roman"/>
        </w:rPr>
        <w:t xml:space="preserve"> в дозе 1 мг</w:t>
      </w:r>
      <w:r w:rsidR="007677DE">
        <w:rPr>
          <w:rFonts w:ascii="Times New Roman" w:hAnsi="Times New Roman" w:cs="Times New Roman"/>
        </w:rPr>
        <w:t xml:space="preserve"> ежедневно кроме дня приема </w:t>
      </w:r>
      <w:proofErr w:type="spellStart"/>
      <w:r w:rsidR="007677DE">
        <w:rPr>
          <w:rFonts w:ascii="Times New Roman" w:hAnsi="Times New Roman" w:cs="Times New Roman"/>
        </w:rPr>
        <w:t>метотрексата</w:t>
      </w:r>
      <w:proofErr w:type="spellEnd"/>
      <w:r w:rsidR="007677DE">
        <w:rPr>
          <w:rFonts w:ascii="Times New Roman" w:hAnsi="Times New Roman" w:cs="Times New Roman"/>
        </w:rPr>
        <w:t>.</w:t>
      </w:r>
    </w:p>
    <w:p w:rsidR="007677DE" w:rsidRDefault="00E54E25" w:rsidP="001D6DE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Альтернативными препаратами</w:t>
      </w:r>
      <w:r w:rsidR="007410CD">
        <w:rPr>
          <w:rFonts w:ascii="Times New Roman" w:hAnsi="Times New Roman" w:cs="Times New Roman"/>
        </w:rPr>
        <w:t>, эффективность которых в отношении ЮИА ассоциированных увеитов менее изучена,</w:t>
      </w:r>
      <w:r>
        <w:rPr>
          <w:rFonts w:ascii="Times New Roman" w:hAnsi="Times New Roman" w:cs="Times New Roman"/>
        </w:rPr>
        <w:t xml:space="preserve"> </w:t>
      </w:r>
      <w:r w:rsidR="007410CD">
        <w:rPr>
          <w:rFonts w:ascii="Times New Roman" w:hAnsi="Times New Roman" w:cs="Times New Roman"/>
        </w:rPr>
        <w:t>являются</w:t>
      </w:r>
      <w:r>
        <w:rPr>
          <w:rFonts w:ascii="Times New Roman" w:hAnsi="Times New Roman" w:cs="Times New Roman"/>
        </w:rPr>
        <w:t xml:space="preserve"> </w:t>
      </w:r>
      <w:proofErr w:type="spellStart"/>
      <w:r w:rsidR="004044F2">
        <w:rPr>
          <w:rFonts w:ascii="Times New Roman" w:hAnsi="Times New Roman" w:cs="Times New Roman"/>
        </w:rPr>
        <w:t>а</w:t>
      </w:r>
      <w:r w:rsidR="007677DE" w:rsidRPr="00E54E25">
        <w:rPr>
          <w:rFonts w:ascii="Times New Roman" w:hAnsi="Times New Roman" w:cs="Times New Roman"/>
        </w:rPr>
        <w:t>затиоприн</w:t>
      </w:r>
      <w:proofErr w:type="spellEnd"/>
      <w:r w:rsidRPr="00E54E25">
        <w:rPr>
          <w:rFonts w:ascii="Times New Roman" w:hAnsi="Times New Roman" w:cs="Times New Roman"/>
        </w:rPr>
        <w:t xml:space="preserve">, </w:t>
      </w:r>
      <w:proofErr w:type="spellStart"/>
      <w:r w:rsidR="004044F2">
        <w:rPr>
          <w:rFonts w:ascii="Times New Roman" w:hAnsi="Times New Roman" w:cs="Times New Roman"/>
        </w:rPr>
        <w:t>м</w:t>
      </w:r>
      <w:r w:rsidRPr="00E54E25">
        <w:rPr>
          <w:rFonts w:ascii="Times New Roman" w:hAnsi="Times New Roman" w:cs="Times New Roman"/>
        </w:rPr>
        <w:t>икофенолата</w:t>
      </w:r>
      <w:proofErr w:type="spellEnd"/>
      <w:r w:rsidRPr="00E54E25">
        <w:rPr>
          <w:rFonts w:ascii="Times New Roman" w:hAnsi="Times New Roman" w:cs="Times New Roman"/>
        </w:rPr>
        <w:t xml:space="preserve"> </w:t>
      </w:r>
      <w:proofErr w:type="spellStart"/>
      <w:r w:rsidRPr="00E54E25">
        <w:rPr>
          <w:rFonts w:ascii="Times New Roman" w:hAnsi="Times New Roman" w:cs="Times New Roman"/>
        </w:rPr>
        <w:t>мофетил</w:t>
      </w:r>
      <w:proofErr w:type="spellEnd"/>
      <w:r w:rsidRPr="00E54E25">
        <w:rPr>
          <w:rFonts w:ascii="Times New Roman" w:hAnsi="Times New Roman" w:cs="Times New Roman"/>
        </w:rPr>
        <w:t xml:space="preserve"> и </w:t>
      </w:r>
      <w:proofErr w:type="spellStart"/>
      <w:r w:rsidR="004044F2">
        <w:rPr>
          <w:rFonts w:ascii="Times New Roman" w:hAnsi="Times New Roman" w:cs="Times New Roman"/>
        </w:rPr>
        <w:t>л</w:t>
      </w:r>
      <w:r w:rsidRPr="00E54E25">
        <w:rPr>
          <w:rFonts w:ascii="Times New Roman" w:hAnsi="Times New Roman" w:cs="Times New Roman"/>
        </w:rPr>
        <w:t>ефлуномид</w:t>
      </w:r>
      <w:proofErr w:type="spellEnd"/>
      <w:r w:rsidR="008E5A98" w:rsidRPr="00E54E25">
        <w:rPr>
          <w:rFonts w:ascii="Times New Roman" w:hAnsi="Times New Roman" w:cs="Times New Roman"/>
        </w:rPr>
        <w:t xml:space="preserve"> </w:t>
      </w:r>
      <w:r w:rsidR="008E5A98" w:rsidRPr="008E5A98">
        <w:rPr>
          <w:rFonts w:ascii="Times New Roman" w:hAnsi="Times New Roman" w:cs="Times New Roman"/>
        </w:rPr>
        <w:t>(уровень С)</w:t>
      </w:r>
      <w:r w:rsidR="007677DE">
        <w:rPr>
          <w:rFonts w:ascii="Times New Roman" w:hAnsi="Times New Roman" w:cs="Times New Roman"/>
        </w:rPr>
        <w:t xml:space="preserve">. </w:t>
      </w:r>
      <w:proofErr w:type="spellStart"/>
      <w:r w:rsidRPr="0024434A">
        <w:rPr>
          <w:rFonts w:ascii="Times New Roman" w:hAnsi="Times New Roman" w:cs="Times New Roman"/>
          <w:b/>
        </w:rPr>
        <w:t>Азатиоприн</w:t>
      </w:r>
      <w:proofErr w:type="spellEnd"/>
      <w:r>
        <w:rPr>
          <w:rFonts w:ascii="Times New Roman" w:hAnsi="Times New Roman" w:cs="Times New Roman"/>
        </w:rPr>
        <w:t xml:space="preserve"> </w:t>
      </w:r>
      <w:r w:rsidR="00B815C3">
        <w:rPr>
          <w:rFonts w:ascii="Times New Roman" w:hAnsi="Times New Roman" w:cs="Times New Roman"/>
        </w:rPr>
        <w:t>–</w:t>
      </w:r>
      <w:r w:rsidR="000A292D" w:rsidRPr="000A292D">
        <w:rPr>
          <w:rFonts w:ascii="Times New Roman" w:hAnsi="Times New Roman" w:cs="Times New Roman"/>
        </w:rPr>
        <w:t xml:space="preserve"> структурны</w:t>
      </w:r>
      <w:r w:rsidR="00B815C3">
        <w:rPr>
          <w:rFonts w:ascii="Times New Roman" w:hAnsi="Times New Roman" w:cs="Times New Roman"/>
        </w:rPr>
        <w:t>й</w:t>
      </w:r>
      <w:r w:rsidR="000A292D" w:rsidRPr="000A292D">
        <w:rPr>
          <w:rFonts w:ascii="Times New Roman" w:hAnsi="Times New Roman" w:cs="Times New Roman"/>
        </w:rPr>
        <w:t xml:space="preserve"> аналог (антиметаболит) </w:t>
      </w:r>
      <w:proofErr w:type="spellStart"/>
      <w:r w:rsidR="000A292D" w:rsidRPr="000A292D">
        <w:rPr>
          <w:rFonts w:ascii="Times New Roman" w:hAnsi="Times New Roman" w:cs="Times New Roman"/>
        </w:rPr>
        <w:t>аденина</w:t>
      </w:r>
      <w:proofErr w:type="spellEnd"/>
      <w:r w:rsidR="000A292D" w:rsidRPr="000A292D">
        <w:rPr>
          <w:rFonts w:ascii="Times New Roman" w:hAnsi="Times New Roman" w:cs="Times New Roman"/>
        </w:rPr>
        <w:t xml:space="preserve">, </w:t>
      </w:r>
      <w:proofErr w:type="spellStart"/>
      <w:r w:rsidR="000A292D" w:rsidRPr="000A292D">
        <w:rPr>
          <w:rFonts w:ascii="Times New Roman" w:hAnsi="Times New Roman" w:cs="Times New Roman"/>
        </w:rPr>
        <w:t>гипоксантина</w:t>
      </w:r>
      <w:proofErr w:type="spellEnd"/>
      <w:r w:rsidR="000A292D" w:rsidRPr="000A292D">
        <w:rPr>
          <w:rFonts w:ascii="Times New Roman" w:hAnsi="Times New Roman" w:cs="Times New Roman"/>
        </w:rPr>
        <w:t xml:space="preserve"> и гуанина, входящих в состав нуклеиновых кислот </w:t>
      </w:r>
      <w:r w:rsidR="00B815C3">
        <w:rPr>
          <w:rFonts w:ascii="Times New Roman" w:hAnsi="Times New Roman" w:cs="Times New Roman"/>
        </w:rPr>
        <w:t xml:space="preserve">– </w:t>
      </w:r>
      <w:r w:rsidR="000A292D" w:rsidRPr="000A292D">
        <w:rPr>
          <w:rFonts w:ascii="Times New Roman" w:hAnsi="Times New Roman" w:cs="Times New Roman"/>
        </w:rPr>
        <w:t>нарушает</w:t>
      </w:r>
      <w:r w:rsidR="00EA3CBC">
        <w:rPr>
          <w:rFonts w:ascii="Times New Roman" w:hAnsi="Times New Roman" w:cs="Times New Roman"/>
        </w:rPr>
        <w:t xml:space="preserve"> их биосинтез. </w:t>
      </w:r>
      <w:r w:rsidR="004044F2">
        <w:rPr>
          <w:rFonts w:ascii="Times New Roman" w:hAnsi="Times New Roman" w:cs="Times New Roman"/>
        </w:rPr>
        <w:t>Препарат</w:t>
      </w:r>
      <w:r w:rsidR="00EA3CBC">
        <w:rPr>
          <w:rFonts w:ascii="Times New Roman" w:hAnsi="Times New Roman" w:cs="Times New Roman"/>
        </w:rPr>
        <w:t xml:space="preserve"> </w:t>
      </w:r>
      <w:r w:rsidR="00D72FA3">
        <w:rPr>
          <w:rFonts w:ascii="Times New Roman" w:hAnsi="Times New Roman" w:cs="Times New Roman"/>
        </w:rPr>
        <w:t>применя</w:t>
      </w:r>
      <w:r w:rsidR="00EA3CBC">
        <w:rPr>
          <w:rFonts w:ascii="Times New Roman" w:hAnsi="Times New Roman" w:cs="Times New Roman"/>
        </w:rPr>
        <w:t>ют в</w:t>
      </w:r>
      <w:r w:rsidR="001D6DE4" w:rsidRPr="001D6DE4">
        <w:rPr>
          <w:rFonts w:ascii="Times New Roman" w:hAnsi="Times New Roman" w:cs="Times New Roman"/>
        </w:rPr>
        <w:t>нутрь</w:t>
      </w:r>
      <w:r w:rsidR="00EA3CBC">
        <w:rPr>
          <w:rFonts w:ascii="Times New Roman" w:hAnsi="Times New Roman" w:cs="Times New Roman"/>
        </w:rPr>
        <w:t xml:space="preserve"> в дозе</w:t>
      </w:r>
      <w:r w:rsidR="001D6DE4" w:rsidRPr="001D6DE4">
        <w:rPr>
          <w:rFonts w:ascii="Times New Roman" w:hAnsi="Times New Roman" w:cs="Times New Roman"/>
        </w:rPr>
        <w:t xml:space="preserve"> 2 – 3 мг/кг в сутки.</w:t>
      </w:r>
    </w:p>
    <w:p w:rsidR="001D6DE4" w:rsidRDefault="004044F2" w:rsidP="001D6DE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Действие </w:t>
      </w:r>
      <w:proofErr w:type="spellStart"/>
      <w:r w:rsidR="00B815C3">
        <w:rPr>
          <w:rFonts w:ascii="Times New Roman" w:hAnsi="Times New Roman" w:cs="Times New Roman"/>
          <w:b/>
        </w:rPr>
        <w:t>м</w:t>
      </w:r>
      <w:r w:rsidR="009343CF" w:rsidRPr="009343CF">
        <w:rPr>
          <w:rFonts w:ascii="Times New Roman" w:hAnsi="Times New Roman" w:cs="Times New Roman"/>
          <w:b/>
        </w:rPr>
        <w:t>икофенолата</w:t>
      </w:r>
      <w:proofErr w:type="spellEnd"/>
      <w:r w:rsidR="009343CF" w:rsidRPr="009343CF">
        <w:rPr>
          <w:rFonts w:ascii="Times New Roman" w:hAnsi="Times New Roman" w:cs="Times New Roman"/>
          <w:b/>
        </w:rPr>
        <w:t xml:space="preserve"> </w:t>
      </w:r>
      <w:proofErr w:type="spellStart"/>
      <w:r w:rsidR="009343CF" w:rsidRPr="009343CF">
        <w:rPr>
          <w:rFonts w:ascii="Times New Roman" w:hAnsi="Times New Roman" w:cs="Times New Roman"/>
          <w:b/>
        </w:rPr>
        <w:t>мофетил</w:t>
      </w:r>
      <w:r w:rsidR="00B815C3">
        <w:rPr>
          <w:rFonts w:ascii="Times New Roman" w:hAnsi="Times New Roman" w:cs="Times New Roman"/>
          <w:b/>
        </w:rPr>
        <w:t>а</w:t>
      </w:r>
      <w:proofErr w:type="spellEnd"/>
      <w:r w:rsidR="000302E7">
        <w:rPr>
          <w:rFonts w:ascii="Times New Roman" w:hAnsi="Times New Roman" w:cs="Times New Roman"/>
          <w:b/>
        </w:rPr>
        <w:t xml:space="preserve"> </w:t>
      </w:r>
      <w:r w:rsidR="00D72FA3">
        <w:rPr>
          <w:rFonts w:ascii="Times New Roman" w:hAnsi="Times New Roman" w:cs="Times New Roman"/>
        </w:rPr>
        <w:t xml:space="preserve">основано на </w:t>
      </w:r>
      <w:r w:rsidR="009343CF" w:rsidRPr="009343CF">
        <w:rPr>
          <w:rFonts w:ascii="Times New Roman" w:hAnsi="Times New Roman" w:cs="Times New Roman"/>
        </w:rPr>
        <w:t>ингибир</w:t>
      </w:r>
      <w:r w:rsidR="00D72FA3">
        <w:rPr>
          <w:rFonts w:ascii="Times New Roman" w:hAnsi="Times New Roman" w:cs="Times New Roman"/>
        </w:rPr>
        <w:t>овании</w:t>
      </w:r>
      <w:r w:rsidR="009343CF" w:rsidRPr="009343CF">
        <w:rPr>
          <w:rFonts w:ascii="Times New Roman" w:hAnsi="Times New Roman" w:cs="Times New Roman"/>
        </w:rPr>
        <w:t xml:space="preserve"> </w:t>
      </w:r>
      <w:proofErr w:type="spellStart"/>
      <w:r w:rsidR="009343CF" w:rsidRPr="009343CF">
        <w:rPr>
          <w:rFonts w:ascii="Times New Roman" w:hAnsi="Times New Roman" w:cs="Times New Roman"/>
        </w:rPr>
        <w:t>инозинмонофосфатдегидрогеназ</w:t>
      </w:r>
      <w:r w:rsidR="00D72FA3">
        <w:rPr>
          <w:rFonts w:ascii="Times New Roman" w:hAnsi="Times New Roman" w:cs="Times New Roman"/>
        </w:rPr>
        <w:t>ы</w:t>
      </w:r>
      <w:proofErr w:type="spellEnd"/>
      <w:r w:rsidR="009343CF" w:rsidRPr="009343CF">
        <w:rPr>
          <w:rFonts w:ascii="Times New Roman" w:hAnsi="Times New Roman" w:cs="Times New Roman"/>
        </w:rPr>
        <w:t xml:space="preserve"> и тормо</w:t>
      </w:r>
      <w:r w:rsidR="00D72FA3">
        <w:rPr>
          <w:rFonts w:ascii="Times New Roman" w:hAnsi="Times New Roman" w:cs="Times New Roman"/>
        </w:rPr>
        <w:t>жении</w:t>
      </w:r>
      <w:r w:rsidR="009343CF" w:rsidRPr="009343CF">
        <w:rPr>
          <w:rFonts w:ascii="Times New Roman" w:hAnsi="Times New Roman" w:cs="Times New Roman"/>
        </w:rPr>
        <w:t xml:space="preserve"> синтез</w:t>
      </w:r>
      <w:r w:rsidR="00D72FA3">
        <w:rPr>
          <w:rFonts w:ascii="Times New Roman" w:hAnsi="Times New Roman" w:cs="Times New Roman"/>
        </w:rPr>
        <w:t>а</w:t>
      </w:r>
      <w:r w:rsidR="009343CF" w:rsidRPr="009343CF">
        <w:rPr>
          <w:rFonts w:ascii="Times New Roman" w:hAnsi="Times New Roman" w:cs="Times New Roman"/>
        </w:rPr>
        <w:t xml:space="preserve"> </w:t>
      </w:r>
      <w:proofErr w:type="spellStart"/>
      <w:r w:rsidR="009343CF" w:rsidRPr="009343CF">
        <w:rPr>
          <w:rFonts w:ascii="Times New Roman" w:hAnsi="Times New Roman" w:cs="Times New Roman"/>
        </w:rPr>
        <w:t>de</w:t>
      </w:r>
      <w:proofErr w:type="spellEnd"/>
      <w:r w:rsidR="009343CF" w:rsidRPr="009343CF">
        <w:rPr>
          <w:rFonts w:ascii="Times New Roman" w:hAnsi="Times New Roman" w:cs="Times New Roman"/>
        </w:rPr>
        <w:t xml:space="preserve"> </w:t>
      </w:r>
      <w:proofErr w:type="spellStart"/>
      <w:r w:rsidR="009343CF" w:rsidRPr="009343CF">
        <w:rPr>
          <w:rFonts w:ascii="Times New Roman" w:hAnsi="Times New Roman" w:cs="Times New Roman"/>
        </w:rPr>
        <w:t>novo</w:t>
      </w:r>
      <w:proofErr w:type="spellEnd"/>
      <w:r w:rsidR="009343CF" w:rsidRPr="009343CF">
        <w:rPr>
          <w:rFonts w:ascii="Times New Roman" w:hAnsi="Times New Roman" w:cs="Times New Roman"/>
        </w:rPr>
        <w:t xml:space="preserve"> </w:t>
      </w:r>
      <w:proofErr w:type="spellStart"/>
      <w:r w:rsidR="009343CF" w:rsidRPr="009343CF">
        <w:rPr>
          <w:rFonts w:ascii="Times New Roman" w:hAnsi="Times New Roman" w:cs="Times New Roman"/>
        </w:rPr>
        <w:t>гуанозин</w:t>
      </w:r>
      <w:proofErr w:type="spellEnd"/>
      <w:r w:rsidR="009343CF" w:rsidRPr="009343CF">
        <w:rPr>
          <w:rFonts w:ascii="Times New Roman" w:hAnsi="Times New Roman" w:cs="Times New Roman"/>
        </w:rPr>
        <w:t xml:space="preserve"> </w:t>
      </w:r>
      <w:proofErr w:type="spellStart"/>
      <w:r w:rsidR="009343CF" w:rsidRPr="009343CF">
        <w:rPr>
          <w:rFonts w:ascii="Times New Roman" w:hAnsi="Times New Roman" w:cs="Times New Roman"/>
        </w:rPr>
        <w:t>нуклетоида</w:t>
      </w:r>
      <w:proofErr w:type="spellEnd"/>
      <w:r w:rsidR="009343CF" w:rsidRPr="009343CF">
        <w:rPr>
          <w:rFonts w:ascii="Times New Roman" w:hAnsi="Times New Roman" w:cs="Times New Roman"/>
        </w:rPr>
        <w:t>.</w:t>
      </w:r>
      <w:r w:rsidR="0003561D">
        <w:rPr>
          <w:rFonts w:ascii="Times New Roman" w:hAnsi="Times New Roman" w:cs="Times New Roman"/>
        </w:rPr>
        <w:t xml:space="preserve"> Препарат </w:t>
      </w:r>
      <w:r w:rsidR="006E6463">
        <w:rPr>
          <w:rFonts w:ascii="Times New Roman" w:hAnsi="Times New Roman" w:cs="Times New Roman"/>
        </w:rPr>
        <w:t xml:space="preserve">применяют </w:t>
      </w:r>
      <w:r w:rsidR="0003561D">
        <w:rPr>
          <w:rFonts w:ascii="Times New Roman" w:hAnsi="Times New Roman" w:cs="Times New Roman"/>
        </w:rPr>
        <w:t>в</w:t>
      </w:r>
      <w:r w:rsidR="0003561D" w:rsidRPr="0003561D">
        <w:rPr>
          <w:rFonts w:ascii="Times New Roman" w:hAnsi="Times New Roman" w:cs="Times New Roman"/>
        </w:rPr>
        <w:t xml:space="preserve">нутрь </w:t>
      </w:r>
      <w:r w:rsidR="0003561D">
        <w:rPr>
          <w:rFonts w:ascii="Times New Roman" w:hAnsi="Times New Roman" w:cs="Times New Roman"/>
        </w:rPr>
        <w:t xml:space="preserve">в дозе </w:t>
      </w:r>
      <w:r w:rsidR="0003561D" w:rsidRPr="0003561D">
        <w:rPr>
          <w:rFonts w:ascii="Times New Roman" w:hAnsi="Times New Roman" w:cs="Times New Roman"/>
        </w:rPr>
        <w:t>600 мг/м</w:t>
      </w:r>
      <w:proofErr w:type="gramStart"/>
      <w:r w:rsidR="0003561D" w:rsidRPr="0003561D">
        <w:rPr>
          <w:rFonts w:ascii="Times New Roman" w:hAnsi="Times New Roman" w:cs="Times New Roman"/>
          <w:vertAlign w:val="superscript"/>
        </w:rPr>
        <w:t>2</w:t>
      </w:r>
      <w:proofErr w:type="gramEnd"/>
      <w:r w:rsidR="0003561D">
        <w:rPr>
          <w:rFonts w:ascii="Times New Roman" w:hAnsi="Times New Roman" w:cs="Times New Roman"/>
        </w:rPr>
        <w:t xml:space="preserve"> в сутки</w:t>
      </w:r>
      <w:r w:rsidR="0003561D" w:rsidRPr="0003561D">
        <w:rPr>
          <w:rFonts w:ascii="Times New Roman" w:hAnsi="Times New Roman" w:cs="Times New Roman"/>
        </w:rPr>
        <w:t xml:space="preserve"> (в 2 приема).</w:t>
      </w:r>
    </w:p>
    <w:p w:rsidR="00D72FA3" w:rsidRDefault="00D72FA3" w:rsidP="00D72FA3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D72FA3">
        <w:rPr>
          <w:rFonts w:ascii="Times New Roman" w:hAnsi="Times New Roman" w:cs="Times New Roman"/>
          <w:b/>
        </w:rPr>
        <w:t>Лефлуномид</w:t>
      </w:r>
      <w:proofErr w:type="spellEnd"/>
      <w:r w:rsidR="006E6463" w:rsidRPr="006E64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Pr="00D72FA3">
        <w:rPr>
          <w:rFonts w:ascii="Times New Roman" w:hAnsi="Times New Roman" w:cs="Times New Roman"/>
        </w:rPr>
        <w:t>нгиби</w:t>
      </w:r>
      <w:r>
        <w:rPr>
          <w:rFonts w:ascii="Times New Roman" w:hAnsi="Times New Roman" w:cs="Times New Roman"/>
        </w:rPr>
        <w:t>р</w:t>
      </w:r>
      <w:r w:rsidR="00B815C3">
        <w:rPr>
          <w:rFonts w:ascii="Times New Roman" w:hAnsi="Times New Roman" w:cs="Times New Roman"/>
        </w:rPr>
        <w:t>ует</w:t>
      </w:r>
      <w:r w:rsidRPr="00D72FA3">
        <w:rPr>
          <w:rFonts w:ascii="Times New Roman" w:hAnsi="Times New Roman" w:cs="Times New Roman"/>
        </w:rPr>
        <w:t xml:space="preserve"> синтез пиримидинов</w:t>
      </w:r>
      <w:r>
        <w:rPr>
          <w:rFonts w:ascii="Times New Roman" w:hAnsi="Times New Roman" w:cs="Times New Roman"/>
        </w:rPr>
        <w:t xml:space="preserve">. </w:t>
      </w:r>
      <w:r w:rsidR="00B815C3">
        <w:rPr>
          <w:rFonts w:ascii="Times New Roman" w:hAnsi="Times New Roman" w:cs="Times New Roman"/>
        </w:rPr>
        <w:t>Препарат</w:t>
      </w:r>
      <w:r w:rsidR="006E6463" w:rsidRPr="006E6463">
        <w:rPr>
          <w:rFonts w:ascii="Times New Roman" w:hAnsi="Times New Roman" w:cs="Times New Roman"/>
        </w:rPr>
        <w:t xml:space="preserve"> </w:t>
      </w:r>
      <w:r w:rsidR="000302E7">
        <w:rPr>
          <w:rFonts w:ascii="Times New Roman" w:hAnsi="Times New Roman" w:cs="Times New Roman"/>
        </w:rPr>
        <w:t>назначают</w:t>
      </w:r>
      <w:r w:rsidR="006E6463" w:rsidRPr="006E6463">
        <w:rPr>
          <w:rFonts w:ascii="Times New Roman" w:hAnsi="Times New Roman" w:cs="Times New Roman"/>
        </w:rPr>
        <w:t xml:space="preserve"> в</w:t>
      </w:r>
      <w:r w:rsidRPr="006E6463">
        <w:rPr>
          <w:rFonts w:ascii="Times New Roman" w:hAnsi="Times New Roman" w:cs="Times New Roman"/>
        </w:rPr>
        <w:t>нутрь</w:t>
      </w:r>
      <w:r w:rsidRPr="00D72FA3">
        <w:rPr>
          <w:rFonts w:ascii="Times New Roman" w:hAnsi="Times New Roman" w:cs="Times New Roman"/>
        </w:rPr>
        <w:t xml:space="preserve"> </w:t>
      </w:r>
      <w:r w:rsidR="0024434A">
        <w:rPr>
          <w:rFonts w:ascii="Times New Roman" w:hAnsi="Times New Roman" w:cs="Times New Roman"/>
        </w:rPr>
        <w:t xml:space="preserve">в 1 прием </w:t>
      </w:r>
      <w:r w:rsidR="007410CD">
        <w:rPr>
          <w:rFonts w:ascii="Times New Roman" w:hAnsi="Times New Roman" w:cs="Times New Roman"/>
        </w:rPr>
        <w:t xml:space="preserve">у пациентов с весом менее 40 кг </w:t>
      </w:r>
      <w:r w:rsidR="006E6463">
        <w:rPr>
          <w:rFonts w:ascii="Times New Roman" w:hAnsi="Times New Roman" w:cs="Times New Roman"/>
        </w:rPr>
        <w:t xml:space="preserve">в дозе </w:t>
      </w:r>
      <w:r w:rsidRPr="00D72FA3">
        <w:rPr>
          <w:rFonts w:ascii="Times New Roman" w:hAnsi="Times New Roman" w:cs="Times New Roman"/>
        </w:rPr>
        <w:t xml:space="preserve">10 </w:t>
      </w:r>
      <w:r w:rsidR="00665088">
        <w:rPr>
          <w:rFonts w:ascii="Times New Roman" w:hAnsi="Times New Roman" w:cs="Times New Roman"/>
        </w:rPr>
        <w:t>мг/сутки</w:t>
      </w:r>
      <w:r w:rsidR="007410CD">
        <w:rPr>
          <w:rFonts w:ascii="Times New Roman" w:hAnsi="Times New Roman" w:cs="Times New Roman"/>
        </w:rPr>
        <w:t>, более 40 кг –</w:t>
      </w:r>
      <w:r w:rsidR="00665088">
        <w:rPr>
          <w:rFonts w:ascii="Times New Roman" w:hAnsi="Times New Roman" w:cs="Times New Roman"/>
        </w:rPr>
        <w:t xml:space="preserve"> </w:t>
      </w:r>
      <w:r w:rsidRPr="00D72FA3">
        <w:rPr>
          <w:rFonts w:ascii="Times New Roman" w:hAnsi="Times New Roman" w:cs="Times New Roman"/>
        </w:rPr>
        <w:t>20 мг</w:t>
      </w:r>
      <w:r w:rsidR="00665088">
        <w:rPr>
          <w:rFonts w:ascii="Times New Roman" w:hAnsi="Times New Roman" w:cs="Times New Roman"/>
        </w:rPr>
        <w:t>/</w:t>
      </w:r>
      <w:r w:rsidR="006E6463">
        <w:rPr>
          <w:rFonts w:ascii="Times New Roman" w:hAnsi="Times New Roman" w:cs="Times New Roman"/>
        </w:rPr>
        <w:t>сутки</w:t>
      </w:r>
      <w:r w:rsidRPr="00D72FA3">
        <w:rPr>
          <w:rFonts w:ascii="Times New Roman" w:hAnsi="Times New Roman" w:cs="Times New Roman"/>
        </w:rPr>
        <w:t>.</w:t>
      </w:r>
    </w:p>
    <w:p w:rsidR="001B09C2" w:rsidRDefault="001B09C2" w:rsidP="00D72FA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Следует отметить относительно м</w:t>
      </w:r>
      <w:r w:rsidRPr="001B09C2">
        <w:rPr>
          <w:rFonts w:ascii="Times New Roman" w:hAnsi="Times New Roman" w:cs="Times New Roman"/>
        </w:rPr>
        <w:t xml:space="preserve">едленное </w:t>
      </w:r>
      <w:r>
        <w:rPr>
          <w:rFonts w:ascii="Times New Roman" w:hAnsi="Times New Roman" w:cs="Times New Roman"/>
        </w:rPr>
        <w:t>(в течение месяца) наступление</w:t>
      </w:r>
      <w:r w:rsidRPr="001B09C2">
        <w:rPr>
          <w:rFonts w:ascii="Times New Roman" w:hAnsi="Times New Roman" w:cs="Times New Roman"/>
        </w:rPr>
        <w:t xml:space="preserve"> эффекта</w:t>
      </w:r>
      <w:r>
        <w:rPr>
          <w:rFonts w:ascii="Times New Roman" w:hAnsi="Times New Roman" w:cs="Times New Roman"/>
        </w:rPr>
        <w:t xml:space="preserve"> антиметаболитов</w:t>
      </w:r>
      <w:r w:rsidR="00B815C3">
        <w:rPr>
          <w:rFonts w:ascii="Times New Roman" w:hAnsi="Times New Roman" w:cs="Times New Roman"/>
        </w:rPr>
        <w:t xml:space="preserve">, а для </w:t>
      </w:r>
      <w:r w:rsidR="007410CD">
        <w:rPr>
          <w:rFonts w:ascii="Times New Roman" w:hAnsi="Times New Roman" w:cs="Times New Roman"/>
        </w:rPr>
        <w:t>оценки их эффективности требуется 3 – 4 месяца.</w:t>
      </w:r>
    </w:p>
    <w:p w:rsidR="006E6463" w:rsidRDefault="006E6463" w:rsidP="006E6463">
      <w:pPr>
        <w:ind w:firstLine="709"/>
        <w:jc w:val="both"/>
        <w:rPr>
          <w:rFonts w:ascii="Times New Roman" w:hAnsi="Times New Roman" w:cs="Times New Roman"/>
        </w:rPr>
      </w:pPr>
      <w:r w:rsidRPr="006E6463">
        <w:rPr>
          <w:rFonts w:ascii="Times New Roman" w:hAnsi="Times New Roman" w:cs="Times New Roman"/>
        </w:rPr>
        <w:t>Наиболее часты</w:t>
      </w:r>
      <w:r>
        <w:rPr>
          <w:rFonts w:ascii="Times New Roman" w:hAnsi="Times New Roman" w:cs="Times New Roman"/>
        </w:rPr>
        <w:t>ми</w:t>
      </w:r>
      <w:r w:rsidRPr="006E6463">
        <w:rPr>
          <w:rFonts w:ascii="Times New Roman" w:hAnsi="Times New Roman" w:cs="Times New Roman"/>
        </w:rPr>
        <w:t xml:space="preserve"> побочны</w:t>
      </w:r>
      <w:r>
        <w:rPr>
          <w:rFonts w:ascii="Times New Roman" w:hAnsi="Times New Roman" w:cs="Times New Roman"/>
        </w:rPr>
        <w:t>ми</w:t>
      </w:r>
      <w:r w:rsidRPr="006E6463">
        <w:rPr>
          <w:rFonts w:ascii="Times New Roman" w:hAnsi="Times New Roman" w:cs="Times New Roman"/>
        </w:rPr>
        <w:t xml:space="preserve"> эффект</w:t>
      </w:r>
      <w:r>
        <w:rPr>
          <w:rFonts w:ascii="Times New Roman" w:hAnsi="Times New Roman" w:cs="Times New Roman"/>
        </w:rPr>
        <w:t>ами</w:t>
      </w:r>
      <w:r w:rsidRPr="006E6463">
        <w:rPr>
          <w:rFonts w:ascii="Times New Roman" w:hAnsi="Times New Roman" w:cs="Times New Roman"/>
        </w:rPr>
        <w:t xml:space="preserve"> </w:t>
      </w:r>
      <w:r w:rsidR="0017351E">
        <w:rPr>
          <w:rFonts w:ascii="Times New Roman" w:hAnsi="Times New Roman" w:cs="Times New Roman"/>
        </w:rPr>
        <w:t>антиметаболитов</w:t>
      </w:r>
      <w:r>
        <w:rPr>
          <w:rFonts w:ascii="Times New Roman" w:hAnsi="Times New Roman" w:cs="Times New Roman"/>
        </w:rPr>
        <w:t xml:space="preserve"> являются</w:t>
      </w:r>
      <w:r w:rsidR="004052C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</w:t>
      </w:r>
      <w:r w:rsidRPr="006E6463">
        <w:rPr>
          <w:rFonts w:ascii="Times New Roman" w:hAnsi="Times New Roman" w:cs="Times New Roman"/>
        </w:rPr>
        <w:t>епатотоксичность</w:t>
      </w:r>
      <w:proofErr w:type="spellEnd"/>
      <w:r>
        <w:rPr>
          <w:rFonts w:ascii="Times New Roman" w:hAnsi="Times New Roman" w:cs="Times New Roman"/>
        </w:rPr>
        <w:t xml:space="preserve">, </w:t>
      </w:r>
      <w:r w:rsidR="000B3F89">
        <w:rPr>
          <w:rFonts w:ascii="Times New Roman" w:hAnsi="Times New Roman" w:cs="Times New Roman"/>
        </w:rPr>
        <w:t xml:space="preserve">гематологические </w:t>
      </w:r>
      <w:r>
        <w:rPr>
          <w:rFonts w:ascii="Times New Roman" w:hAnsi="Times New Roman" w:cs="Times New Roman"/>
        </w:rPr>
        <w:t>нарушения (л</w:t>
      </w:r>
      <w:r w:rsidRPr="006E6463">
        <w:rPr>
          <w:rFonts w:ascii="Times New Roman" w:hAnsi="Times New Roman" w:cs="Times New Roman"/>
        </w:rPr>
        <w:t>ейкопения, тромбоцитопения</w:t>
      </w:r>
      <w:r>
        <w:rPr>
          <w:rFonts w:ascii="Times New Roman" w:hAnsi="Times New Roman" w:cs="Times New Roman"/>
        </w:rPr>
        <w:t>), п</w:t>
      </w:r>
      <w:r w:rsidRPr="006E6463">
        <w:rPr>
          <w:rFonts w:ascii="Times New Roman" w:hAnsi="Times New Roman" w:cs="Times New Roman"/>
        </w:rPr>
        <w:t>овышение частоты инфекционных заболеваний</w:t>
      </w:r>
      <w:r>
        <w:rPr>
          <w:rFonts w:ascii="Times New Roman" w:hAnsi="Times New Roman" w:cs="Times New Roman"/>
        </w:rPr>
        <w:t>, желудочно-кишечные расстройства, с</w:t>
      </w:r>
      <w:r w:rsidRPr="006E6463">
        <w:rPr>
          <w:rFonts w:ascii="Times New Roman" w:hAnsi="Times New Roman" w:cs="Times New Roman"/>
        </w:rPr>
        <w:t>лабость, головная боль, миалгии.</w:t>
      </w:r>
      <w:r w:rsidR="009B74C5">
        <w:rPr>
          <w:rFonts w:ascii="Times New Roman" w:hAnsi="Times New Roman" w:cs="Times New Roman"/>
        </w:rPr>
        <w:t xml:space="preserve"> Однако при </w:t>
      </w:r>
      <w:r w:rsidRPr="006E6463">
        <w:rPr>
          <w:rFonts w:ascii="Times New Roman" w:hAnsi="Times New Roman" w:cs="Times New Roman"/>
        </w:rPr>
        <w:t xml:space="preserve">адекватном применении и мониторинге частота развития нежелательных явлений </w:t>
      </w:r>
      <w:r w:rsidR="00882056">
        <w:rPr>
          <w:rFonts w:ascii="Times New Roman" w:hAnsi="Times New Roman" w:cs="Times New Roman"/>
        </w:rPr>
        <w:t xml:space="preserve">антиметаболитов </w:t>
      </w:r>
      <w:r w:rsidRPr="006E6463">
        <w:rPr>
          <w:rFonts w:ascii="Times New Roman" w:hAnsi="Times New Roman" w:cs="Times New Roman"/>
        </w:rPr>
        <w:t>невелика.</w:t>
      </w:r>
    </w:p>
    <w:p w:rsidR="0031231D" w:rsidRDefault="0031231D" w:rsidP="006E6463">
      <w:pPr>
        <w:ind w:firstLine="709"/>
        <w:jc w:val="both"/>
        <w:rPr>
          <w:rFonts w:ascii="Times New Roman" w:hAnsi="Times New Roman" w:cs="Times New Roman"/>
        </w:rPr>
      </w:pPr>
    </w:p>
    <w:p w:rsidR="0031231D" w:rsidRDefault="004E6E90" w:rsidP="006E6463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31231D" w:rsidRPr="0031231D">
        <w:rPr>
          <w:rFonts w:ascii="Times New Roman" w:hAnsi="Times New Roman" w:cs="Times New Roman"/>
          <w:b/>
        </w:rPr>
        <w:t xml:space="preserve">.2.3.2 </w:t>
      </w:r>
      <w:proofErr w:type="spellStart"/>
      <w:r w:rsidR="0031231D" w:rsidRPr="0031231D">
        <w:rPr>
          <w:rFonts w:ascii="Times New Roman" w:hAnsi="Times New Roman" w:cs="Times New Roman"/>
          <w:b/>
        </w:rPr>
        <w:t>Алкилирующие</w:t>
      </w:r>
      <w:proofErr w:type="spellEnd"/>
      <w:r w:rsidR="0031231D" w:rsidRPr="0031231D">
        <w:rPr>
          <w:rFonts w:ascii="Times New Roman" w:hAnsi="Times New Roman" w:cs="Times New Roman"/>
          <w:b/>
        </w:rPr>
        <w:t xml:space="preserve"> агенты</w:t>
      </w:r>
    </w:p>
    <w:p w:rsidR="0031231D" w:rsidRDefault="004052CD" w:rsidP="00354BFD">
      <w:pPr>
        <w:ind w:firstLine="709"/>
        <w:jc w:val="both"/>
        <w:rPr>
          <w:rFonts w:ascii="Times New Roman" w:hAnsi="Times New Roman" w:cs="Times New Roman"/>
          <w:bCs/>
        </w:rPr>
      </w:pPr>
      <w:proofErr w:type="spellStart"/>
      <w:r w:rsidRPr="004052CD">
        <w:rPr>
          <w:rFonts w:ascii="Times New Roman" w:hAnsi="Times New Roman" w:cs="Times New Roman"/>
          <w:bCs/>
        </w:rPr>
        <w:t>Алкилирующие</w:t>
      </w:r>
      <w:proofErr w:type="spellEnd"/>
      <w:r w:rsidRPr="004052CD">
        <w:rPr>
          <w:rFonts w:ascii="Times New Roman" w:hAnsi="Times New Roman" w:cs="Times New Roman"/>
          <w:bCs/>
        </w:rPr>
        <w:t xml:space="preserve"> агенты </w:t>
      </w:r>
      <w:proofErr w:type="spellStart"/>
      <w:r>
        <w:rPr>
          <w:rFonts w:ascii="Times New Roman" w:hAnsi="Times New Roman" w:cs="Times New Roman"/>
          <w:bCs/>
        </w:rPr>
        <w:t>к</w:t>
      </w:r>
      <w:r w:rsidR="0031231D" w:rsidRPr="0031231D">
        <w:rPr>
          <w:rFonts w:ascii="Times New Roman" w:hAnsi="Times New Roman" w:cs="Times New Roman"/>
          <w:bCs/>
        </w:rPr>
        <w:t>овалентно</w:t>
      </w:r>
      <w:proofErr w:type="spellEnd"/>
      <w:r w:rsidR="0031231D" w:rsidRPr="0031231D">
        <w:rPr>
          <w:rFonts w:ascii="Times New Roman" w:hAnsi="Times New Roman" w:cs="Times New Roman"/>
          <w:bCs/>
        </w:rPr>
        <w:t xml:space="preserve"> связываются (</w:t>
      </w:r>
      <w:proofErr w:type="spellStart"/>
      <w:r w:rsidR="0031231D" w:rsidRPr="0031231D">
        <w:rPr>
          <w:rFonts w:ascii="Times New Roman" w:hAnsi="Times New Roman" w:cs="Times New Roman"/>
          <w:bCs/>
        </w:rPr>
        <w:t>алкилируют</w:t>
      </w:r>
      <w:proofErr w:type="spellEnd"/>
      <w:r w:rsidR="0031231D" w:rsidRPr="0031231D">
        <w:rPr>
          <w:rFonts w:ascii="Times New Roman" w:hAnsi="Times New Roman" w:cs="Times New Roman"/>
          <w:bCs/>
        </w:rPr>
        <w:t xml:space="preserve">) ДНК, приводя к невозможности деления и гибели клетки. </w:t>
      </w:r>
      <w:proofErr w:type="spellStart"/>
      <w:r w:rsidR="0031231D" w:rsidRPr="0031231D">
        <w:rPr>
          <w:rFonts w:ascii="Times New Roman" w:hAnsi="Times New Roman" w:cs="Times New Roman"/>
          <w:b/>
          <w:bCs/>
        </w:rPr>
        <w:t>Хлорамбуцил</w:t>
      </w:r>
      <w:proofErr w:type="spellEnd"/>
      <w:r w:rsidR="0031231D" w:rsidRPr="0031231D">
        <w:rPr>
          <w:rFonts w:ascii="Times New Roman" w:hAnsi="Times New Roman" w:cs="Times New Roman"/>
          <w:bCs/>
        </w:rPr>
        <w:t xml:space="preserve"> </w:t>
      </w:r>
      <w:r w:rsidR="0031231D">
        <w:rPr>
          <w:rFonts w:ascii="Times New Roman" w:hAnsi="Times New Roman" w:cs="Times New Roman"/>
          <w:bCs/>
        </w:rPr>
        <w:t xml:space="preserve">назначают </w:t>
      </w:r>
      <w:r w:rsidR="00075F1C">
        <w:rPr>
          <w:rFonts w:ascii="Times New Roman" w:hAnsi="Times New Roman" w:cs="Times New Roman"/>
          <w:bCs/>
        </w:rPr>
        <w:t>в</w:t>
      </w:r>
      <w:r w:rsidR="0031231D" w:rsidRPr="0031231D">
        <w:rPr>
          <w:rFonts w:ascii="Times New Roman" w:hAnsi="Times New Roman" w:cs="Times New Roman"/>
          <w:bCs/>
        </w:rPr>
        <w:t>нутрь</w:t>
      </w:r>
      <w:r w:rsidR="00075F1C">
        <w:rPr>
          <w:rFonts w:ascii="Times New Roman" w:hAnsi="Times New Roman" w:cs="Times New Roman"/>
          <w:bCs/>
        </w:rPr>
        <w:t xml:space="preserve"> в 0,1 – 0,2 мг/кг в сутки, </w:t>
      </w:r>
      <w:proofErr w:type="spellStart"/>
      <w:r w:rsidR="00075F1C" w:rsidRPr="00075F1C">
        <w:rPr>
          <w:rFonts w:ascii="Times New Roman" w:hAnsi="Times New Roman" w:cs="Times New Roman"/>
          <w:b/>
          <w:bCs/>
        </w:rPr>
        <w:t>ц</w:t>
      </w:r>
      <w:r w:rsidR="0031231D" w:rsidRPr="00075F1C">
        <w:rPr>
          <w:rFonts w:ascii="Times New Roman" w:hAnsi="Times New Roman" w:cs="Times New Roman"/>
          <w:b/>
          <w:bCs/>
        </w:rPr>
        <w:t>иклофосфамид</w:t>
      </w:r>
      <w:proofErr w:type="spellEnd"/>
      <w:r w:rsidR="00075F1C">
        <w:rPr>
          <w:rFonts w:ascii="Times New Roman" w:hAnsi="Times New Roman" w:cs="Times New Roman"/>
          <w:bCs/>
        </w:rPr>
        <w:t xml:space="preserve"> –</w:t>
      </w:r>
      <w:r w:rsidR="0017351E">
        <w:rPr>
          <w:rFonts w:ascii="Times New Roman" w:hAnsi="Times New Roman" w:cs="Times New Roman"/>
          <w:bCs/>
        </w:rPr>
        <w:t xml:space="preserve"> </w:t>
      </w:r>
      <w:r w:rsidR="00075F1C">
        <w:rPr>
          <w:rFonts w:ascii="Times New Roman" w:hAnsi="Times New Roman" w:cs="Times New Roman"/>
          <w:bCs/>
        </w:rPr>
        <w:t>в</w:t>
      </w:r>
      <w:r w:rsidR="0031231D" w:rsidRPr="0031231D">
        <w:rPr>
          <w:rFonts w:ascii="Times New Roman" w:hAnsi="Times New Roman" w:cs="Times New Roman"/>
          <w:bCs/>
        </w:rPr>
        <w:t>нутрь</w:t>
      </w:r>
      <w:r w:rsidR="00EF501E">
        <w:rPr>
          <w:rFonts w:ascii="Times New Roman" w:hAnsi="Times New Roman" w:cs="Times New Roman"/>
          <w:bCs/>
        </w:rPr>
        <w:t xml:space="preserve"> в дозе</w:t>
      </w:r>
      <w:r w:rsidR="0031231D" w:rsidRPr="0031231D">
        <w:rPr>
          <w:rFonts w:ascii="Times New Roman" w:hAnsi="Times New Roman" w:cs="Times New Roman"/>
          <w:bCs/>
        </w:rPr>
        <w:t xml:space="preserve"> 1 – 2 мг/кг в сутки.</w:t>
      </w:r>
      <w:r w:rsidR="00EF501E">
        <w:rPr>
          <w:rFonts w:ascii="Times New Roman" w:hAnsi="Times New Roman" w:cs="Times New Roman"/>
          <w:bCs/>
        </w:rPr>
        <w:t xml:space="preserve"> </w:t>
      </w:r>
      <w:r w:rsidR="00354BFD">
        <w:rPr>
          <w:rFonts w:ascii="Times New Roman" w:hAnsi="Times New Roman" w:cs="Times New Roman"/>
          <w:bCs/>
        </w:rPr>
        <w:t xml:space="preserve">Однако в связи с риском тяжелых побочных эффектов: </w:t>
      </w:r>
      <w:r w:rsidR="00B15164">
        <w:rPr>
          <w:rFonts w:ascii="Times New Roman" w:hAnsi="Times New Roman" w:cs="Times New Roman"/>
          <w:bCs/>
        </w:rPr>
        <w:t>д</w:t>
      </w:r>
      <w:r w:rsidR="00354BFD" w:rsidRPr="00354BFD">
        <w:rPr>
          <w:rFonts w:ascii="Times New Roman" w:hAnsi="Times New Roman" w:cs="Times New Roman"/>
          <w:bCs/>
        </w:rPr>
        <w:t>епрессия костного мозга</w:t>
      </w:r>
      <w:r w:rsidR="0024434A">
        <w:rPr>
          <w:rFonts w:ascii="Times New Roman" w:hAnsi="Times New Roman" w:cs="Times New Roman"/>
          <w:bCs/>
        </w:rPr>
        <w:t>,</w:t>
      </w:r>
      <w:r w:rsidR="00B15164">
        <w:rPr>
          <w:rFonts w:ascii="Times New Roman" w:hAnsi="Times New Roman" w:cs="Times New Roman"/>
          <w:bCs/>
        </w:rPr>
        <w:t xml:space="preserve"> ле</w:t>
      </w:r>
      <w:r w:rsidR="00354BFD" w:rsidRPr="00354BFD">
        <w:rPr>
          <w:rFonts w:ascii="Times New Roman" w:hAnsi="Times New Roman" w:cs="Times New Roman"/>
          <w:bCs/>
        </w:rPr>
        <w:t>йкопения, тромбоцитопения, анемия</w:t>
      </w:r>
      <w:r w:rsidR="0024434A">
        <w:rPr>
          <w:rFonts w:ascii="Times New Roman" w:hAnsi="Times New Roman" w:cs="Times New Roman"/>
          <w:bCs/>
        </w:rPr>
        <w:t>,</w:t>
      </w:r>
      <w:r w:rsidR="00B15164">
        <w:rPr>
          <w:rFonts w:ascii="Times New Roman" w:hAnsi="Times New Roman" w:cs="Times New Roman"/>
          <w:bCs/>
        </w:rPr>
        <w:t xml:space="preserve"> п</w:t>
      </w:r>
      <w:r w:rsidR="00354BFD" w:rsidRPr="00354BFD">
        <w:rPr>
          <w:rFonts w:ascii="Times New Roman" w:hAnsi="Times New Roman" w:cs="Times New Roman"/>
          <w:bCs/>
        </w:rPr>
        <w:t>овышение частоты инфекционных заболеваний</w:t>
      </w:r>
      <w:r w:rsidR="0024434A">
        <w:rPr>
          <w:rFonts w:ascii="Times New Roman" w:hAnsi="Times New Roman" w:cs="Times New Roman"/>
          <w:bCs/>
        </w:rPr>
        <w:t>,</w:t>
      </w:r>
      <w:r w:rsidR="00B15164">
        <w:rPr>
          <w:rFonts w:ascii="Times New Roman" w:hAnsi="Times New Roman" w:cs="Times New Roman"/>
          <w:bCs/>
        </w:rPr>
        <w:t xml:space="preserve"> и</w:t>
      </w:r>
      <w:r w:rsidR="00354BFD" w:rsidRPr="00354BFD">
        <w:rPr>
          <w:rFonts w:ascii="Times New Roman" w:hAnsi="Times New Roman" w:cs="Times New Roman"/>
          <w:bCs/>
        </w:rPr>
        <w:t>нтерстициальный фиброз легких</w:t>
      </w:r>
      <w:r w:rsidR="0024434A">
        <w:rPr>
          <w:rFonts w:ascii="Times New Roman" w:hAnsi="Times New Roman" w:cs="Times New Roman"/>
          <w:bCs/>
        </w:rPr>
        <w:t>,</w:t>
      </w:r>
      <w:r w:rsidR="00B15164">
        <w:rPr>
          <w:rFonts w:ascii="Times New Roman" w:hAnsi="Times New Roman" w:cs="Times New Roman"/>
          <w:bCs/>
        </w:rPr>
        <w:t xml:space="preserve"> г</w:t>
      </w:r>
      <w:r w:rsidR="00354BFD" w:rsidRPr="00354BFD">
        <w:rPr>
          <w:rFonts w:ascii="Times New Roman" w:hAnsi="Times New Roman" w:cs="Times New Roman"/>
          <w:bCs/>
        </w:rPr>
        <w:t>еморрагический цистит (</w:t>
      </w:r>
      <w:r w:rsidR="00B15164">
        <w:rPr>
          <w:rFonts w:ascii="Times New Roman" w:hAnsi="Times New Roman" w:cs="Times New Roman"/>
          <w:bCs/>
        </w:rPr>
        <w:t xml:space="preserve">при лечении </w:t>
      </w:r>
      <w:proofErr w:type="spellStart"/>
      <w:r w:rsidR="00354BFD" w:rsidRPr="00354BFD">
        <w:rPr>
          <w:rFonts w:ascii="Times New Roman" w:hAnsi="Times New Roman" w:cs="Times New Roman"/>
          <w:bCs/>
        </w:rPr>
        <w:t>циклофосфамид</w:t>
      </w:r>
      <w:r w:rsidR="00B15164">
        <w:rPr>
          <w:rFonts w:ascii="Times New Roman" w:hAnsi="Times New Roman" w:cs="Times New Roman"/>
          <w:bCs/>
        </w:rPr>
        <w:t>ом</w:t>
      </w:r>
      <w:proofErr w:type="spellEnd"/>
      <w:r w:rsidR="00354BFD" w:rsidRPr="00354BFD">
        <w:rPr>
          <w:rFonts w:ascii="Times New Roman" w:hAnsi="Times New Roman" w:cs="Times New Roman"/>
          <w:bCs/>
        </w:rPr>
        <w:t>)</w:t>
      </w:r>
      <w:r w:rsidR="00B15164">
        <w:rPr>
          <w:rFonts w:ascii="Times New Roman" w:hAnsi="Times New Roman" w:cs="Times New Roman"/>
          <w:bCs/>
        </w:rPr>
        <w:t>, п</w:t>
      </w:r>
      <w:r w:rsidR="00354BFD" w:rsidRPr="00354BFD">
        <w:rPr>
          <w:rFonts w:ascii="Times New Roman" w:hAnsi="Times New Roman" w:cs="Times New Roman"/>
          <w:bCs/>
        </w:rPr>
        <w:t>отенциальн</w:t>
      </w:r>
      <w:r w:rsidR="0024434A">
        <w:rPr>
          <w:rFonts w:ascii="Times New Roman" w:hAnsi="Times New Roman" w:cs="Times New Roman"/>
          <w:bCs/>
        </w:rPr>
        <w:t>ое</w:t>
      </w:r>
      <w:r w:rsidR="00354BFD" w:rsidRPr="00354BFD">
        <w:rPr>
          <w:rFonts w:ascii="Times New Roman" w:hAnsi="Times New Roman" w:cs="Times New Roman"/>
          <w:bCs/>
        </w:rPr>
        <w:t xml:space="preserve"> онкогенн</w:t>
      </w:r>
      <w:r w:rsidR="0024434A">
        <w:rPr>
          <w:rFonts w:ascii="Times New Roman" w:hAnsi="Times New Roman" w:cs="Times New Roman"/>
          <w:bCs/>
        </w:rPr>
        <w:t>ое</w:t>
      </w:r>
      <w:r w:rsidR="00354BFD" w:rsidRPr="00354BFD">
        <w:rPr>
          <w:rFonts w:ascii="Times New Roman" w:hAnsi="Times New Roman" w:cs="Times New Roman"/>
          <w:bCs/>
        </w:rPr>
        <w:t xml:space="preserve"> </w:t>
      </w:r>
      <w:r w:rsidR="0024434A">
        <w:rPr>
          <w:rFonts w:ascii="Times New Roman" w:hAnsi="Times New Roman" w:cs="Times New Roman"/>
          <w:bCs/>
        </w:rPr>
        <w:t>действие</w:t>
      </w:r>
      <w:r w:rsidR="00B15164">
        <w:rPr>
          <w:rFonts w:ascii="Times New Roman" w:hAnsi="Times New Roman" w:cs="Times New Roman"/>
          <w:bCs/>
        </w:rPr>
        <w:t>, н</w:t>
      </w:r>
      <w:r w:rsidR="00354BFD" w:rsidRPr="00354BFD">
        <w:rPr>
          <w:rFonts w:ascii="Times New Roman" w:hAnsi="Times New Roman" w:cs="Times New Roman"/>
          <w:bCs/>
        </w:rPr>
        <w:t>арушение репродуктивной функции</w:t>
      </w:r>
      <w:r w:rsidR="00B15164">
        <w:rPr>
          <w:rFonts w:ascii="Times New Roman" w:hAnsi="Times New Roman" w:cs="Times New Roman"/>
          <w:bCs/>
        </w:rPr>
        <w:t xml:space="preserve"> и те</w:t>
      </w:r>
      <w:r w:rsidR="00354BFD" w:rsidRPr="00354BFD">
        <w:rPr>
          <w:rFonts w:ascii="Times New Roman" w:hAnsi="Times New Roman" w:cs="Times New Roman"/>
          <w:bCs/>
        </w:rPr>
        <w:t>ратогенный эффект</w:t>
      </w:r>
      <w:r w:rsidR="00354BFD">
        <w:rPr>
          <w:rFonts w:ascii="Times New Roman" w:hAnsi="Times New Roman" w:cs="Times New Roman"/>
          <w:bCs/>
        </w:rPr>
        <w:t xml:space="preserve"> данные препараты не рекомендуются для лечения увеитов </w:t>
      </w:r>
      <w:r w:rsidR="0017351E">
        <w:rPr>
          <w:rFonts w:ascii="Times New Roman" w:hAnsi="Times New Roman" w:cs="Times New Roman"/>
          <w:bCs/>
        </w:rPr>
        <w:t>в</w:t>
      </w:r>
      <w:r w:rsidR="00354BFD">
        <w:rPr>
          <w:rFonts w:ascii="Times New Roman" w:hAnsi="Times New Roman" w:cs="Times New Roman"/>
          <w:bCs/>
        </w:rPr>
        <w:t xml:space="preserve"> дет</w:t>
      </w:r>
      <w:r w:rsidR="0017351E">
        <w:rPr>
          <w:rFonts w:ascii="Times New Roman" w:hAnsi="Times New Roman" w:cs="Times New Roman"/>
          <w:bCs/>
        </w:rPr>
        <w:t>ском возрасте</w:t>
      </w:r>
      <w:r w:rsidR="00354BFD">
        <w:rPr>
          <w:rFonts w:ascii="Times New Roman" w:hAnsi="Times New Roman" w:cs="Times New Roman"/>
          <w:bCs/>
        </w:rPr>
        <w:t>.</w:t>
      </w:r>
    </w:p>
    <w:p w:rsidR="00CB73FE" w:rsidRDefault="00CB73FE" w:rsidP="00354BFD">
      <w:pPr>
        <w:ind w:firstLine="709"/>
        <w:jc w:val="both"/>
        <w:rPr>
          <w:rFonts w:ascii="Times New Roman" w:hAnsi="Times New Roman" w:cs="Times New Roman"/>
          <w:bCs/>
        </w:rPr>
      </w:pPr>
    </w:p>
    <w:p w:rsidR="00CB73FE" w:rsidRDefault="004E6E90" w:rsidP="00354BFD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CB73FE" w:rsidRPr="00CB73FE">
        <w:rPr>
          <w:rFonts w:ascii="Times New Roman" w:hAnsi="Times New Roman" w:cs="Times New Roman"/>
          <w:b/>
        </w:rPr>
        <w:t xml:space="preserve">.2.3.3 </w:t>
      </w:r>
      <w:proofErr w:type="spellStart"/>
      <w:r w:rsidR="00CB73FE" w:rsidRPr="00CB73FE">
        <w:rPr>
          <w:rFonts w:ascii="Times New Roman" w:hAnsi="Times New Roman" w:cs="Times New Roman"/>
          <w:b/>
        </w:rPr>
        <w:t>Циклоспорин</w:t>
      </w:r>
      <w:proofErr w:type="spellEnd"/>
      <w:r w:rsidR="00CB73FE" w:rsidRPr="00CB73FE">
        <w:rPr>
          <w:rFonts w:ascii="Times New Roman" w:hAnsi="Times New Roman" w:cs="Times New Roman"/>
          <w:b/>
        </w:rPr>
        <w:t xml:space="preserve"> </w:t>
      </w:r>
    </w:p>
    <w:p w:rsidR="004224C3" w:rsidRPr="004224C3" w:rsidRDefault="004224C3" w:rsidP="00354BFD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4224C3">
        <w:rPr>
          <w:rFonts w:ascii="Times New Roman" w:hAnsi="Times New Roman" w:cs="Times New Roman"/>
        </w:rPr>
        <w:t>Циклоспорин</w:t>
      </w:r>
      <w:proofErr w:type="spellEnd"/>
      <w:r w:rsidRPr="004224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Pr="004224C3">
        <w:rPr>
          <w:rFonts w:ascii="Times New Roman" w:hAnsi="Times New Roman" w:cs="Times New Roman"/>
        </w:rPr>
        <w:t xml:space="preserve">пецифически и обратимо ингибирует G0 и G1 фазы клеточного цикла иммунокомпетентных лимфоцитов, особенно Т-хелперов, подавляет образование и выход из клеток </w:t>
      </w:r>
      <w:proofErr w:type="spellStart"/>
      <w:r w:rsidRPr="004224C3">
        <w:rPr>
          <w:rFonts w:ascii="Times New Roman" w:hAnsi="Times New Roman" w:cs="Times New Roman"/>
        </w:rPr>
        <w:t>интерлейкина</w:t>
      </w:r>
      <w:proofErr w:type="spellEnd"/>
      <w:r>
        <w:rPr>
          <w:rFonts w:ascii="Times New Roman" w:hAnsi="Times New Roman" w:cs="Times New Roman"/>
        </w:rPr>
        <w:t xml:space="preserve"> </w:t>
      </w:r>
      <w:r w:rsidRPr="004224C3">
        <w:rPr>
          <w:rFonts w:ascii="Times New Roman" w:hAnsi="Times New Roman" w:cs="Times New Roman"/>
        </w:rPr>
        <w:t>2 и его связывание со специфическими рецепторами.</w:t>
      </w:r>
    </w:p>
    <w:p w:rsidR="001B09C2" w:rsidRDefault="00F270F4" w:rsidP="00354BF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увеитах п</w:t>
      </w:r>
      <w:r w:rsidR="004224C3" w:rsidRPr="004224C3">
        <w:rPr>
          <w:rFonts w:ascii="Times New Roman" w:hAnsi="Times New Roman" w:cs="Times New Roman"/>
        </w:rPr>
        <w:t>репарат назначают в</w:t>
      </w:r>
      <w:r w:rsidR="00CB73FE" w:rsidRPr="004224C3">
        <w:rPr>
          <w:rFonts w:ascii="Times New Roman" w:hAnsi="Times New Roman" w:cs="Times New Roman"/>
        </w:rPr>
        <w:t>нутрь</w:t>
      </w:r>
      <w:r w:rsidR="004224C3" w:rsidRPr="004224C3">
        <w:rPr>
          <w:rFonts w:ascii="Times New Roman" w:hAnsi="Times New Roman" w:cs="Times New Roman"/>
        </w:rPr>
        <w:t xml:space="preserve"> в дозе</w:t>
      </w:r>
      <w:r w:rsidR="00CB73FE" w:rsidRPr="004224C3">
        <w:rPr>
          <w:rFonts w:ascii="Times New Roman" w:hAnsi="Times New Roman" w:cs="Times New Roman"/>
        </w:rPr>
        <w:t xml:space="preserve"> 3 – 5 мг/кг в сутки, в 2 приема.</w:t>
      </w:r>
      <w:r w:rsidR="004224C3">
        <w:rPr>
          <w:rFonts w:ascii="Times New Roman" w:hAnsi="Times New Roman" w:cs="Times New Roman"/>
        </w:rPr>
        <w:t xml:space="preserve"> </w:t>
      </w:r>
      <w:r w:rsidR="001B09C2">
        <w:rPr>
          <w:rFonts w:ascii="Times New Roman" w:hAnsi="Times New Roman" w:cs="Times New Roman"/>
        </w:rPr>
        <w:t xml:space="preserve">Возможно как изолированное назначение </w:t>
      </w:r>
      <w:proofErr w:type="spellStart"/>
      <w:r w:rsidR="008202C4">
        <w:rPr>
          <w:rFonts w:ascii="Times New Roman" w:hAnsi="Times New Roman" w:cs="Times New Roman"/>
        </w:rPr>
        <w:t>ц</w:t>
      </w:r>
      <w:r w:rsidR="001B09C2" w:rsidRPr="004224C3">
        <w:rPr>
          <w:rFonts w:ascii="Times New Roman" w:hAnsi="Times New Roman" w:cs="Times New Roman"/>
        </w:rPr>
        <w:t>иклоспорин</w:t>
      </w:r>
      <w:r w:rsidR="001B09C2">
        <w:rPr>
          <w:rFonts w:ascii="Times New Roman" w:hAnsi="Times New Roman" w:cs="Times New Roman"/>
        </w:rPr>
        <w:t>а</w:t>
      </w:r>
      <w:proofErr w:type="spellEnd"/>
      <w:r w:rsidR="001B09C2">
        <w:rPr>
          <w:rFonts w:ascii="Times New Roman" w:hAnsi="Times New Roman" w:cs="Times New Roman"/>
        </w:rPr>
        <w:t>, так и комбинаци</w:t>
      </w:r>
      <w:r>
        <w:rPr>
          <w:rFonts w:ascii="Times New Roman" w:hAnsi="Times New Roman" w:cs="Times New Roman"/>
        </w:rPr>
        <w:t>я</w:t>
      </w:r>
      <w:r w:rsidR="001B09C2">
        <w:rPr>
          <w:rFonts w:ascii="Times New Roman" w:hAnsi="Times New Roman" w:cs="Times New Roman"/>
        </w:rPr>
        <w:t xml:space="preserve"> с антиметаболитами в случаях недостаточного эффекта </w:t>
      </w:r>
      <w:proofErr w:type="spellStart"/>
      <w:r w:rsidR="00882056">
        <w:rPr>
          <w:rFonts w:ascii="Times New Roman" w:hAnsi="Times New Roman" w:cs="Times New Roman"/>
        </w:rPr>
        <w:t>моно</w:t>
      </w:r>
      <w:r w:rsidR="003F121E">
        <w:rPr>
          <w:rFonts w:ascii="Times New Roman" w:hAnsi="Times New Roman" w:cs="Times New Roman"/>
        </w:rPr>
        <w:t>терапии</w:t>
      </w:r>
      <w:proofErr w:type="spellEnd"/>
      <w:r w:rsidR="003F121E">
        <w:rPr>
          <w:rFonts w:ascii="Times New Roman" w:hAnsi="Times New Roman" w:cs="Times New Roman"/>
        </w:rPr>
        <w:t xml:space="preserve"> в течение 3 – 4 месяцев</w:t>
      </w:r>
      <w:r w:rsidR="00665088">
        <w:rPr>
          <w:rFonts w:ascii="Times New Roman" w:hAnsi="Times New Roman" w:cs="Times New Roman"/>
        </w:rPr>
        <w:t xml:space="preserve"> </w:t>
      </w:r>
      <w:r w:rsidR="00EC301F">
        <w:rPr>
          <w:rFonts w:ascii="Times New Roman" w:hAnsi="Times New Roman" w:cs="Times New Roman"/>
        </w:rPr>
        <w:t>(уровень С)</w:t>
      </w:r>
      <w:r w:rsidR="001B09C2">
        <w:rPr>
          <w:rFonts w:ascii="Times New Roman" w:hAnsi="Times New Roman" w:cs="Times New Roman"/>
        </w:rPr>
        <w:t>.</w:t>
      </w:r>
    </w:p>
    <w:p w:rsidR="00CB73FE" w:rsidRDefault="004224C3" w:rsidP="00354BFD">
      <w:pPr>
        <w:ind w:firstLine="709"/>
        <w:jc w:val="both"/>
        <w:rPr>
          <w:rFonts w:ascii="Times New Roman" w:hAnsi="Times New Roman" w:cs="Times New Roman"/>
          <w:bCs/>
        </w:rPr>
      </w:pPr>
      <w:r w:rsidRPr="004224C3">
        <w:rPr>
          <w:rFonts w:ascii="Times New Roman" w:hAnsi="Times New Roman" w:cs="Times New Roman"/>
          <w:bCs/>
        </w:rPr>
        <w:t>Наиболее частыми нежелательными эффект</w:t>
      </w:r>
      <w:r>
        <w:rPr>
          <w:rFonts w:ascii="Times New Roman" w:hAnsi="Times New Roman" w:cs="Times New Roman"/>
          <w:bCs/>
        </w:rPr>
        <w:t>ами</w:t>
      </w:r>
      <w:r w:rsidRPr="004224C3">
        <w:rPr>
          <w:rFonts w:ascii="Times New Roman" w:hAnsi="Times New Roman" w:cs="Times New Roman"/>
          <w:bCs/>
        </w:rPr>
        <w:t xml:space="preserve"> </w:t>
      </w:r>
      <w:proofErr w:type="spellStart"/>
      <w:r w:rsidR="008202C4">
        <w:rPr>
          <w:rFonts w:ascii="Times New Roman" w:hAnsi="Times New Roman" w:cs="Times New Roman"/>
        </w:rPr>
        <w:t>ц</w:t>
      </w:r>
      <w:r>
        <w:rPr>
          <w:rFonts w:ascii="Times New Roman" w:hAnsi="Times New Roman" w:cs="Times New Roman"/>
        </w:rPr>
        <w:t>иклоспорина</w:t>
      </w:r>
      <w:proofErr w:type="spellEnd"/>
      <w:r>
        <w:rPr>
          <w:rFonts w:ascii="Times New Roman" w:hAnsi="Times New Roman" w:cs="Times New Roman"/>
        </w:rPr>
        <w:t xml:space="preserve"> </w:t>
      </w:r>
      <w:r w:rsidRPr="004224C3">
        <w:rPr>
          <w:rFonts w:ascii="Times New Roman" w:hAnsi="Times New Roman" w:cs="Times New Roman"/>
          <w:bCs/>
        </w:rPr>
        <w:t>явля</w:t>
      </w:r>
      <w:r>
        <w:rPr>
          <w:rFonts w:ascii="Times New Roman" w:hAnsi="Times New Roman" w:cs="Times New Roman"/>
          <w:bCs/>
        </w:rPr>
        <w:t xml:space="preserve">ются: </w:t>
      </w:r>
      <w:r w:rsidRPr="004224C3">
        <w:rPr>
          <w:rFonts w:ascii="Times New Roman" w:hAnsi="Times New Roman" w:cs="Times New Roman"/>
          <w:bCs/>
        </w:rPr>
        <w:t>артериальная гипертензия</w:t>
      </w:r>
      <w:r w:rsidR="00DE29D3">
        <w:rPr>
          <w:rFonts w:ascii="Times New Roman" w:hAnsi="Times New Roman" w:cs="Times New Roman"/>
          <w:bCs/>
        </w:rPr>
        <w:t xml:space="preserve">, </w:t>
      </w:r>
      <w:r w:rsidRPr="004224C3">
        <w:rPr>
          <w:rFonts w:ascii="Times New Roman" w:hAnsi="Times New Roman" w:cs="Times New Roman"/>
          <w:bCs/>
        </w:rPr>
        <w:t>гипертрихоз</w:t>
      </w:r>
      <w:r w:rsidR="00DE29D3">
        <w:rPr>
          <w:rFonts w:ascii="Times New Roman" w:hAnsi="Times New Roman" w:cs="Times New Roman"/>
          <w:bCs/>
        </w:rPr>
        <w:t xml:space="preserve">, </w:t>
      </w:r>
      <w:r w:rsidRPr="004224C3">
        <w:rPr>
          <w:rFonts w:ascii="Times New Roman" w:hAnsi="Times New Roman" w:cs="Times New Roman"/>
          <w:bCs/>
        </w:rPr>
        <w:t>гингивит</w:t>
      </w:r>
      <w:r w:rsidR="00DE29D3">
        <w:rPr>
          <w:rFonts w:ascii="Times New Roman" w:hAnsi="Times New Roman" w:cs="Times New Roman"/>
          <w:bCs/>
        </w:rPr>
        <w:t xml:space="preserve">, </w:t>
      </w:r>
      <w:r w:rsidRPr="004224C3">
        <w:rPr>
          <w:rFonts w:ascii="Times New Roman" w:hAnsi="Times New Roman" w:cs="Times New Roman"/>
          <w:bCs/>
        </w:rPr>
        <w:t>нарушение функции почек</w:t>
      </w:r>
      <w:r w:rsidR="00DE29D3">
        <w:rPr>
          <w:rFonts w:ascii="Times New Roman" w:hAnsi="Times New Roman" w:cs="Times New Roman"/>
          <w:bCs/>
        </w:rPr>
        <w:t xml:space="preserve">, </w:t>
      </w:r>
      <w:r w:rsidRPr="004224C3">
        <w:rPr>
          <w:rFonts w:ascii="Times New Roman" w:hAnsi="Times New Roman" w:cs="Times New Roman"/>
          <w:bCs/>
        </w:rPr>
        <w:t xml:space="preserve">повышение уровня </w:t>
      </w:r>
      <w:proofErr w:type="spellStart"/>
      <w:r w:rsidRPr="004224C3">
        <w:rPr>
          <w:rFonts w:ascii="Times New Roman" w:hAnsi="Times New Roman" w:cs="Times New Roman"/>
          <w:bCs/>
        </w:rPr>
        <w:t>креатинина</w:t>
      </w:r>
      <w:proofErr w:type="spellEnd"/>
      <w:r w:rsidRPr="004224C3">
        <w:rPr>
          <w:rFonts w:ascii="Times New Roman" w:hAnsi="Times New Roman" w:cs="Times New Roman"/>
          <w:bCs/>
        </w:rPr>
        <w:t xml:space="preserve"> в сыворотке крови</w:t>
      </w:r>
      <w:r w:rsidR="00DE29D3">
        <w:rPr>
          <w:rFonts w:ascii="Times New Roman" w:hAnsi="Times New Roman" w:cs="Times New Roman"/>
          <w:bCs/>
        </w:rPr>
        <w:t xml:space="preserve">, </w:t>
      </w:r>
      <w:r w:rsidRPr="004224C3">
        <w:rPr>
          <w:rFonts w:ascii="Times New Roman" w:hAnsi="Times New Roman" w:cs="Times New Roman"/>
          <w:bCs/>
        </w:rPr>
        <w:t>нарушение функции печени</w:t>
      </w:r>
      <w:r w:rsidR="00DE29D3">
        <w:rPr>
          <w:rFonts w:ascii="Times New Roman" w:hAnsi="Times New Roman" w:cs="Times New Roman"/>
          <w:bCs/>
        </w:rPr>
        <w:t xml:space="preserve">, </w:t>
      </w:r>
      <w:r w:rsidRPr="004224C3">
        <w:rPr>
          <w:rFonts w:ascii="Times New Roman" w:hAnsi="Times New Roman" w:cs="Times New Roman"/>
          <w:bCs/>
        </w:rPr>
        <w:t>анемия</w:t>
      </w:r>
      <w:r w:rsidR="00DE29D3">
        <w:rPr>
          <w:rFonts w:ascii="Times New Roman" w:hAnsi="Times New Roman" w:cs="Times New Roman"/>
          <w:bCs/>
        </w:rPr>
        <w:t xml:space="preserve">, </w:t>
      </w:r>
      <w:proofErr w:type="spellStart"/>
      <w:r w:rsidRPr="004224C3">
        <w:rPr>
          <w:rFonts w:ascii="Times New Roman" w:hAnsi="Times New Roman" w:cs="Times New Roman"/>
          <w:bCs/>
        </w:rPr>
        <w:t>гиперурикемия</w:t>
      </w:r>
      <w:proofErr w:type="spellEnd"/>
      <w:r w:rsidR="00DE29D3">
        <w:rPr>
          <w:rFonts w:ascii="Times New Roman" w:hAnsi="Times New Roman" w:cs="Times New Roman"/>
          <w:bCs/>
        </w:rPr>
        <w:t xml:space="preserve">, </w:t>
      </w:r>
      <w:r w:rsidRPr="004224C3">
        <w:rPr>
          <w:rFonts w:ascii="Times New Roman" w:hAnsi="Times New Roman" w:cs="Times New Roman"/>
          <w:bCs/>
        </w:rPr>
        <w:t>слабость</w:t>
      </w:r>
      <w:r w:rsidR="00DE29D3">
        <w:rPr>
          <w:rFonts w:ascii="Times New Roman" w:hAnsi="Times New Roman" w:cs="Times New Roman"/>
          <w:bCs/>
        </w:rPr>
        <w:t xml:space="preserve">, </w:t>
      </w:r>
      <w:r w:rsidRPr="004224C3">
        <w:rPr>
          <w:rFonts w:ascii="Times New Roman" w:hAnsi="Times New Roman" w:cs="Times New Roman"/>
          <w:bCs/>
        </w:rPr>
        <w:t>головная боль</w:t>
      </w:r>
      <w:r w:rsidR="00DE29D3">
        <w:rPr>
          <w:rFonts w:ascii="Times New Roman" w:hAnsi="Times New Roman" w:cs="Times New Roman"/>
          <w:bCs/>
        </w:rPr>
        <w:t xml:space="preserve">, </w:t>
      </w:r>
      <w:r w:rsidRPr="004224C3">
        <w:rPr>
          <w:rFonts w:ascii="Times New Roman" w:hAnsi="Times New Roman" w:cs="Times New Roman"/>
          <w:bCs/>
        </w:rPr>
        <w:t>парестезии / гиперестезии.</w:t>
      </w:r>
    </w:p>
    <w:p w:rsidR="00680E44" w:rsidRPr="00665088" w:rsidRDefault="00680E44" w:rsidP="00354BFD">
      <w:pPr>
        <w:ind w:firstLine="709"/>
        <w:jc w:val="both"/>
        <w:rPr>
          <w:rFonts w:ascii="Times New Roman" w:hAnsi="Times New Roman" w:cs="Times New Roman"/>
          <w:bCs/>
        </w:rPr>
      </w:pPr>
      <w:r w:rsidRPr="00665088">
        <w:rPr>
          <w:rFonts w:ascii="Times New Roman" w:hAnsi="Times New Roman" w:cs="Times New Roman"/>
          <w:bCs/>
        </w:rPr>
        <w:t xml:space="preserve">Эффективность глазных капель, содержащих </w:t>
      </w:r>
      <w:proofErr w:type="spellStart"/>
      <w:r w:rsidRPr="00665088">
        <w:rPr>
          <w:rFonts w:ascii="Times New Roman" w:hAnsi="Times New Roman" w:cs="Times New Roman"/>
          <w:bCs/>
        </w:rPr>
        <w:t>циклоспорин</w:t>
      </w:r>
      <w:proofErr w:type="spellEnd"/>
      <w:r w:rsidRPr="00665088">
        <w:rPr>
          <w:rFonts w:ascii="Times New Roman" w:hAnsi="Times New Roman" w:cs="Times New Roman"/>
          <w:bCs/>
        </w:rPr>
        <w:t xml:space="preserve">, для лечения </w:t>
      </w:r>
      <w:proofErr w:type="spellStart"/>
      <w:r w:rsidRPr="00665088">
        <w:rPr>
          <w:rFonts w:ascii="Times New Roman" w:hAnsi="Times New Roman" w:cs="Times New Roman"/>
          <w:bCs/>
        </w:rPr>
        <w:t>увеита</w:t>
      </w:r>
      <w:proofErr w:type="spellEnd"/>
      <w:r w:rsidRPr="00665088">
        <w:rPr>
          <w:rFonts w:ascii="Times New Roman" w:hAnsi="Times New Roman" w:cs="Times New Roman"/>
          <w:bCs/>
        </w:rPr>
        <w:t xml:space="preserve"> в настоящее время не доказана.</w:t>
      </w:r>
    </w:p>
    <w:p w:rsidR="00F270F4" w:rsidRDefault="00F270F4" w:rsidP="00354BFD">
      <w:pPr>
        <w:ind w:firstLine="709"/>
        <w:jc w:val="both"/>
        <w:rPr>
          <w:rFonts w:ascii="Times New Roman" w:hAnsi="Times New Roman" w:cs="Times New Roman"/>
          <w:b/>
        </w:rPr>
      </w:pPr>
    </w:p>
    <w:p w:rsidR="006C5FBD" w:rsidRDefault="004E6E90" w:rsidP="00354BFD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6C5FBD" w:rsidRPr="006C5FBD">
        <w:rPr>
          <w:rFonts w:ascii="Times New Roman" w:hAnsi="Times New Roman" w:cs="Times New Roman"/>
          <w:b/>
        </w:rPr>
        <w:t>.2.3.4 Генно-инженерные биологические препараты</w:t>
      </w:r>
    </w:p>
    <w:p w:rsidR="006C5FBD" w:rsidRDefault="006C5FBD" w:rsidP="00354BF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Внедрение в клиническую практику </w:t>
      </w:r>
      <w:r w:rsidR="00A14A6B">
        <w:rPr>
          <w:rFonts w:ascii="Times New Roman" w:hAnsi="Times New Roman" w:cs="Times New Roman"/>
        </w:rPr>
        <w:t xml:space="preserve">ГИБП </w:t>
      </w:r>
      <w:r>
        <w:rPr>
          <w:rFonts w:ascii="Times New Roman" w:hAnsi="Times New Roman" w:cs="Times New Roman"/>
        </w:rPr>
        <w:t xml:space="preserve">открыло новые возможности для лечения ЮИА и ЮИА ассоциированного увеита. Показанием к назначению </w:t>
      </w:r>
      <w:r w:rsidR="00882056">
        <w:rPr>
          <w:rFonts w:ascii="Times New Roman" w:hAnsi="Times New Roman" w:cs="Times New Roman"/>
        </w:rPr>
        <w:t xml:space="preserve">ГИБП </w:t>
      </w:r>
      <w:r>
        <w:rPr>
          <w:rFonts w:ascii="Times New Roman" w:hAnsi="Times New Roman" w:cs="Times New Roman"/>
        </w:rPr>
        <w:t xml:space="preserve">в настоящее время является недостаточная эффективность традиционной </w:t>
      </w:r>
      <w:proofErr w:type="spellStart"/>
      <w:r>
        <w:rPr>
          <w:rFonts w:ascii="Times New Roman" w:hAnsi="Times New Roman" w:cs="Times New Roman"/>
        </w:rPr>
        <w:t>иммуносупрессивной</w:t>
      </w:r>
      <w:proofErr w:type="spellEnd"/>
      <w:r>
        <w:rPr>
          <w:rFonts w:ascii="Times New Roman" w:hAnsi="Times New Roman" w:cs="Times New Roman"/>
        </w:rPr>
        <w:t xml:space="preserve"> те</w:t>
      </w:r>
      <w:r w:rsidR="00FD7D7B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апии</w:t>
      </w:r>
      <w:r w:rsidR="006A46FB">
        <w:rPr>
          <w:rFonts w:ascii="Times New Roman" w:hAnsi="Times New Roman" w:cs="Times New Roman"/>
        </w:rPr>
        <w:t xml:space="preserve">, </w:t>
      </w:r>
      <w:r w:rsidR="00C178A3">
        <w:rPr>
          <w:rFonts w:ascii="Times New Roman" w:hAnsi="Times New Roman" w:cs="Times New Roman"/>
        </w:rPr>
        <w:t>что наблюдается в 20 – 30% случаев</w:t>
      </w:r>
      <w:r w:rsidR="00F270F4">
        <w:rPr>
          <w:rFonts w:ascii="Times New Roman" w:hAnsi="Times New Roman" w:cs="Times New Roman"/>
        </w:rPr>
        <w:t xml:space="preserve"> ЮИА ассоциированных увеитов</w:t>
      </w:r>
      <w:r w:rsidR="00C178A3">
        <w:rPr>
          <w:rFonts w:ascii="Times New Roman" w:hAnsi="Times New Roman" w:cs="Times New Roman"/>
        </w:rPr>
        <w:t>, требующих системного лечения</w:t>
      </w:r>
      <w:r>
        <w:rPr>
          <w:rFonts w:ascii="Times New Roman" w:hAnsi="Times New Roman" w:cs="Times New Roman"/>
        </w:rPr>
        <w:t>.</w:t>
      </w:r>
    </w:p>
    <w:p w:rsidR="00681A96" w:rsidRPr="00681A96" w:rsidRDefault="006C5FBD" w:rsidP="00681A9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наибольшей степени изучены ингибиторы фактора некроза опухоли альфа (ФН</w:t>
      </w:r>
      <w:proofErr w:type="gramStart"/>
      <w:r>
        <w:rPr>
          <w:rFonts w:ascii="Times New Roman" w:hAnsi="Times New Roman" w:cs="Times New Roman"/>
        </w:rPr>
        <w:t>О-</w:t>
      </w:r>
      <w:proofErr w:type="gramEnd"/>
      <w:r>
        <w:rPr>
          <w:rFonts w:ascii="Times New Roman" w:hAnsi="Times New Roman" w:cs="Times New Roman"/>
        </w:rPr>
        <w:t xml:space="preserve">α). </w:t>
      </w:r>
      <w:r w:rsidR="00FD310C">
        <w:rPr>
          <w:rFonts w:ascii="Times New Roman" w:hAnsi="Times New Roman" w:cs="Times New Roman"/>
        </w:rPr>
        <w:t xml:space="preserve">Из них </w:t>
      </w:r>
      <w:r w:rsidR="00FF7029">
        <w:rPr>
          <w:rFonts w:ascii="Times New Roman" w:hAnsi="Times New Roman" w:cs="Times New Roman"/>
        </w:rPr>
        <w:t>наи</w:t>
      </w:r>
      <w:r w:rsidR="00FD7D7B">
        <w:rPr>
          <w:rFonts w:ascii="Times New Roman" w:hAnsi="Times New Roman" w:cs="Times New Roman"/>
        </w:rPr>
        <w:t>большая</w:t>
      </w:r>
      <w:r w:rsidR="00FF7029">
        <w:rPr>
          <w:rFonts w:ascii="Times New Roman" w:hAnsi="Times New Roman" w:cs="Times New Roman"/>
        </w:rPr>
        <w:t xml:space="preserve"> эффект</w:t>
      </w:r>
      <w:r w:rsidR="00543F84">
        <w:rPr>
          <w:rFonts w:ascii="Times New Roman" w:hAnsi="Times New Roman" w:cs="Times New Roman"/>
        </w:rPr>
        <w:t>ивность и безопасность</w:t>
      </w:r>
      <w:r w:rsidR="00FF7029">
        <w:rPr>
          <w:rFonts w:ascii="Times New Roman" w:hAnsi="Times New Roman" w:cs="Times New Roman"/>
        </w:rPr>
        <w:t xml:space="preserve"> </w:t>
      </w:r>
      <w:r w:rsidR="00992C17">
        <w:rPr>
          <w:rFonts w:ascii="Times New Roman" w:hAnsi="Times New Roman" w:cs="Times New Roman"/>
        </w:rPr>
        <w:t>установлена</w:t>
      </w:r>
      <w:r w:rsidR="00FF7029">
        <w:rPr>
          <w:rFonts w:ascii="Times New Roman" w:hAnsi="Times New Roman" w:cs="Times New Roman"/>
        </w:rPr>
        <w:t xml:space="preserve"> у </w:t>
      </w:r>
      <w:proofErr w:type="spellStart"/>
      <w:r w:rsidR="00EB03CF" w:rsidRPr="00EB03CF">
        <w:rPr>
          <w:rFonts w:ascii="Times New Roman" w:hAnsi="Times New Roman" w:cs="Times New Roman"/>
          <w:b/>
        </w:rPr>
        <w:t>адалимумаба</w:t>
      </w:r>
      <w:proofErr w:type="spellEnd"/>
      <w:r w:rsidR="00504F27">
        <w:rPr>
          <w:rFonts w:ascii="Times New Roman" w:hAnsi="Times New Roman" w:cs="Times New Roman"/>
          <w:b/>
        </w:rPr>
        <w:t xml:space="preserve"> </w:t>
      </w:r>
      <w:r w:rsidR="00504F27" w:rsidRPr="00504F27">
        <w:rPr>
          <w:rFonts w:ascii="Times New Roman" w:hAnsi="Times New Roman" w:cs="Times New Roman"/>
        </w:rPr>
        <w:t>(уровень С)</w:t>
      </w:r>
      <w:r w:rsidR="00EB03CF" w:rsidRPr="00504F27">
        <w:rPr>
          <w:rFonts w:ascii="Times New Roman" w:hAnsi="Times New Roman" w:cs="Times New Roman"/>
        </w:rPr>
        <w:t>.</w:t>
      </w:r>
      <w:r w:rsidR="00EB03CF">
        <w:rPr>
          <w:rFonts w:ascii="Times New Roman" w:hAnsi="Times New Roman" w:cs="Times New Roman"/>
        </w:rPr>
        <w:t xml:space="preserve"> Препарат содержит </w:t>
      </w:r>
      <w:proofErr w:type="spellStart"/>
      <w:r w:rsidR="00FF7029" w:rsidRPr="00FF7029">
        <w:rPr>
          <w:rFonts w:ascii="Times New Roman" w:hAnsi="Times New Roman" w:cs="Times New Roman"/>
        </w:rPr>
        <w:t>моноклональные</w:t>
      </w:r>
      <w:proofErr w:type="spellEnd"/>
      <w:r w:rsidR="00FF7029" w:rsidRPr="00FF7029">
        <w:rPr>
          <w:rFonts w:ascii="Times New Roman" w:hAnsi="Times New Roman" w:cs="Times New Roman"/>
        </w:rPr>
        <w:t xml:space="preserve"> антитела к ФН</w:t>
      </w:r>
      <w:proofErr w:type="gramStart"/>
      <w:r w:rsidR="00FF7029" w:rsidRPr="00FF7029">
        <w:rPr>
          <w:rFonts w:ascii="Times New Roman" w:hAnsi="Times New Roman" w:cs="Times New Roman"/>
        </w:rPr>
        <w:t>О-</w:t>
      </w:r>
      <w:proofErr w:type="gramEnd"/>
      <w:r w:rsidR="00FF7029" w:rsidRPr="00FF7029">
        <w:rPr>
          <w:rFonts w:ascii="Times New Roman" w:hAnsi="Times New Roman" w:cs="Times New Roman"/>
        </w:rPr>
        <w:t>α, идентичные IgG1 человека</w:t>
      </w:r>
      <w:r w:rsidR="00EB03CF">
        <w:rPr>
          <w:rFonts w:ascii="Times New Roman" w:hAnsi="Times New Roman" w:cs="Times New Roman"/>
        </w:rPr>
        <w:t>, применяется п</w:t>
      </w:r>
      <w:r w:rsidR="00EB03CF" w:rsidRPr="00EB03CF">
        <w:rPr>
          <w:rFonts w:ascii="Times New Roman" w:hAnsi="Times New Roman" w:cs="Times New Roman"/>
        </w:rPr>
        <w:t xml:space="preserve">одкожно </w:t>
      </w:r>
      <w:r w:rsidR="00504F27" w:rsidRPr="00EB03CF">
        <w:rPr>
          <w:rFonts w:ascii="Times New Roman" w:hAnsi="Times New Roman" w:cs="Times New Roman"/>
        </w:rPr>
        <w:t>каждые 2 нед</w:t>
      </w:r>
      <w:r w:rsidR="00504F27">
        <w:rPr>
          <w:rFonts w:ascii="Times New Roman" w:hAnsi="Times New Roman" w:cs="Times New Roman"/>
        </w:rPr>
        <w:t xml:space="preserve">ели </w:t>
      </w:r>
      <w:r w:rsidR="00EB03CF">
        <w:rPr>
          <w:rFonts w:ascii="Times New Roman" w:hAnsi="Times New Roman" w:cs="Times New Roman"/>
        </w:rPr>
        <w:t xml:space="preserve">в дозе </w:t>
      </w:r>
      <w:r w:rsidR="00EB03CF" w:rsidRPr="00EB03CF">
        <w:rPr>
          <w:rFonts w:ascii="Times New Roman" w:hAnsi="Times New Roman" w:cs="Times New Roman"/>
        </w:rPr>
        <w:t>24 мг/м</w:t>
      </w:r>
      <w:r w:rsidR="00EB03CF" w:rsidRPr="00EB03CF">
        <w:rPr>
          <w:rFonts w:ascii="Times New Roman" w:hAnsi="Times New Roman" w:cs="Times New Roman"/>
          <w:vertAlign w:val="superscript"/>
        </w:rPr>
        <w:t>2</w:t>
      </w:r>
      <w:r w:rsidR="00EB03CF">
        <w:rPr>
          <w:rFonts w:ascii="Times New Roman" w:hAnsi="Times New Roman" w:cs="Times New Roman"/>
        </w:rPr>
        <w:t>,</w:t>
      </w:r>
      <w:r w:rsidR="00EB03CF" w:rsidRPr="00EB03CF">
        <w:rPr>
          <w:rFonts w:ascii="Times New Roman" w:hAnsi="Times New Roman" w:cs="Times New Roman"/>
        </w:rPr>
        <w:t xml:space="preserve"> </w:t>
      </w:r>
      <w:r w:rsidR="00EB03CF">
        <w:rPr>
          <w:rFonts w:ascii="Times New Roman" w:hAnsi="Times New Roman" w:cs="Times New Roman"/>
        </w:rPr>
        <w:t>но не более</w:t>
      </w:r>
      <w:r w:rsidR="00EB03CF" w:rsidRPr="00EB03CF">
        <w:rPr>
          <w:rFonts w:ascii="Times New Roman" w:hAnsi="Times New Roman" w:cs="Times New Roman"/>
        </w:rPr>
        <w:t xml:space="preserve"> 40 мг.</w:t>
      </w:r>
      <w:r w:rsidR="00681A96">
        <w:rPr>
          <w:rFonts w:ascii="Times New Roman" w:hAnsi="Times New Roman" w:cs="Times New Roman"/>
        </w:rPr>
        <w:t xml:space="preserve"> </w:t>
      </w:r>
      <w:r w:rsidR="00FD7D7B">
        <w:rPr>
          <w:rFonts w:ascii="Times New Roman" w:hAnsi="Times New Roman" w:cs="Times New Roman"/>
        </w:rPr>
        <w:t xml:space="preserve">При </w:t>
      </w:r>
      <w:proofErr w:type="gramStart"/>
      <w:r w:rsidR="00FD7D7B">
        <w:rPr>
          <w:rFonts w:ascii="Times New Roman" w:hAnsi="Times New Roman" w:cs="Times New Roman"/>
        </w:rPr>
        <w:t>тяжелом</w:t>
      </w:r>
      <w:proofErr w:type="gramEnd"/>
      <w:r w:rsidR="00FD7D7B">
        <w:rPr>
          <w:rFonts w:ascii="Times New Roman" w:hAnsi="Times New Roman" w:cs="Times New Roman"/>
        </w:rPr>
        <w:t xml:space="preserve"> </w:t>
      </w:r>
      <w:proofErr w:type="spellStart"/>
      <w:r w:rsidR="0024434A">
        <w:rPr>
          <w:rFonts w:ascii="Times New Roman" w:hAnsi="Times New Roman" w:cs="Times New Roman"/>
        </w:rPr>
        <w:t>увеите</w:t>
      </w:r>
      <w:proofErr w:type="spellEnd"/>
      <w:r w:rsidR="00FD7D7B">
        <w:rPr>
          <w:rFonts w:ascii="Times New Roman" w:hAnsi="Times New Roman" w:cs="Times New Roman"/>
        </w:rPr>
        <w:t xml:space="preserve"> возможно еженедельное введение препарата.</w:t>
      </w:r>
    </w:p>
    <w:p w:rsidR="00992C17" w:rsidRPr="006C5FBD" w:rsidRDefault="00543F84" w:rsidP="00992C17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543F84">
        <w:rPr>
          <w:rFonts w:ascii="Times New Roman" w:hAnsi="Times New Roman" w:cs="Times New Roman"/>
          <w:b/>
        </w:rPr>
        <w:t>Инфликсимаб</w:t>
      </w:r>
      <w:proofErr w:type="spellEnd"/>
      <w:r w:rsidRPr="00543F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содержит </w:t>
      </w:r>
      <w:proofErr w:type="spellStart"/>
      <w:r w:rsidRPr="00543F84">
        <w:rPr>
          <w:rFonts w:ascii="Times New Roman" w:hAnsi="Times New Roman" w:cs="Times New Roman"/>
        </w:rPr>
        <w:t>химерные</w:t>
      </w:r>
      <w:proofErr w:type="spellEnd"/>
      <w:r w:rsidRPr="00543F84">
        <w:rPr>
          <w:rFonts w:ascii="Times New Roman" w:hAnsi="Times New Roman" w:cs="Times New Roman"/>
        </w:rPr>
        <w:t xml:space="preserve"> мыши/человека </w:t>
      </w:r>
      <w:proofErr w:type="spellStart"/>
      <w:r w:rsidRPr="00543F84">
        <w:rPr>
          <w:rFonts w:ascii="Times New Roman" w:hAnsi="Times New Roman" w:cs="Times New Roman"/>
        </w:rPr>
        <w:t>моноклональные</w:t>
      </w:r>
      <w:proofErr w:type="spellEnd"/>
      <w:r w:rsidRPr="00543F84">
        <w:rPr>
          <w:rFonts w:ascii="Times New Roman" w:hAnsi="Times New Roman" w:cs="Times New Roman"/>
        </w:rPr>
        <w:t xml:space="preserve"> антитела IgG1 к ФН</w:t>
      </w:r>
      <w:proofErr w:type="gramStart"/>
      <w:r w:rsidRPr="00543F84">
        <w:rPr>
          <w:rFonts w:ascii="Times New Roman" w:hAnsi="Times New Roman" w:cs="Times New Roman"/>
        </w:rPr>
        <w:t>О-</w:t>
      </w:r>
      <w:proofErr w:type="gramEnd"/>
      <w:r w:rsidRPr="00543F84">
        <w:rPr>
          <w:rFonts w:ascii="Times New Roman" w:hAnsi="Times New Roman" w:cs="Times New Roman"/>
        </w:rPr>
        <w:t>α</w:t>
      </w:r>
      <w:r>
        <w:rPr>
          <w:rFonts w:ascii="Times New Roman" w:hAnsi="Times New Roman" w:cs="Times New Roman"/>
        </w:rPr>
        <w:t xml:space="preserve">. </w:t>
      </w:r>
      <w:r w:rsidR="00D953CB">
        <w:rPr>
          <w:rFonts w:ascii="Times New Roman" w:hAnsi="Times New Roman" w:cs="Times New Roman"/>
        </w:rPr>
        <w:t>Препарат применяют в</w:t>
      </w:r>
      <w:r w:rsidR="00D953CB" w:rsidRPr="00D953CB">
        <w:rPr>
          <w:rFonts w:ascii="Times New Roman" w:hAnsi="Times New Roman" w:cs="Times New Roman"/>
        </w:rPr>
        <w:t>нутривенно</w:t>
      </w:r>
      <w:r w:rsidR="00D953CB">
        <w:rPr>
          <w:rFonts w:ascii="Times New Roman" w:hAnsi="Times New Roman" w:cs="Times New Roman"/>
        </w:rPr>
        <w:t xml:space="preserve"> в дозе</w:t>
      </w:r>
      <w:r w:rsidR="00D953CB" w:rsidRPr="00D953CB">
        <w:rPr>
          <w:rFonts w:ascii="Times New Roman" w:hAnsi="Times New Roman" w:cs="Times New Roman"/>
        </w:rPr>
        <w:t xml:space="preserve"> 5 – 10 мг/кг </w:t>
      </w:r>
      <w:r w:rsidR="00D953CB">
        <w:rPr>
          <w:rFonts w:ascii="Times New Roman" w:hAnsi="Times New Roman" w:cs="Times New Roman"/>
        </w:rPr>
        <w:t xml:space="preserve">по схеме </w:t>
      </w:r>
      <w:r w:rsidR="00D953CB" w:rsidRPr="00D953CB">
        <w:rPr>
          <w:rFonts w:ascii="Times New Roman" w:hAnsi="Times New Roman" w:cs="Times New Roman"/>
        </w:rPr>
        <w:t xml:space="preserve">0, 2, 6я </w:t>
      </w:r>
      <w:r w:rsidR="00D953CB" w:rsidRPr="00D953CB">
        <w:rPr>
          <w:rFonts w:ascii="Times New Roman" w:hAnsi="Times New Roman" w:cs="Times New Roman"/>
        </w:rPr>
        <w:lastRenderedPageBreak/>
        <w:t xml:space="preserve">недели, </w:t>
      </w:r>
      <w:r w:rsidR="00F270F4">
        <w:rPr>
          <w:rFonts w:ascii="Times New Roman" w:hAnsi="Times New Roman" w:cs="Times New Roman"/>
        </w:rPr>
        <w:t>далее</w:t>
      </w:r>
      <w:r w:rsidR="00D953CB" w:rsidRPr="00D953CB">
        <w:rPr>
          <w:rFonts w:ascii="Times New Roman" w:hAnsi="Times New Roman" w:cs="Times New Roman"/>
        </w:rPr>
        <w:t xml:space="preserve"> – каждые 8 недель.</w:t>
      </w:r>
      <w:r w:rsidR="00D953CB">
        <w:rPr>
          <w:rFonts w:ascii="Times New Roman" w:hAnsi="Times New Roman" w:cs="Times New Roman"/>
        </w:rPr>
        <w:t xml:space="preserve"> </w:t>
      </w:r>
      <w:proofErr w:type="spellStart"/>
      <w:r w:rsidR="00D953CB" w:rsidRPr="00D953CB">
        <w:rPr>
          <w:rFonts w:ascii="Times New Roman" w:hAnsi="Times New Roman" w:cs="Times New Roman"/>
        </w:rPr>
        <w:t>Инфликсимаб</w:t>
      </w:r>
      <w:proofErr w:type="spellEnd"/>
      <w:r w:rsidR="00992C17">
        <w:rPr>
          <w:rFonts w:ascii="Times New Roman" w:hAnsi="Times New Roman" w:cs="Times New Roman"/>
        </w:rPr>
        <w:t xml:space="preserve"> менее эффективен в </w:t>
      </w:r>
      <w:r w:rsidR="00DC25EC">
        <w:rPr>
          <w:rFonts w:ascii="Times New Roman" w:hAnsi="Times New Roman" w:cs="Times New Roman"/>
        </w:rPr>
        <w:t>лечении</w:t>
      </w:r>
      <w:r w:rsidR="00992C17">
        <w:rPr>
          <w:rFonts w:ascii="Times New Roman" w:hAnsi="Times New Roman" w:cs="Times New Roman"/>
        </w:rPr>
        <w:t xml:space="preserve"> </w:t>
      </w:r>
      <w:proofErr w:type="spellStart"/>
      <w:r w:rsidR="00992C17">
        <w:rPr>
          <w:rFonts w:ascii="Times New Roman" w:hAnsi="Times New Roman" w:cs="Times New Roman"/>
        </w:rPr>
        <w:t>увеита</w:t>
      </w:r>
      <w:proofErr w:type="spellEnd"/>
      <w:r w:rsidR="00992C17">
        <w:rPr>
          <w:rFonts w:ascii="Times New Roman" w:hAnsi="Times New Roman" w:cs="Times New Roman"/>
        </w:rPr>
        <w:t xml:space="preserve">, чем </w:t>
      </w:r>
      <w:proofErr w:type="spellStart"/>
      <w:r w:rsidR="00992C17">
        <w:rPr>
          <w:rFonts w:ascii="Times New Roman" w:hAnsi="Times New Roman" w:cs="Times New Roman"/>
        </w:rPr>
        <w:t>адалимумаб</w:t>
      </w:r>
      <w:proofErr w:type="spellEnd"/>
      <w:r w:rsidR="00EC6133">
        <w:rPr>
          <w:rFonts w:ascii="Times New Roman" w:hAnsi="Times New Roman" w:cs="Times New Roman"/>
        </w:rPr>
        <w:t xml:space="preserve"> (уровень </w:t>
      </w:r>
      <w:r w:rsidR="00504F27">
        <w:rPr>
          <w:rFonts w:ascii="Times New Roman" w:hAnsi="Times New Roman" w:cs="Times New Roman"/>
          <w:lang w:val="en-US"/>
        </w:rPr>
        <w:t>D</w:t>
      </w:r>
      <w:r w:rsidR="00EC6133">
        <w:rPr>
          <w:rFonts w:ascii="Times New Roman" w:hAnsi="Times New Roman" w:cs="Times New Roman"/>
        </w:rPr>
        <w:t>)</w:t>
      </w:r>
      <w:r w:rsidR="00992C17">
        <w:rPr>
          <w:rFonts w:ascii="Times New Roman" w:hAnsi="Times New Roman" w:cs="Times New Roman"/>
        </w:rPr>
        <w:t xml:space="preserve">. </w:t>
      </w:r>
      <w:r w:rsidR="002E11E2">
        <w:rPr>
          <w:rFonts w:ascii="Times New Roman" w:hAnsi="Times New Roman" w:cs="Times New Roman"/>
        </w:rPr>
        <w:t>Д</w:t>
      </w:r>
      <w:r w:rsidR="00992C17" w:rsidRPr="00F87EB6">
        <w:rPr>
          <w:rFonts w:ascii="Times New Roman" w:hAnsi="Times New Roman" w:cs="Times New Roman"/>
        </w:rPr>
        <w:t xml:space="preserve">ля достижения ремиссии увеита </w:t>
      </w:r>
      <w:r w:rsidR="002E11E2">
        <w:rPr>
          <w:rFonts w:ascii="Times New Roman" w:hAnsi="Times New Roman" w:cs="Times New Roman"/>
        </w:rPr>
        <w:t>нередко</w:t>
      </w:r>
      <w:r w:rsidR="00992C17" w:rsidRPr="00F87EB6">
        <w:rPr>
          <w:rFonts w:ascii="Times New Roman" w:hAnsi="Times New Roman" w:cs="Times New Roman"/>
        </w:rPr>
        <w:t xml:space="preserve"> необходимы высокие дозы (</w:t>
      </w:r>
      <w:r w:rsidR="00992C17">
        <w:rPr>
          <w:rFonts w:ascii="Times New Roman" w:hAnsi="Times New Roman" w:cs="Times New Roman"/>
        </w:rPr>
        <w:t>10 – 20 мг/кг</w:t>
      </w:r>
      <w:r w:rsidR="00992C17" w:rsidRPr="00F87EB6">
        <w:rPr>
          <w:rFonts w:ascii="Times New Roman" w:hAnsi="Times New Roman" w:cs="Times New Roman"/>
        </w:rPr>
        <w:t xml:space="preserve">) и более частое введение </w:t>
      </w:r>
      <w:r w:rsidR="002E11E2" w:rsidRPr="00F87EB6">
        <w:rPr>
          <w:rFonts w:ascii="Times New Roman" w:hAnsi="Times New Roman" w:cs="Times New Roman"/>
        </w:rPr>
        <w:t>препарат</w:t>
      </w:r>
      <w:r w:rsidR="002E11E2">
        <w:rPr>
          <w:rFonts w:ascii="Times New Roman" w:hAnsi="Times New Roman" w:cs="Times New Roman"/>
        </w:rPr>
        <w:t xml:space="preserve">а </w:t>
      </w:r>
      <w:r w:rsidR="002E11E2" w:rsidRPr="008202C4">
        <w:rPr>
          <w:rFonts w:ascii="Times New Roman" w:hAnsi="Times New Roman" w:cs="Times New Roman"/>
          <w:color w:val="000000" w:themeColor="text1"/>
        </w:rPr>
        <w:t>(уровень С)</w:t>
      </w:r>
      <w:r w:rsidR="00992C17" w:rsidRPr="00F87EB6">
        <w:rPr>
          <w:rFonts w:ascii="Times New Roman" w:hAnsi="Times New Roman" w:cs="Times New Roman"/>
        </w:rPr>
        <w:t>.</w:t>
      </w:r>
      <w:r w:rsidR="002E11E2" w:rsidRPr="002E11E2">
        <w:rPr>
          <w:rFonts w:ascii="Times New Roman" w:hAnsi="Times New Roman" w:cs="Times New Roman"/>
        </w:rPr>
        <w:t xml:space="preserve"> </w:t>
      </w:r>
      <w:r w:rsidR="002E11E2">
        <w:rPr>
          <w:rFonts w:ascii="Times New Roman" w:hAnsi="Times New Roman" w:cs="Times New Roman"/>
        </w:rPr>
        <w:t xml:space="preserve">Следствием </w:t>
      </w:r>
      <w:r w:rsidR="002E11E2" w:rsidRPr="00F87EB6">
        <w:rPr>
          <w:rFonts w:ascii="Times New Roman" w:hAnsi="Times New Roman" w:cs="Times New Roman"/>
        </w:rPr>
        <w:t>химерн</w:t>
      </w:r>
      <w:r w:rsidR="002E11E2">
        <w:rPr>
          <w:rFonts w:ascii="Times New Roman" w:hAnsi="Times New Roman" w:cs="Times New Roman"/>
        </w:rPr>
        <w:t>ой структуры</w:t>
      </w:r>
      <w:r w:rsidR="002E11E2" w:rsidRPr="00F87EB6">
        <w:rPr>
          <w:rFonts w:ascii="Times New Roman" w:hAnsi="Times New Roman" w:cs="Times New Roman"/>
        </w:rPr>
        <w:t xml:space="preserve"> антител</w:t>
      </w:r>
      <w:r w:rsidR="002E11E2">
        <w:rPr>
          <w:rFonts w:ascii="Times New Roman" w:hAnsi="Times New Roman" w:cs="Times New Roman"/>
        </w:rPr>
        <w:t xml:space="preserve"> к ФН</w:t>
      </w:r>
      <w:proofErr w:type="gramStart"/>
      <w:r w:rsidR="002E11E2">
        <w:rPr>
          <w:rFonts w:ascii="Times New Roman" w:hAnsi="Times New Roman" w:cs="Times New Roman"/>
        </w:rPr>
        <w:t>О-</w:t>
      </w:r>
      <w:proofErr w:type="gramEnd"/>
      <w:r w:rsidR="002E11E2">
        <w:rPr>
          <w:rFonts w:ascii="Times New Roman" w:hAnsi="Times New Roman" w:cs="Times New Roman"/>
        </w:rPr>
        <w:t xml:space="preserve">α являются </w:t>
      </w:r>
      <w:r w:rsidR="002E11E2" w:rsidRPr="00F87EB6">
        <w:rPr>
          <w:rFonts w:ascii="Times New Roman" w:hAnsi="Times New Roman" w:cs="Times New Roman"/>
        </w:rPr>
        <w:t>част</w:t>
      </w:r>
      <w:r w:rsidR="002E11E2">
        <w:rPr>
          <w:rFonts w:ascii="Times New Roman" w:hAnsi="Times New Roman" w:cs="Times New Roman"/>
        </w:rPr>
        <w:t>ые</w:t>
      </w:r>
      <w:r w:rsidR="002E11E2" w:rsidRPr="00F87EB6">
        <w:rPr>
          <w:rFonts w:ascii="Times New Roman" w:hAnsi="Times New Roman" w:cs="Times New Roman"/>
        </w:rPr>
        <w:t xml:space="preserve"> </w:t>
      </w:r>
      <w:proofErr w:type="spellStart"/>
      <w:r w:rsidR="002E11E2" w:rsidRPr="00F87EB6">
        <w:rPr>
          <w:rFonts w:ascii="Times New Roman" w:hAnsi="Times New Roman" w:cs="Times New Roman"/>
        </w:rPr>
        <w:t>инфузионны</w:t>
      </w:r>
      <w:r w:rsidR="002E11E2">
        <w:rPr>
          <w:rFonts w:ascii="Times New Roman" w:hAnsi="Times New Roman" w:cs="Times New Roman"/>
        </w:rPr>
        <w:t>е</w:t>
      </w:r>
      <w:proofErr w:type="spellEnd"/>
      <w:r w:rsidR="002E11E2" w:rsidRPr="00F87EB6">
        <w:rPr>
          <w:rFonts w:ascii="Times New Roman" w:hAnsi="Times New Roman" w:cs="Times New Roman"/>
        </w:rPr>
        <w:t xml:space="preserve"> реакци</w:t>
      </w:r>
      <w:r w:rsidR="002E11E2">
        <w:rPr>
          <w:rFonts w:ascii="Times New Roman" w:hAnsi="Times New Roman" w:cs="Times New Roman"/>
        </w:rPr>
        <w:t xml:space="preserve">и при </w:t>
      </w:r>
      <w:r w:rsidR="00970B0D">
        <w:rPr>
          <w:rFonts w:ascii="Times New Roman" w:hAnsi="Times New Roman" w:cs="Times New Roman"/>
        </w:rPr>
        <w:t>введен</w:t>
      </w:r>
      <w:r w:rsidR="002E11E2">
        <w:rPr>
          <w:rFonts w:ascii="Times New Roman" w:hAnsi="Times New Roman" w:cs="Times New Roman"/>
        </w:rPr>
        <w:t>ии</w:t>
      </w:r>
      <w:r w:rsidR="002E11E2" w:rsidRPr="002E11E2">
        <w:rPr>
          <w:rFonts w:ascii="Times New Roman" w:hAnsi="Times New Roman" w:cs="Times New Roman"/>
        </w:rPr>
        <w:t xml:space="preserve"> </w:t>
      </w:r>
      <w:proofErr w:type="spellStart"/>
      <w:r w:rsidR="002E11E2">
        <w:rPr>
          <w:rFonts w:ascii="Times New Roman" w:hAnsi="Times New Roman" w:cs="Times New Roman"/>
        </w:rPr>
        <w:t>и</w:t>
      </w:r>
      <w:r w:rsidR="002E11E2" w:rsidRPr="00F87EB6">
        <w:rPr>
          <w:rFonts w:ascii="Times New Roman" w:hAnsi="Times New Roman" w:cs="Times New Roman"/>
        </w:rPr>
        <w:t>нфликсимаба</w:t>
      </w:r>
      <w:proofErr w:type="spellEnd"/>
      <w:r w:rsidR="002E11E2" w:rsidRPr="00F87EB6">
        <w:rPr>
          <w:rFonts w:ascii="Times New Roman" w:hAnsi="Times New Roman" w:cs="Times New Roman"/>
        </w:rPr>
        <w:t>.</w:t>
      </w:r>
    </w:p>
    <w:p w:rsidR="00F87EB6" w:rsidRDefault="00DC25EC" w:rsidP="00DC25EC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DC25EC">
        <w:rPr>
          <w:rFonts w:ascii="Times New Roman" w:hAnsi="Times New Roman" w:cs="Times New Roman"/>
          <w:b/>
        </w:rPr>
        <w:t>Этанерцепт</w:t>
      </w:r>
      <w:proofErr w:type="spellEnd"/>
      <w:r w:rsidRPr="00DC25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препарат, содержащий </w:t>
      </w:r>
      <w:r w:rsidRPr="00DC25EC">
        <w:rPr>
          <w:rFonts w:ascii="Times New Roman" w:hAnsi="Times New Roman" w:cs="Times New Roman"/>
        </w:rPr>
        <w:t>растворимые p75 рецепторы к ФН</w:t>
      </w:r>
      <w:proofErr w:type="gramStart"/>
      <w:r w:rsidRPr="00DC25EC">
        <w:rPr>
          <w:rFonts w:ascii="Times New Roman" w:hAnsi="Times New Roman" w:cs="Times New Roman"/>
        </w:rPr>
        <w:t>О-</w:t>
      </w:r>
      <w:proofErr w:type="gramEnd"/>
      <w:r w:rsidRPr="00DC25EC">
        <w:rPr>
          <w:rFonts w:ascii="Times New Roman" w:hAnsi="Times New Roman" w:cs="Times New Roman"/>
        </w:rPr>
        <w:t xml:space="preserve">α, связанные с </w:t>
      </w:r>
      <w:proofErr w:type="spellStart"/>
      <w:r w:rsidRPr="00DC25EC">
        <w:rPr>
          <w:rFonts w:ascii="Times New Roman" w:hAnsi="Times New Roman" w:cs="Times New Roman"/>
        </w:rPr>
        <w:t>Fc</w:t>
      </w:r>
      <w:proofErr w:type="spellEnd"/>
      <w:r w:rsidRPr="00DC25EC">
        <w:rPr>
          <w:rFonts w:ascii="Times New Roman" w:hAnsi="Times New Roman" w:cs="Times New Roman"/>
        </w:rPr>
        <w:t xml:space="preserve"> фрагментом IgG1 человека</w:t>
      </w:r>
      <w:r>
        <w:rPr>
          <w:rFonts w:ascii="Times New Roman" w:hAnsi="Times New Roman" w:cs="Times New Roman"/>
        </w:rPr>
        <w:t xml:space="preserve">, значительно менее эффективен в лечении </w:t>
      </w:r>
      <w:proofErr w:type="spellStart"/>
      <w:r>
        <w:rPr>
          <w:rFonts w:ascii="Times New Roman" w:hAnsi="Times New Roman" w:cs="Times New Roman"/>
        </w:rPr>
        <w:t>увеита</w:t>
      </w:r>
      <w:proofErr w:type="spellEnd"/>
      <w:r>
        <w:rPr>
          <w:rFonts w:ascii="Times New Roman" w:hAnsi="Times New Roman" w:cs="Times New Roman"/>
        </w:rPr>
        <w:t xml:space="preserve">, чем препараты </w:t>
      </w:r>
      <w:proofErr w:type="spellStart"/>
      <w:r>
        <w:rPr>
          <w:rFonts w:ascii="Times New Roman" w:hAnsi="Times New Roman" w:cs="Times New Roman"/>
        </w:rPr>
        <w:t>моноклональных</w:t>
      </w:r>
      <w:proofErr w:type="spellEnd"/>
      <w:r>
        <w:rPr>
          <w:rFonts w:ascii="Times New Roman" w:hAnsi="Times New Roman" w:cs="Times New Roman"/>
        </w:rPr>
        <w:t xml:space="preserve"> антител</w:t>
      </w:r>
      <w:r w:rsidR="002E11E2">
        <w:rPr>
          <w:rFonts w:ascii="Times New Roman" w:hAnsi="Times New Roman" w:cs="Times New Roman"/>
        </w:rPr>
        <w:t xml:space="preserve"> (</w:t>
      </w:r>
      <w:proofErr w:type="spellStart"/>
      <w:r w:rsidR="002E11E2">
        <w:rPr>
          <w:rFonts w:ascii="Times New Roman" w:hAnsi="Times New Roman" w:cs="Times New Roman"/>
        </w:rPr>
        <w:t>адалимумаб</w:t>
      </w:r>
      <w:proofErr w:type="spellEnd"/>
      <w:r w:rsidR="002E11E2">
        <w:rPr>
          <w:rFonts w:ascii="Times New Roman" w:hAnsi="Times New Roman" w:cs="Times New Roman"/>
        </w:rPr>
        <w:t xml:space="preserve">, </w:t>
      </w:r>
      <w:proofErr w:type="spellStart"/>
      <w:r w:rsidR="002E11E2">
        <w:rPr>
          <w:rFonts w:ascii="Times New Roman" w:hAnsi="Times New Roman" w:cs="Times New Roman"/>
        </w:rPr>
        <w:t>инфликсимаб</w:t>
      </w:r>
      <w:proofErr w:type="spellEnd"/>
      <w:r w:rsidR="002E11E2">
        <w:rPr>
          <w:rFonts w:ascii="Times New Roman" w:hAnsi="Times New Roman" w:cs="Times New Roman"/>
        </w:rPr>
        <w:t>)</w:t>
      </w:r>
      <w:r w:rsidR="004052CD">
        <w:rPr>
          <w:rFonts w:ascii="Times New Roman" w:hAnsi="Times New Roman" w:cs="Times New Roman"/>
        </w:rPr>
        <w:t xml:space="preserve"> (уровень В)</w:t>
      </w:r>
      <w:r>
        <w:rPr>
          <w:rFonts w:ascii="Times New Roman" w:hAnsi="Times New Roman" w:cs="Times New Roman"/>
        </w:rPr>
        <w:t xml:space="preserve">. Кроме того, отмечены случаи дебюта увеита на фоне терапии </w:t>
      </w:r>
      <w:proofErr w:type="spellStart"/>
      <w:r>
        <w:rPr>
          <w:rFonts w:ascii="Times New Roman" w:hAnsi="Times New Roman" w:cs="Times New Roman"/>
        </w:rPr>
        <w:t>этанерцептом</w:t>
      </w:r>
      <w:proofErr w:type="spellEnd"/>
      <w:r w:rsidR="00EA5E70">
        <w:rPr>
          <w:rFonts w:ascii="Times New Roman" w:hAnsi="Times New Roman" w:cs="Times New Roman"/>
        </w:rPr>
        <w:t>, что свидетельствует о необходимости тщательного мониторинга детей с ЮИА, получающих данный препарат</w:t>
      </w:r>
      <w:r w:rsidR="00AC22C1">
        <w:rPr>
          <w:rFonts w:ascii="Times New Roman" w:hAnsi="Times New Roman" w:cs="Times New Roman"/>
        </w:rPr>
        <w:t>.</w:t>
      </w:r>
    </w:p>
    <w:p w:rsidR="00C54E02" w:rsidRDefault="00EA5E70" w:rsidP="00F87EB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лечения ЮИА ассоциированных увеитов мо</w:t>
      </w:r>
      <w:r w:rsidR="000E4A7D">
        <w:rPr>
          <w:rFonts w:ascii="Times New Roman" w:hAnsi="Times New Roman" w:cs="Times New Roman"/>
        </w:rPr>
        <w:t>ж</w:t>
      </w:r>
      <w:r>
        <w:rPr>
          <w:rFonts w:ascii="Times New Roman" w:hAnsi="Times New Roman" w:cs="Times New Roman"/>
        </w:rPr>
        <w:t xml:space="preserve">ет быть </w:t>
      </w:r>
      <w:proofErr w:type="gramStart"/>
      <w:r w:rsidR="000E4A7D">
        <w:rPr>
          <w:rFonts w:ascii="Times New Roman" w:hAnsi="Times New Roman" w:cs="Times New Roman"/>
        </w:rPr>
        <w:t>назначен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 w:rsidRPr="00EA5E70">
        <w:rPr>
          <w:rFonts w:ascii="Times New Roman" w:hAnsi="Times New Roman" w:cs="Times New Roman"/>
          <w:b/>
        </w:rPr>
        <w:t>абатацепт</w:t>
      </w:r>
      <w:proofErr w:type="spellEnd"/>
      <w:r w:rsidRPr="00EA5E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proofErr w:type="spellStart"/>
      <w:r w:rsidRPr="00EA5E70">
        <w:rPr>
          <w:rFonts w:ascii="Times New Roman" w:hAnsi="Times New Roman" w:cs="Times New Roman"/>
        </w:rPr>
        <w:t>блокатор</w:t>
      </w:r>
      <w:proofErr w:type="spellEnd"/>
      <w:r w:rsidRPr="00EA5E70">
        <w:rPr>
          <w:rFonts w:ascii="Times New Roman" w:hAnsi="Times New Roman" w:cs="Times New Roman"/>
        </w:rPr>
        <w:t xml:space="preserve"> </w:t>
      </w:r>
      <w:proofErr w:type="spellStart"/>
      <w:r w:rsidRPr="00EA5E70">
        <w:rPr>
          <w:rFonts w:ascii="Times New Roman" w:hAnsi="Times New Roman" w:cs="Times New Roman"/>
        </w:rPr>
        <w:t>ко-стимулирующего</w:t>
      </w:r>
      <w:proofErr w:type="spellEnd"/>
      <w:r w:rsidRPr="00EA5E70">
        <w:rPr>
          <w:rFonts w:ascii="Times New Roman" w:hAnsi="Times New Roman" w:cs="Times New Roman"/>
        </w:rPr>
        <w:t xml:space="preserve"> сигнала активации Т-лимфоцитов, </w:t>
      </w:r>
      <w:proofErr w:type="spellStart"/>
      <w:r w:rsidRPr="00EA5E70">
        <w:rPr>
          <w:rFonts w:ascii="Times New Roman" w:hAnsi="Times New Roman" w:cs="Times New Roman"/>
        </w:rPr>
        <w:t>экспрессирующих</w:t>
      </w:r>
      <w:proofErr w:type="spellEnd"/>
      <w:r w:rsidRPr="00EA5E70">
        <w:rPr>
          <w:rFonts w:ascii="Times New Roman" w:hAnsi="Times New Roman" w:cs="Times New Roman"/>
        </w:rPr>
        <w:t xml:space="preserve"> CD28</w:t>
      </w:r>
      <w:r>
        <w:rPr>
          <w:rFonts w:ascii="Times New Roman" w:hAnsi="Times New Roman" w:cs="Times New Roman"/>
        </w:rPr>
        <w:t>. Препарат применяют в</w:t>
      </w:r>
      <w:r w:rsidRPr="00EA5E70">
        <w:rPr>
          <w:rFonts w:ascii="Times New Roman" w:hAnsi="Times New Roman" w:cs="Times New Roman"/>
        </w:rPr>
        <w:t>нутривенно</w:t>
      </w:r>
      <w:r>
        <w:rPr>
          <w:rFonts w:ascii="Times New Roman" w:hAnsi="Times New Roman" w:cs="Times New Roman"/>
        </w:rPr>
        <w:t xml:space="preserve"> в дозе</w:t>
      </w:r>
      <w:r w:rsidRPr="00EA5E70">
        <w:rPr>
          <w:rFonts w:ascii="Times New Roman" w:hAnsi="Times New Roman" w:cs="Times New Roman"/>
        </w:rPr>
        <w:t xml:space="preserve"> 10 мг/кг каждые 4 недели</w:t>
      </w:r>
      <w:r>
        <w:rPr>
          <w:rFonts w:ascii="Times New Roman" w:hAnsi="Times New Roman" w:cs="Times New Roman"/>
        </w:rPr>
        <w:t xml:space="preserve">. </w:t>
      </w:r>
      <w:r w:rsidR="000E4A7D">
        <w:rPr>
          <w:rFonts w:ascii="Times New Roman" w:hAnsi="Times New Roman" w:cs="Times New Roman"/>
        </w:rPr>
        <w:t xml:space="preserve">Однако </w:t>
      </w:r>
      <w:proofErr w:type="spellStart"/>
      <w:r w:rsidR="00882056" w:rsidRPr="00882056">
        <w:rPr>
          <w:rFonts w:ascii="Times New Roman" w:hAnsi="Times New Roman" w:cs="Times New Roman"/>
        </w:rPr>
        <w:t>абатацепт</w:t>
      </w:r>
      <w:proofErr w:type="spellEnd"/>
      <w:r w:rsidR="000E4A7D">
        <w:rPr>
          <w:rFonts w:ascii="Times New Roman" w:hAnsi="Times New Roman" w:cs="Times New Roman"/>
        </w:rPr>
        <w:t xml:space="preserve"> менее эффективен в лечении </w:t>
      </w:r>
      <w:proofErr w:type="spellStart"/>
      <w:r w:rsidR="000E4A7D">
        <w:rPr>
          <w:rFonts w:ascii="Times New Roman" w:hAnsi="Times New Roman" w:cs="Times New Roman"/>
        </w:rPr>
        <w:t>увеита</w:t>
      </w:r>
      <w:proofErr w:type="spellEnd"/>
      <w:r w:rsidR="000E4A7D">
        <w:rPr>
          <w:rFonts w:ascii="Times New Roman" w:hAnsi="Times New Roman" w:cs="Times New Roman"/>
        </w:rPr>
        <w:t xml:space="preserve">, чем </w:t>
      </w:r>
      <w:proofErr w:type="spellStart"/>
      <w:r w:rsidR="000E4A7D">
        <w:rPr>
          <w:rFonts w:ascii="Times New Roman" w:hAnsi="Times New Roman" w:cs="Times New Roman"/>
        </w:rPr>
        <w:t>адалимумаб</w:t>
      </w:r>
      <w:proofErr w:type="spellEnd"/>
      <w:r w:rsidR="00882056">
        <w:rPr>
          <w:rFonts w:ascii="Times New Roman" w:hAnsi="Times New Roman" w:cs="Times New Roman"/>
        </w:rPr>
        <w:t>,</w:t>
      </w:r>
      <w:r w:rsidR="000E4A7D">
        <w:rPr>
          <w:rFonts w:ascii="Times New Roman" w:hAnsi="Times New Roman" w:cs="Times New Roman"/>
        </w:rPr>
        <w:t xml:space="preserve"> и его назначение нецелесообразно детям с </w:t>
      </w:r>
      <w:proofErr w:type="spellStart"/>
      <w:r w:rsidR="000E4A7D">
        <w:rPr>
          <w:rFonts w:ascii="Times New Roman" w:hAnsi="Times New Roman" w:cs="Times New Roman"/>
        </w:rPr>
        <w:t>увеитом</w:t>
      </w:r>
      <w:proofErr w:type="spellEnd"/>
      <w:r w:rsidR="000E4A7D">
        <w:rPr>
          <w:rFonts w:ascii="Times New Roman" w:hAnsi="Times New Roman" w:cs="Times New Roman"/>
        </w:rPr>
        <w:t>, рефрактерным к ингибиторам ФН</w:t>
      </w:r>
      <w:proofErr w:type="gramStart"/>
      <w:r w:rsidR="000E4A7D">
        <w:rPr>
          <w:rFonts w:ascii="Times New Roman" w:hAnsi="Times New Roman" w:cs="Times New Roman"/>
        </w:rPr>
        <w:t>О-</w:t>
      </w:r>
      <w:proofErr w:type="gramEnd"/>
      <w:r w:rsidR="000E4A7D">
        <w:rPr>
          <w:rFonts w:ascii="Times New Roman" w:hAnsi="Times New Roman" w:cs="Times New Roman"/>
        </w:rPr>
        <w:t>α</w:t>
      </w:r>
      <w:r w:rsidR="002E11E2">
        <w:rPr>
          <w:rFonts w:ascii="Times New Roman" w:hAnsi="Times New Roman" w:cs="Times New Roman"/>
        </w:rPr>
        <w:t xml:space="preserve"> (уровень С)</w:t>
      </w:r>
      <w:r w:rsidR="000E4A7D">
        <w:rPr>
          <w:rFonts w:ascii="Times New Roman" w:hAnsi="Times New Roman" w:cs="Times New Roman"/>
        </w:rPr>
        <w:t>.</w:t>
      </w:r>
      <w:r w:rsidR="000B3F89">
        <w:rPr>
          <w:rFonts w:ascii="Times New Roman" w:hAnsi="Times New Roman" w:cs="Times New Roman"/>
        </w:rPr>
        <w:t xml:space="preserve"> </w:t>
      </w:r>
    </w:p>
    <w:p w:rsidR="00234208" w:rsidRDefault="00EC241B" w:rsidP="0023420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Данные об эффективности других ГИБП</w:t>
      </w:r>
      <w:r w:rsidR="00677C2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 w:rsidR="00677C2E" w:rsidRPr="00677C2E">
        <w:rPr>
          <w:rFonts w:ascii="Times New Roman" w:hAnsi="Times New Roman" w:cs="Times New Roman"/>
        </w:rPr>
        <w:t>ритуксимаб</w:t>
      </w:r>
      <w:r w:rsidR="0054337F">
        <w:rPr>
          <w:rFonts w:ascii="Times New Roman" w:hAnsi="Times New Roman" w:cs="Times New Roman"/>
        </w:rPr>
        <w:t>а</w:t>
      </w:r>
      <w:proofErr w:type="spellEnd"/>
      <w:r w:rsidR="00677C2E" w:rsidRPr="00677C2E">
        <w:rPr>
          <w:rFonts w:ascii="Times New Roman" w:hAnsi="Times New Roman" w:cs="Times New Roman"/>
        </w:rPr>
        <w:t xml:space="preserve"> </w:t>
      </w:r>
      <w:r w:rsidR="0054337F">
        <w:rPr>
          <w:rFonts w:ascii="Times New Roman" w:hAnsi="Times New Roman" w:cs="Times New Roman"/>
        </w:rPr>
        <w:t>(</w:t>
      </w:r>
      <w:r w:rsidR="00677C2E">
        <w:rPr>
          <w:rFonts w:ascii="Times New Roman" w:hAnsi="Times New Roman" w:cs="Times New Roman"/>
        </w:rPr>
        <w:t xml:space="preserve">препарат </w:t>
      </w:r>
      <w:proofErr w:type="spellStart"/>
      <w:r w:rsidR="00677C2E" w:rsidRPr="00677C2E">
        <w:rPr>
          <w:rFonts w:ascii="Times New Roman" w:hAnsi="Times New Roman" w:cs="Times New Roman"/>
        </w:rPr>
        <w:t>химерны</w:t>
      </w:r>
      <w:r w:rsidR="00677C2E">
        <w:rPr>
          <w:rFonts w:ascii="Times New Roman" w:hAnsi="Times New Roman" w:cs="Times New Roman"/>
        </w:rPr>
        <w:t>х</w:t>
      </w:r>
      <w:proofErr w:type="spellEnd"/>
      <w:r w:rsidR="00677C2E" w:rsidRPr="00677C2E">
        <w:rPr>
          <w:rFonts w:ascii="Times New Roman" w:hAnsi="Times New Roman" w:cs="Times New Roman"/>
        </w:rPr>
        <w:t xml:space="preserve"> </w:t>
      </w:r>
      <w:proofErr w:type="spellStart"/>
      <w:r w:rsidR="00677C2E" w:rsidRPr="00677C2E">
        <w:rPr>
          <w:rFonts w:ascii="Times New Roman" w:hAnsi="Times New Roman" w:cs="Times New Roman"/>
        </w:rPr>
        <w:t>моноклональны</w:t>
      </w:r>
      <w:r w:rsidR="00677C2E">
        <w:rPr>
          <w:rFonts w:ascii="Times New Roman" w:hAnsi="Times New Roman" w:cs="Times New Roman"/>
        </w:rPr>
        <w:t>х</w:t>
      </w:r>
      <w:proofErr w:type="spellEnd"/>
      <w:r w:rsidR="00677C2E" w:rsidRPr="00677C2E">
        <w:rPr>
          <w:rFonts w:ascii="Times New Roman" w:hAnsi="Times New Roman" w:cs="Times New Roman"/>
        </w:rPr>
        <w:t xml:space="preserve"> антител, связывающиеся с трансмембранным антигеном CD20 на В-лимфоцитах</w:t>
      </w:r>
      <w:r w:rsidR="008E6594">
        <w:rPr>
          <w:rFonts w:ascii="Times New Roman" w:hAnsi="Times New Roman" w:cs="Times New Roman"/>
        </w:rPr>
        <w:t>;</w:t>
      </w:r>
      <w:r w:rsidR="0054337F">
        <w:rPr>
          <w:rFonts w:ascii="Times New Roman" w:hAnsi="Times New Roman" w:cs="Times New Roman"/>
        </w:rPr>
        <w:t xml:space="preserve"> применяется </w:t>
      </w:r>
      <w:r w:rsidR="008E6594">
        <w:rPr>
          <w:rFonts w:ascii="Times New Roman" w:hAnsi="Times New Roman" w:cs="Times New Roman"/>
        </w:rPr>
        <w:t>в</w:t>
      </w:r>
      <w:r w:rsidR="0054337F" w:rsidRPr="0054337F">
        <w:rPr>
          <w:rFonts w:ascii="Times New Roman" w:hAnsi="Times New Roman" w:cs="Times New Roman"/>
        </w:rPr>
        <w:t xml:space="preserve">нутривенно </w:t>
      </w:r>
      <w:r w:rsidR="002D4338">
        <w:rPr>
          <w:rFonts w:ascii="Times New Roman" w:hAnsi="Times New Roman" w:cs="Times New Roman"/>
        </w:rPr>
        <w:t xml:space="preserve">в дозе </w:t>
      </w:r>
      <w:r w:rsidR="0054337F" w:rsidRPr="0054337F">
        <w:rPr>
          <w:rFonts w:ascii="Times New Roman" w:hAnsi="Times New Roman" w:cs="Times New Roman"/>
        </w:rPr>
        <w:t>375 мг/м</w:t>
      </w:r>
      <w:proofErr w:type="gramStart"/>
      <w:r w:rsidR="0054337F" w:rsidRPr="0054337F">
        <w:rPr>
          <w:rFonts w:ascii="Times New Roman" w:hAnsi="Times New Roman" w:cs="Times New Roman"/>
          <w:vertAlign w:val="superscript"/>
        </w:rPr>
        <w:t>2</w:t>
      </w:r>
      <w:proofErr w:type="gramEnd"/>
      <w:r w:rsidR="0054337F" w:rsidRPr="0054337F">
        <w:rPr>
          <w:rFonts w:ascii="Times New Roman" w:hAnsi="Times New Roman" w:cs="Times New Roman"/>
        </w:rPr>
        <w:t xml:space="preserve"> еженедельно №4 каждые 6 месяцев</w:t>
      </w:r>
      <w:r w:rsidR="0054337F">
        <w:rPr>
          <w:rFonts w:ascii="Times New Roman" w:hAnsi="Times New Roman" w:cs="Times New Roman"/>
        </w:rPr>
        <w:t xml:space="preserve">) и </w:t>
      </w:r>
      <w:proofErr w:type="spellStart"/>
      <w:r w:rsidR="0054337F">
        <w:rPr>
          <w:rFonts w:ascii="Times New Roman" w:hAnsi="Times New Roman" w:cs="Times New Roman"/>
        </w:rPr>
        <w:t>тоцилизумаба</w:t>
      </w:r>
      <w:proofErr w:type="spellEnd"/>
      <w:r w:rsidR="0054337F">
        <w:rPr>
          <w:rFonts w:ascii="Times New Roman" w:hAnsi="Times New Roman" w:cs="Times New Roman"/>
        </w:rPr>
        <w:t xml:space="preserve"> </w:t>
      </w:r>
      <w:r w:rsidR="008E6594">
        <w:rPr>
          <w:rFonts w:ascii="Times New Roman" w:hAnsi="Times New Roman" w:cs="Times New Roman"/>
        </w:rPr>
        <w:t>(</w:t>
      </w:r>
      <w:proofErr w:type="spellStart"/>
      <w:r w:rsidR="008E6594" w:rsidRPr="008E6594">
        <w:rPr>
          <w:rFonts w:ascii="Times New Roman" w:hAnsi="Times New Roman" w:cs="Times New Roman"/>
        </w:rPr>
        <w:t>гуманизированные</w:t>
      </w:r>
      <w:proofErr w:type="spellEnd"/>
      <w:r w:rsidR="008E6594" w:rsidRPr="008E6594">
        <w:rPr>
          <w:rFonts w:ascii="Times New Roman" w:hAnsi="Times New Roman" w:cs="Times New Roman"/>
        </w:rPr>
        <w:t xml:space="preserve"> </w:t>
      </w:r>
      <w:proofErr w:type="spellStart"/>
      <w:r w:rsidR="008E6594" w:rsidRPr="008E6594">
        <w:rPr>
          <w:rFonts w:ascii="Times New Roman" w:hAnsi="Times New Roman" w:cs="Times New Roman"/>
        </w:rPr>
        <w:t>моноклональные</w:t>
      </w:r>
      <w:proofErr w:type="spellEnd"/>
      <w:r w:rsidR="008E6594" w:rsidRPr="008E6594">
        <w:rPr>
          <w:rFonts w:ascii="Times New Roman" w:hAnsi="Times New Roman" w:cs="Times New Roman"/>
        </w:rPr>
        <w:t xml:space="preserve"> антитела к рецептору ИЛ-6</w:t>
      </w:r>
      <w:r w:rsidR="008E6594">
        <w:rPr>
          <w:rFonts w:ascii="Times New Roman" w:hAnsi="Times New Roman" w:cs="Times New Roman"/>
        </w:rPr>
        <w:t>; применяется в</w:t>
      </w:r>
      <w:r w:rsidR="008E6594" w:rsidRPr="0054337F">
        <w:rPr>
          <w:rFonts w:ascii="Times New Roman" w:hAnsi="Times New Roman" w:cs="Times New Roman"/>
        </w:rPr>
        <w:t>нутривенно</w:t>
      </w:r>
      <w:r w:rsidR="008E6594" w:rsidRPr="008E6594">
        <w:rPr>
          <w:rFonts w:ascii="Times New Roman" w:hAnsi="Times New Roman" w:cs="Times New Roman"/>
        </w:rPr>
        <w:t xml:space="preserve"> </w:t>
      </w:r>
      <w:r w:rsidR="002D4338">
        <w:rPr>
          <w:rFonts w:ascii="Times New Roman" w:hAnsi="Times New Roman" w:cs="Times New Roman"/>
        </w:rPr>
        <w:t xml:space="preserve">в дозе </w:t>
      </w:r>
      <w:r w:rsidR="008E6594" w:rsidRPr="008E6594">
        <w:rPr>
          <w:rFonts w:ascii="Times New Roman" w:hAnsi="Times New Roman" w:cs="Times New Roman"/>
        </w:rPr>
        <w:t>8 кг/кг каждые 4 недели</w:t>
      </w:r>
      <w:r w:rsidR="008E6594">
        <w:rPr>
          <w:rFonts w:ascii="Times New Roman" w:hAnsi="Times New Roman" w:cs="Times New Roman"/>
        </w:rPr>
        <w:t>)</w:t>
      </w:r>
      <w:r w:rsidR="002D4338">
        <w:rPr>
          <w:rFonts w:ascii="Times New Roman" w:hAnsi="Times New Roman" w:cs="Times New Roman"/>
        </w:rPr>
        <w:t xml:space="preserve"> немногочисленны и неоднозначны (уровень С)</w:t>
      </w:r>
      <w:r w:rsidR="0054337F" w:rsidRPr="0054337F">
        <w:rPr>
          <w:rFonts w:ascii="Times New Roman" w:hAnsi="Times New Roman" w:cs="Times New Roman"/>
        </w:rPr>
        <w:t>.</w:t>
      </w:r>
      <w:r w:rsidR="002D4338">
        <w:rPr>
          <w:rFonts w:ascii="Times New Roman" w:hAnsi="Times New Roman" w:cs="Times New Roman"/>
        </w:rPr>
        <w:t xml:space="preserve"> </w:t>
      </w:r>
      <w:r w:rsidR="00B7426F">
        <w:rPr>
          <w:rFonts w:ascii="Times New Roman" w:hAnsi="Times New Roman" w:cs="Times New Roman"/>
        </w:rPr>
        <w:t xml:space="preserve">Попытка их применения возможна при </w:t>
      </w:r>
      <w:proofErr w:type="spellStart"/>
      <w:r w:rsidR="00B7426F">
        <w:rPr>
          <w:rFonts w:ascii="Times New Roman" w:hAnsi="Times New Roman" w:cs="Times New Roman"/>
        </w:rPr>
        <w:t>увеите</w:t>
      </w:r>
      <w:proofErr w:type="spellEnd"/>
      <w:r w:rsidR="00B7426F">
        <w:rPr>
          <w:rFonts w:ascii="Times New Roman" w:hAnsi="Times New Roman" w:cs="Times New Roman"/>
        </w:rPr>
        <w:t xml:space="preserve"> рефрактерном к лечению </w:t>
      </w:r>
      <w:proofErr w:type="spellStart"/>
      <w:r w:rsidR="00B7426F">
        <w:rPr>
          <w:rFonts w:ascii="Times New Roman" w:hAnsi="Times New Roman" w:cs="Times New Roman"/>
        </w:rPr>
        <w:t>моноклональными</w:t>
      </w:r>
      <w:proofErr w:type="spellEnd"/>
      <w:r w:rsidR="00B7426F">
        <w:rPr>
          <w:rFonts w:ascii="Times New Roman" w:hAnsi="Times New Roman" w:cs="Times New Roman"/>
        </w:rPr>
        <w:t xml:space="preserve"> антителами к ФН</w:t>
      </w:r>
      <w:proofErr w:type="gramStart"/>
      <w:r w:rsidR="00B7426F">
        <w:rPr>
          <w:rFonts w:ascii="Times New Roman" w:hAnsi="Times New Roman" w:cs="Times New Roman"/>
        </w:rPr>
        <w:t>О-</w:t>
      </w:r>
      <w:proofErr w:type="gramEnd"/>
      <w:r w:rsidR="00B7426F">
        <w:rPr>
          <w:rFonts w:ascii="Times New Roman" w:hAnsi="Times New Roman" w:cs="Times New Roman"/>
        </w:rPr>
        <w:t xml:space="preserve">α и </w:t>
      </w:r>
      <w:proofErr w:type="spellStart"/>
      <w:r w:rsidR="00B7426F">
        <w:rPr>
          <w:rFonts w:ascii="Times New Roman" w:hAnsi="Times New Roman" w:cs="Times New Roman"/>
        </w:rPr>
        <w:t>абатацепту</w:t>
      </w:r>
      <w:proofErr w:type="spellEnd"/>
      <w:r w:rsidR="00B7426F">
        <w:rPr>
          <w:rFonts w:ascii="Times New Roman" w:hAnsi="Times New Roman" w:cs="Times New Roman"/>
        </w:rPr>
        <w:t>.</w:t>
      </w:r>
      <w:r w:rsidR="00234208" w:rsidRPr="00234208">
        <w:rPr>
          <w:rFonts w:ascii="Times New Roman" w:hAnsi="Times New Roman" w:cs="Times New Roman"/>
        </w:rPr>
        <w:t xml:space="preserve"> </w:t>
      </w:r>
      <w:r w:rsidR="00234208">
        <w:rPr>
          <w:rFonts w:ascii="Times New Roman" w:hAnsi="Times New Roman" w:cs="Times New Roman"/>
        </w:rPr>
        <w:t xml:space="preserve">Однако вопрос о выборе препарата при </w:t>
      </w:r>
      <w:r w:rsidR="00AB0C44">
        <w:rPr>
          <w:rFonts w:ascii="Times New Roman" w:hAnsi="Times New Roman" w:cs="Times New Roman"/>
        </w:rPr>
        <w:t>неэффективности ингибиторов ФН</w:t>
      </w:r>
      <w:proofErr w:type="gramStart"/>
      <w:r w:rsidR="00AB0C44">
        <w:rPr>
          <w:rFonts w:ascii="Times New Roman" w:hAnsi="Times New Roman" w:cs="Times New Roman"/>
        </w:rPr>
        <w:t>О-</w:t>
      </w:r>
      <w:proofErr w:type="gramEnd"/>
      <w:r w:rsidR="00AB0C44">
        <w:rPr>
          <w:rFonts w:ascii="Times New Roman" w:hAnsi="Times New Roman" w:cs="Times New Roman"/>
        </w:rPr>
        <w:t xml:space="preserve">α в отношении </w:t>
      </w:r>
      <w:r w:rsidR="00234208">
        <w:rPr>
          <w:rFonts w:ascii="Times New Roman" w:hAnsi="Times New Roman" w:cs="Times New Roman"/>
        </w:rPr>
        <w:t>увеита</w:t>
      </w:r>
      <w:r w:rsidR="00AB0C44">
        <w:rPr>
          <w:rFonts w:ascii="Times New Roman" w:hAnsi="Times New Roman" w:cs="Times New Roman"/>
        </w:rPr>
        <w:t xml:space="preserve"> </w:t>
      </w:r>
      <w:r w:rsidR="00234208">
        <w:rPr>
          <w:rFonts w:ascii="Times New Roman" w:hAnsi="Times New Roman" w:cs="Times New Roman"/>
        </w:rPr>
        <w:t>в настоящее время остается открытым.</w:t>
      </w:r>
    </w:p>
    <w:p w:rsidR="00A14A6B" w:rsidRDefault="000B3F89" w:rsidP="00F87EB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0B3F89">
        <w:rPr>
          <w:rFonts w:ascii="Times New Roman" w:hAnsi="Times New Roman" w:cs="Times New Roman"/>
        </w:rPr>
        <w:t>озможные побочные эффекты ГИБП</w:t>
      </w:r>
      <w:r>
        <w:rPr>
          <w:rFonts w:ascii="Times New Roman" w:hAnsi="Times New Roman" w:cs="Times New Roman"/>
        </w:rPr>
        <w:t xml:space="preserve"> включают</w:t>
      </w:r>
      <w:r w:rsidR="00C31B3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0B3F89">
        <w:rPr>
          <w:rFonts w:ascii="Times New Roman" w:hAnsi="Times New Roman" w:cs="Times New Roman"/>
        </w:rPr>
        <w:t>инъекционные и аллергические реакции; инфекции, в</w:t>
      </w:r>
      <w:r w:rsidR="00C31B36">
        <w:rPr>
          <w:rFonts w:ascii="Times New Roman" w:hAnsi="Times New Roman" w:cs="Times New Roman"/>
        </w:rPr>
        <w:t xml:space="preserve"> том числе</w:t>
      </w:r>
      <w:r w:rsidRPr="000B3F89">
        <w:rPr>
          <w:rFonts w:ascii="Times New Roman" w:hAnsi="Times New Roman" w:cs="Times New Roman"/>
        </w:rPr>
        <w:t xml:space="preserve"> сепсис и туберкулез; гематологическ</w:t>
      </w:r>
      <w:r w:rsidR="00C54E02">
        <w:rPr>
          <w:rFonts w:ascii="Times New Roman" w:hAnsi="Times New Roman" w:cs="Times New Roman"/>
        </w:rPr>
        <w:t>ую</w:t>
      </w:r>
      <w:r w:rsidRPr="000B3F89">
        <w:rPr>
          <w:rFonts w:ascii="Times New Roman" w:hAnsi="Times New Roman" w:cs="Times New Roman"/>
        </w:rPr>
        <w:t xml:space="preserve"> патологи</w:t>
      </w:r>
      <w:r w:rsidR="00C54E02">
        <w:rPr>
          <w:rFonts w:ascii="Times New Roman" w:hAnsi="Times New Roman" w:cs="Times New Roman"/>
        </w:rPr>
        <w:t>ю</w:t>
      </w:r>
      <w:r w:rsidRPr="000B3F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0B3F89">
        <w:rPr>
          <w:rFonts w:ascii="Times New Roman" w:hAnsi="Times New Roman" w:cs="Times New Roman"/>
        </w:rPr>
        <w:t>анеми</w:t>
      </w:r>
      <w:r>
        <w:rPr>
          <w:rFonts w:ascii="Times New Roman" w:hAnsi="Times New Roman" w:cs="Times New Roman"/>
        </w:rPr>
        <w:t xml:space="preserve">я, </w:t>
      </w:r>
      <w:proofErr w:type="spellStart"/>
      <w:r w:rsidRPr="000B3F89">
        <w:rPr>
          <w:rFonts w:ascii="Times New Roman" w:hAnsi="Times New Roman" w:cs="Times New Roman"/>
        </w:rPr>
        <w:t>панцитопени</w:t>
      </w:r>
      <w:r>
        <w:rPr>
          <w:rFonts w:ascii="Times New Roman" w:hAnsi="Times New Roman" w:cs="Times New Roman"/>
        </w:rPr>
        <w:t>я</w:t>
      </w:r>
      <w:proofErr w:type="spellEnd"/>
      <w:r>
        <w:rPr>
          <w:rFonts w:ascii="Times New Roman" w:hAnsi="Times New Roman" w:cs="Times New Roman"/>
        </w:rPr>
        <w:t>)</w:t>
      </w:r>
      <w:r w:rsidRPr="000B3F89">
        <w:rPr>
          <w:rFonts w:ascii="Times New Roman" w:hAnsi="Times New Roman" w:cs="Times New Roman"/>
        </w:rPr>
        <w:t>; продукци</w:t>
      </w:r>
      <w:r w:rsidR="00C54E02">
        <w:rPr>
          <w:rFonts w:ascii="Times New Roman" w:hAnsi="Times New Roman" w:cs="Times New Roman"/>
        </w:rPr>
        <w:t>ю</w:t>
      </w:r>
      <w:r w:rsidRPr="000B3F89">
        <w:rPr>
          <w:rFonts w:ascii="Times New Roman" w:hAnsi="Times New Roman" w:cs="Times New Roman"/>
        </w:rPr>
        <w:t xml:space="preserve"> </w:t>
      </w:r>
      <w:proofErr w:type="spellStart"/>
      <w:r w:rsidRPr="000B3F89">
        <w:rPr>
          <w:rFonts w:ascii="Times New Roman" w:hAnsi="Times New Roman" w:cs="Times New Roman"/>
        </w:rPr>
        <w:t>аутоантител</w:t>
      </w:r>
      <w:proofErr w:type="spellEnd"/>
      <w:r w:rsidRPr="000B3F89">
        <w:rPr>
          <w:rFonts w:ascii="Times New Roman" w:hAnsi="Times New Roman" w:cs="Times New Roman"/>
        </w:rPr>
        <w:t xml:space="preserve"> и развитие аутоиммунных реакций; </w:t>
      </w:r>
      <w:r>
        <w:rPr>
          <w:rFonts w:ascii="Times New Roman" w:hAnsi="Times New Roman" w:cs="Times New Roman"/>
        </w:rPr>
        <w:t xml:space="preserve">риск </w:t>
      </w:r>
      <w:proofErr w:type="spellStart"/>
      <w:r w:rsidRPr="000B3F89">
        <w:rPr>
          <w:rFonts w:ascii="Times New Roman" w:hAnsi="Times New Roman" w:cs="Times New Roman"/>
        </w:rPr>
        <w:t>демиелинизирующи</w:t>
      </w:r>
      <w:r>
        <w:rPr>
          <w:rFonts w:ascii="Times New Roman" w:hAnsi="Times New Roman" w:cs="Times New Roman"/>
        </w:rPr>
        <w:t>х</w:t>
      </w:r>
      <w:proofErr w:type="spellEnd"/>
      <w:r w:rsidRPr="000B3F89">
        <w:rPr>
          <w:rFonts w:ascii="Times New Roman" w:hAnsi="Times New Roman" w:cs="Times New Roman"/>
        </w:rPr>
        <w:t xml:space="preserve"> заболевани</w:t>
      </w:r>
      <w:r>
        <w:rPr>
          <w:rFonts w:ascii="Times New Roman" w:hAnsi="Times New Roman" w:cs="Times New Roman"/>
        </w:rPr>
        <w:t>й</w:t>
      </w:r>
      <w:r w:rsidRPr="000B3F89">
        <w:rPr>
          <w:rFonts w:ascii="Times New Roman" w:hAnsi="Times New Roman" w:cs="Times New Roman"/>
        </w:rPr>
        <w:t xml:space="preserve">; ухудшение симптомов сердечной недостаточности; </w:t>
      </w:r>
      <w:r w:rsidR="00A14A6B">
        <w:rPr>
          <w:rFonts w:ascii="Times New Roman" w:hAnsi="Times New Roman" w:cs="Times New Roman"/>
        </w:rPr>
        <w:t xml:space="preserve">потенциальный онкогенный эффект. </w:t>
      </w:r>
    </w:p>
    <w:p w:rsidR="00F87EB6" w:rsidRDefault="00C54E02" w:rsidP="00F87EB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Существенным недостатком современных ГИБП является с</w:t>
      </w:r>
      <w:r w:rsidR="00F87EB6" w:rsidRPr="00F87EB6">
        <w:rPr>
          <w:rFonts w:ascii="Times New Roman" w:hAnsi="Times New Roman" w:cs="Times New Roman"/>
        </w:rPr>
        <w:t>нижение эффектив</w:t>
      </w:r>
      <w:r w:rsidR="00F87EB6">
        <w:rPr>
          <w:rFonts w:ascii="Times New Roman" w:hAnsi="Times New Roman" w:cs="Times New Roman"/>
        </w:rPr>
        <w:t xml:space="preserve">ности </w:t>
      </w:r>
      <w:r>
        <w:rPr>
          <w:rFonts w:ascii="Times New Roman" w:hAnsi="Times New Roman" w:cs="Times New Roman"/>
        </w:rPr>
        <w:t xml:space="preserve">(развитие вторичной резистентности) </w:t>
      </w:r>
      <w:r w:rsidR="00F87EB6">
        <w:rPr>
          <w:rFonts w:ascii="Times New Roman" w:hAnsi="Times New Roman" w:cs="Times New Roman"/>
        </w:rPr>
        <w:t>при длительном применении</w:t>
      </w:r>
      <w:r w:rsidR="00B7426F">
        <w:rPr>
          <w:rFonts w:ascii="Times New Roman" w:hAnsi="Times New Roman" w:cs="Times New Roman"/>
        </w:rPr>
        <w:t>, в значительной степени связанное с формированием нейтрализующих антител</w:t>
      </w:r>
      <w:r w:rsidR="00F87EB6" w:rsidRPr="00F87EB6">
        <w:rPr>
          <w:rFonts w:ascii="Times New Roman" w:hAnsi="Times New Roman" w:cs="Times New Roman"/>
        </w:rPr>
        <w:t>.</w:t>
      </w:r>
      <w:r w:rsidR="00B7426F">
        <w:rPr>
          <w:rFonts w:ascii="Times New Roman" w:hAnsi="Times New Roman" w:cs="Times New Roman"/>
        </w:rPr>
        <w:t xml:space="preserve"> </w:t>
      </w:r>
      <w:r w:rsidR="006B16C8">
        <w:rPr>
          <w:rFonts w:ascii="Times New Roman" w:hAnsi="Times New Roman" w:cs="Times New Roman"/>
        </w:rPr>
        <w:t>Д</w:t>
      </w:r>
      <w:r w:rsidR="00234208">
        <w:rPr>
          <w:rFonts w:ascii="Times New Roman" w:hAnsi="Times New Roman" w:cs="Times New Roman"/>
        </w:rPr>
        <w:t xml:space="preserve">ля уменьшения образования антител рекомендуется </w:t>
      </w:r>
      <w:r w:rsidR="006B16C8">
        <w:rPr>
          <w:rFonts w:ascii="Times New Roman" w:hAnsi="Times New Roman" w:cs="Times New Roman"/>
        </w:rPr>
        <w:t xml:space="preserve">назначение </w:t>
      </w:r>
      <w:r w:rsidR="00234208">
        <w:rPr>
          <w:rFonts w:ascii="Times New Roman" w:hAnsi="Times New Roman" w:cs="Times New Roman"/>
        </w:rPr>
        <w:t>одновременно с ГИБП традиционны</w:t>
      </w:r>
      <w:r w:rsidR="006B16C8">
        <w:rPr>
          <w:rFonts w:ascii="Times New Roman" w:hAnsi="Times New Roman" w:cs="Times New Roman"/>
        </w:rPr>
        <w:t>х</w:t>
      </w:r>
      <w:r w:rsidR="00234208">
        <w:rPr>
          <w:rFonts w:ascii="Times New Roman" w:hAnsi="Times New Roman" w:cs="Times New Roman"/>
        </w:rPr>
        <w:t xml:space="preserve"> иммунодепрессан</w:t>
      </w:r>
      <w:r w:rsidR="006B16C8">
        <w:rPr>
          <w:rFonts w:ascii="Times New Roman" w:hAnsi="Times New Roman" w:cs="Times New Roman"/>
        </w:rPr>
        <w:t>тов</w:t>
      </w:r>
      <w:r w:rsidR="00234208">
        <w:rPr>
          <w:rFonts w:ascii="Times New Roman" w:hAnsi="Times New Roman" w:cs="Times New Roman"/>
        </w:rPr>
        <w:t xml:space="preserve">, например, </w:t>
      </w:r>
      <w:proofErr w:type="spellStart"/>
      <w:r w:rsidR="00234208">
        <w:rPr>
          <w:rFonts w:ascii="Times New Roman" w:hAnsi="Times New Roman" w:cs="Times New Roman"/>
        </w:rPr>
        <w:t>метотрексат</w:t>
      </w:r>
      <w:r w:rsidR="006B16C8">
        <w:rPr>
          <w:rFonts w:ascii="Times New Roman" w:hAnsi="Times New Roman" w:cs="Times New Roman"/>
        </w:rPr>
        <w:t>а</w:t>
      </w:r>
      <w:proofErr w:type="spellEnd"/>
      <w:r w:rsidR="00234208">
        <w:rPr>
          <w:rFonts w:ascii="Times New Roman" w:hAnsi="Times New Roman" w:cs="Times New Roman"/>
        </w:rPr>
        <w:t>.</w:t>
      </w:r>
      <w:r w:rsidR="00B7426F">
        <w:rPr>
          <w:rFonts w:ascii="Times New Roman" w:hAnsi="Times New Roman" w:cs="Times New Roman"/>
        </w:rPr>
        <w:t xml:space="preserve"> </w:t>
      </w:r>
    </w:p>
    <w:p w:rsidR="00EA7F2F" w:rsidRPr="00234208" w:rsidRDefault="00EA7F2F" w:rsidP="00EA7F2F">
      <w:pPr>
        <w:ind w:firstLine="709"/>
        <w:jc w:val="both"/>
        <w:rPr>
          <w:rFonts w:ascii="Times New Roman" w:hAnsi="Times New Roman" w:cs="Times New Roman"/>
          <w:i/>
        </w:rPr>
      </w:pPr>
      <w:r w:rsidRPr="00234208">
        <w:rPr>
          <w:rFonts w:ascii="Times New Roman" w:hAnsi="Times New Roman" w:cs="Times New Roman"/>
          <w:b/>
          <w:i/>
        </w:rPr>
        <w:t>Примечание.</w:t>
      </w:r>
      <w:r w:rsidRPr="00234208">
        <w:rPr>
          <w:rFonts w:ascii="Times New Roman" w:hAnsi="Times New Roman" w:cs="Times New Roman"/>
          <w:i/>
        </w:rPr>
        <w:t xml:space="preserve"> Назначение лекарственных средств</w:t>
      </w:r>
      <w:r>
        <w:rPr>
          <w:rFonts w:ascii="Times New Roman" w:hAnsi="Times New Roman" w:cs="Times New Roman"/>
          <w:i/>
        </w:rPr>
        <w:t xml:space="preserve"> (системных и местных),</w:t>
      </w:r>
      <w:r w:rsidRPr="00234208">
        <w:rPr>
          <w:rFonts w:ascii="Times New Roman" w:hAnsi="Times New Roman" w:cs="Times New Roman"/>
          <w:i/>
        </w:rPr>
        <w:t xml:space="preserve"> не зарегистрированных по показаниям "</w:t>
      </w:r>
      <w:proofErr w:type="spellStart"/>
      <w:r w:rsidRPr="00234208">
        <w:rPr>
          <w:rFonts w:ascii="Times New Roman" w:hAnsi="Times New Roman" w:cs="Times New Roman"/>
          <w:i/>
        </w:rPr>
        <w:t>ювенильный</w:t>
      </w:r>
      <w:proofErr w:type="spellEnd"/>
      <w:r w:rsidRPr="00234208">
        <w:rPr>
          <w:rFonts w:ascii="Times New Roman" w:hAnsi="Times New Roman" w:cs="Times New Roman"/>
          <w:i/>
        </w:rPr>
        <w:t xml:space="preserve"> </w:t>
      </w:r>
      <w:proofErr w:type="spellStart"/>
      <w:r w:rsidRPr="00234208">
        <w:rPr>
          <w:rFonts w:ascii="Times New Roman" w:hAnsi="Times New Roman" w:cs="Times New Roman"/>
          <w:i/>
        </w:rPr>
        <w:t>идиопатический</w:t>
      </w:r>
      <w:proofErr w:type="spellEnd"/>
      <w:r w:rsidRPr="00234208">
        <w:rPr>
          <w:rFonts w:ascii="Times New Roman" w:hAnsi="Times New Roman" w:cs="Times New Roman"/>
          <w:i/>
        </w:rPr>
        <w:t xml:space="preserve"> артрит", "</w:t>
      </w:r>
      <w:proofErr w:type="spellStart"/>
      <w:r w:rsidRPr="00234208">
        <w:rPr>
          <w:rFonts w:ascii="Times New Roman" w:hAnsi="Times New Roman" w:cs="Times New Roman"/>
          <w:i/>
        </w:rPr>
        <w:t>увеит</w:t>
      </w:r>
      <w:proofErr w:type="spellEnd"/>
      <w:r w:rsidRPr="00234208">
        <w:rPr>
          <w:rFonts w:ascii="Times New Roman" w:hAnsi="Times New Roman" w:cs="Times New Roman"/>
          <w:i/>
        </w:rPr>
        <w:t>" или в детском возрасте проводится с разрешения Локального этического комитета медицинской организации, при наличии информированного согласия родителей и ребенка в возрасте старше 14 лет.</w:t>
      </w:r>
    </w:p>
    <w:p w:rsidR="00EA7F2F" w:rsidRDefault="00F15DEE">
      <w:pPr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Наблюдение офтальмологом детей с активным </w:t>
      </w:r>
      <w:proofErr w:type="spellStart"/>
      <w:r>
        <w:rPr>
          <w:rFonts w:ascii="Times New Roman" w:hAnsi="Times New Roman" w:cs="Times New Roman"/>
        </w:rPr>
        <w:t>увеитом</w:t>
      </w:r>
      <w:proofErr w:type="spellEnd"/>
      <w:r>
        <w:rPr>
          <w:rFonts w:ascii="Times New Roman" w:hAnsi="Times New Roman" w:cs="Times New Roman"/>
        </w:rPr>
        <w:t xml:space="preserve"> осуществляется в зависимости от тяжести воспалительного процесса и проводимого лечения.</w:t>
      </w:r>
      <w:proofErr w:type="gramEnd"/>
      <w:r>
        <w:rPr>
          <w:rFonts w:ascii="Times New Roman" w:hAnsi="Times New Roman" w:cs="Times New Roman"/>
        </w:rPr>
        <w:t xml:space="preserve"> При достижении ремиссии заболевания пациенты наблюдаются ежемесячно в течение первых 6 месяцев после наступления неактивной стадии болезни, затем 1 раз в 3 месяца в течение 1 года, далее – 1 раз в 6 месяцев и по показаниям. </w:t>
      </w:r>
    </w:p>
    <w:p w:rsidR="004F643D" w:rsidRPr="00234208" w:rsidRDefault="006B16C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фармакологической ремиссии увеита в течение </w:t>
      </w:r>
      <w:r w:rsidR="007904E8">
        <w:rPr>
          <w:rFonts w:ascii="Times New Roman" w:hAnsi="Times New Roman" w:cs="Times New Roman"/>
        </w:rPr>
        <w:t xml:space="preserve">не менее </w:t>
      </w:r>
      <w:r w:rsidR="00215AB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="00215ABD">
        <w:rPr>
          <w:rFonts w:ascii="Times New Roman" w:hAnsi="Times New Roman" w:cs="Times New Roman"/>
        </w:rPr>
        <w:t>лет</w:t>
      </w:r>
      <w:r>
        <w:rPr>
          <w:rFonts w:ascii="Times New Roman" w:hAnsi="Times New Roman" w:cs="Times New Roman"/>
        </w:rPr>
        <w:t xml:space="preserve"> </w:t>
      </w:r>
      <w:r w:rsidR="00F270F4">
        <w:rPr>
          <w:rFonts w:ascii="Times New Roman" w:hAnsi="Times New Roman" w:cs="Times New Roman"/>
        </w:rPr>
        <w:t>возмож</w:t>
      </w:r>
      <w:r w:rsidR="00A036C7">
        <w:rPr>
          <w:rFonts w:ascii="Times New Roman" w:hAnsi="Times New Roman" w:cs="Times New Roman"/>
        </w:rPr>
        <w:t>на (</w:t>
      </w:r>
      <w:r>
        <w:rPr>
          <w:rFonts w:ascii="Times New Roman" w:hAnsi="Times New Roman" w:cs="Times New Roman"/>
        </w:rPr>
        <w:t>по согласованию с ревматологом</w:t>
      </w:r>
      <w:r w:rsidR="00A036C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учитывая частую диссоциацию активности увеита и суставного синдрома) </w:t>
      </w:r>
      <w:r w:rsidR="00A036C7">
        <w:rPr>
          <w:rFonts w:ascii="Times New Roman" w:hAnsi="Times New Roman" w:cs="Times New Roman"/>
        </w:rPr>
        <w:t xml:space="preserve">постепенная отмена системной терапии в последовательности: </w:t>
      </w:r>
      <w:proofErr w:type="spellStart"/>
      <w:r w:rsidR="00A036C7">
        <w:rPr>
          <w:rFonts w:ascii="Times New Roman" w:hAnsi="Times New Roman" w:cs="Times New Roman"/>
        </w:rPr>
        <w:t>глюкокортикоиды</w:t>
      </w:r>
      <w:proofErr w:type="spellEnd"/>
      <w:r w:rsidR="00A036C7">
        <w:rPr>
          <w:rFonts w:ascii="Times New Roman" w:hAnsi="Times New Roman" w:cs="Times New Roman"/>
        </w:rPr>
        <w:t xml:space="preserve">, ГИБП, традиционный </w:t>
      </w:r>
      <w:proofErr w:type="spellStart"/>
      <w:r w:rsidR="00A036C7">
        <w:rPr>
          <w:rFonts w:ascii="Times New Roman" w:hAnsi="Times New Roman" w:cs="Times New Roman"/>
        </w:rPr>
        <w:t>иммуносупрессивный</w:t>
      </w:r>
      <w:proofErr w:type="spellEnd"/>
      <w:r w:rsidR="00A036C7">
        <w:rPr>
          <w:rFonts w:ascii="Times New Roman" w:hAnsi="Times New Roman" w:cs="Times New Roman"/>
        </w:rPr>
        <w:t xml:space="preserve"> препарат</w:t>
      </w:r>
      <w:r w:rsidR="004F643D" w:rsidRPr="00234208">
        <w:rPr>
          <w:rFonts w:ascii="Times New Roman" w:hAnsi="Times New Roman" w:cs="Times New Roman"/>
        </w:rPr>
        <w:t>.</w:t>
      </w:r>
    </w:p>
    <w:p w:rsidR="000302E7" w:rsidRDefault="000302E7">
      <w:pPr>
        <w:ind w:firstLine="709"/>
        <w:jc w:val="both"/>
        <w:rPr>
          <w:rFonts w:ascii="Times New Roman" w:hAnsi="Times New Roman" w:cs="Times New Roman"/>
        </w:rPr>
      </w:pPr>
    </w:p>
    <w:p w:rsidR="004E6E90" w:rsidRDefault="004E6E90" w:rsidP="00726C18">
      <w:pPr>
        <w:ind w:firstLine="709"/>
        <w:jc w:val="both"/>
        <w:rPr>
          <w:rFonts w:ascii="Times New Roman" w:hAnsi="Times New Roman" w:cs="Times New Roman"/>
          <w:b/>
        </w:rPr>
      </w:pPr>
    </w:p>
    <w:p w:rsidR="004E6E90" w:rsidRDefault="004E6E90" w:rsidP="00726C18">
      <w:pPr>
        <w:ind w:firstLine="709"/>
        <w:jc w:val="both"/>
        <w:rPr>
          <w:rFonts w:ascii="Times New Roman" w:hAnsi="Times New Roman" w:cs="Times New Roman"/>
          <w:b/>
        </w:rPr>
      </w:pPr>
    </w:p>
    <w:p w:rsidR="00726C18" w:rsidRDefault="004E6E90" w:rsidP="00726C18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12</w:t>
      </w:r>
      <w:r w:rsidR="00726C18" w:rsidRPr="000A459F">
        <w:rPr>
          <w:rFonts w:ascii="Times New Roman" w:hAnsi="Times New Roman" w:cs="Times New Roman"/>
          <w:b/>
        </w:rPr>
        <w:t xml:space="preserve">. Осложнения ЮИА </w:t>
      </w:r>
      <w:proofErr w:type="gramStart"/>
      <w:r w:rsidR="00726C18" w:rsidRPr="000A459F">
        <w:rPr>
          <w:rFonts w:ascii="Times New Roman" w:hAnsi="Times New Roman" w:cs="Times New Roman"/>
          <w:b/>
        </w:rPr>
        <w:t>ассоциированных</w:t>
      </w:r>
      <w:proofErr w:type="gramEnd"/>
      <w:r w:rsidR="00726C18" w:rsidRPr="000A459F">
        <w:rPr>
          <w:rFonts w:ascii="Times New Roman" w:hAnsi="Times New Roman" w:cs="Times New Roman"/>
          <w:b/>
        </w:rPr>
        <w:t xml:space="preserve"> увеитов</w:t>
      </w:r>
    </w:p>
    <w:p w:rsidR="00726C18" w:rsidRPr="000A459F" w:rsidRDefault="004E6E90" w:rsidP="00726C18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</w:t>
      </w:r>
      <w:r w:rsidR="00726C18">
        <w:rPr>
          <w:rFonts w:ascii="Times New Roman" w:hAnsi="Times New Roman" w:cs="Times New Roman"/>
          <w:b/>
        </w:rPr>
        <w:t xml:space="preserve">.1 </w:t>
      </w:r>
      <w:r w:rsidR="006764B9">
        <w:rPr>
          <w:rFonts w:ascii="Times New Roman" w:hAnsi="Times New Roman" w:cs="Times New Roman"/>
          <w:b/>
        </w:rPr>
        <w:t>Структура</w:t>
      </w:r>
      <w:r w:rsidR="00726C18">
        <w:rPr>
          <w:rFonts w:ascii="Times New Roman" w:hAnsi="Times New Roman" w:cs="Times New Roman"/>
          <w:b/>
        </w:rPr>
        <w:t xml:space="preserve"> осложнени</w:t>
      </w:r>
      <w:r w:rsidR="006764B9">
        <w:rPr>
          <w:rFonts w:ascii="Times New Roman" w:hAnsi="Times New Roman" w:cs="Times New Roman"/>
          <w:b/>
        </w:rPr>
        <w:t>й</w:t>
      </w:r>
      <w:r w:rsidR="00726C18">
        <w:rPr>
          <w:rFonts w:ascii="Times New Roman" w:hAnsi="Times New Roman" w:cs="Times New Roman"/>
          <w:b/>
        </w:rPr>
        <w:t xml:space="preserve"> ЮИА ассоциированных увеитов</w:t>
      </w:r>
    </w:p>
    <w:p w:rsidR="00726C18" w:rsidRDefault="00726C18" w:rsidP="00726C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</w:t>
      </w:r>
      <w:r w:rsidRPr="00467F19">
        <w:rPr>
          <w:rFonts w:ascii="Times New Roman" w:hAnsi="Times New Roman" w:cs="Times New Roman"/>
        </w:rPr>
        <w:t>ЮИА ассоциированных</w:t>
      </w:r>
      <w:r>
        <w:rPr>
          <w:rFonts w:ascii="Times New Roman" w:hAnsi="Times New Roman" w:cs="Times New Roman"/>
        </w:rPr>
        <w:t>, как и для других</w:t>
      </w:r>
      <w:r w:rsidRPr="00467F19">
        <w:rPr>
          <w:rFonts w:ascii="Times New Roman" w:hAnsi="Times New Roman" w:cs="Times New Roman"/>
        </w:rPr>
        <w:t xml:space="preserve"> увеит</w:t>
      </w:r>
      <w:r>
        <w:rPr>
          <w:rFonts w:ascii="Times New Roman" w:hAnsi="Times New Roman" w:cs="Times New Roman"/>
        </w:rPr>
        <w:t>ов детского возраста, характерно б</w:t>
      </w:r>
      <w:r w:rsidRPr="000A459F">
        <w:rPr>
          <w:rFonts w:ascii="Times New Roman" w:hAnsi="Times New Roman" w:cs="Times New Roman"/>
        </w:rPr>
        <w:t xml:space="preserve">ыстрое развитие </w:t>
      </w:r>
      <w:r>
        <w:rPr>
          <w:rFonts w:ascii="Times New Roman" w:hAnsi="Times New Roman" w:cs="Times New Roman"/>
        </w:rPr>
        <w:t xml:space="preserve">осложнений и их </w:t>
      </w:r>
      <w:r w:rsidRPr="000A459F">
        <w:rPr>
          <w:rFonts w:ascii="Times New Roman" w:hAnsi="Times New Roman" w:cs="Times New Roman"/>
        </w:rPr>
        <w:t>комбинированный характер</w:t>
      </w:r>
      <w:r>
        <w:rPr>
          <w:rFonts w:ascii="Times New Roman" w:hAnsi="Times New Roman" w:cs="Times New Roman"/>
        </w:rPr>
        <w:t>.</w:t>
      </w:r>
      <w:r w:rsidRPr="000A45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 значительного числа </w:t>
      </w:r>
      <w:r w:rsidR="00C31B36" w:rsidRPr="000A459F">
        <w:rPr>
          <w:rFonts w:ascii="Times New Roman" w:hAnsi="Times New Roman" w:cs="Times New Roman"/>
        </w:rPr>
        <w:t>детей</w:t>
      </w:r>
      <w:r w:rsidR="00C31B36">
        <w:rPr>
          <w:rFonts w:ascii="Times New Roman" w:hAnsi="Times New Roman" w:cs="Times New Roman"/>
        </w:rPr>
        <w:t xml:space="preserve"> </w:t>
      </w:r>
      <w:r w:rsidRPr="000A459F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20 – 40%) осложнения </w:t>
      </w:r>
      <w:r w:rsidRPr="000A459F">
        <w:rPr>
          <w:rFonts w:ascii="Times New Roman" w:hAnsi="Times New Roman" w:cs="Times New Roman"/>
        </w:rPr>
        <w:t>наблюдаются уже при выявлении увеита</w:t>
      </w:r>
      <w:r>
        <w:rPr>
          <w:rFonts w:ascii="Times New Roman" w:hAnsi="Times New Roman" w:cs="Times New Roman"/>
        </w:rPr>
        <w:t xml:space="preserve">. </w:t>
      </w:r>
    </w:p>
    <w:p w:rsidR="00726C18" w:rsidRDefault="00726C18" w:rsidP="00726C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Преобладают осложнения со стороны переднего отрезка глаза: </w:t>
      </w:r>
    </w:p>
    <w:p w:rsidR="00726C18" w:rsidRDefault="00726C18" w:rsidP="00726C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 w:rsidRPr="000A459F">
        <w:rPr>
          <w:rFonts w:ascii="Times New Roman" w:hAnsi="Times New Roman" w:cs="Times New Roman"/>
        </w:rPr>
        <w:t xml:space="preserve">дистрофия роговицы </w:t>
      </w:r>
      <w:r>
        <w:rPr>
          <w:rFonts w:ascii="Times New Roman" w:hAnsi="Times New Roman" w:cs="Times New Roman"/>
        </w:rPr>
        <w:t>(12</w:t>
      </w:r>
      <w:r w:rsidRPr="000A459F">
        <w:rPr>
          <w:rFonts w:ascii="Times New Roman" w:hAnsi="Times New Roman" w:cs="Times New Roman"/>
        </w:rPr>
        <w:t xml:space="preserve"> – 70%</w:t>
      </w:r>
      <w:r>
        <w:rPr>
          <w:rFonts w:ascii="Times New Roman" w:hAnsi="Times New Roman" w:cs="Times New Roman"/>
        </w:rPr>
        <w:t xml:space="preserve">), </w:t>
      </w:r>
    </w:p>
    <w:p w:rsidR="00726C18" w:rsidRDefault="00726C18" w:rsidP="00726C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 w:rsidRPr="000A459F">
        <w:rPr>
          <w:rFonts w:ascii="Times New Roman" w:hAnsi="Times New Roman" w:cs="Times New Roman"/>
        </w:rPr>
        <w:t xml:space="preserve">задние </w:t>
      </w:r>
      <w:proofErr w:type="spellStart"/>
      <w:r w:rsidRPr="000A459F">
        <w:rPr>
          <w:rFonts w:ascii="Times New Roman" w:hAnsi="Times New Roman" w:cs="Times New Roman"/>
        </w:rPr>
        <w:t>синехии</w:t>
      </w:r>
      <w:proofErr w:type="spellEnd"/>
      <w:r w:rsidRPr="000A459F">
        <w:rPr>
          <w:rFonts w:ascii="Times New Roman" w:hAnsi="Times New Roman" w:cs="Times New Roman"/>
        </w:rPr>
        <w:t xml:space="preserve"> и </w:t>
      </w:r>
      <w:proofErr w:type="spellStart"/>
      <w:r w:rsidRPr="000A459F">
        <w:rPr>
          <w:rFonts w:ascii="Times New Roman" w:hAnsi="Times New Roman" w:cs="Times New Roman"/>
        </w:rPr>
        <w:t>прехрусталиковые</w:t>
      </w:r>
      <w:proofErr w:type="spellEnd"/>
      <w:r w:rsidRPr="000A459F">
        <w:rPr>
          <w:rFonts w:ascii="Times New Roman" w:hAnsi="Times New Roman" w:cs="Times New Roman"/>
        </w:rPr>
        <w:t xml:space="preserve"> мембраны </w:t>
      </w:r>
      <w:r>
        <w:rPr>
          <w:rFonts w:ascii="Times New Roman" w:hAnsi="Times New Roman" w:cs="Times New Roman"/>
        </w:rPr>
        <w:t>(</w:t>
      </w:r>
      <w:r w:rsidRPr="000A459F">
        <w:rPr>
          <w:rFonts w:ascii="Times New Roman" w:hAnsi="Times New Roman" w:cs="Times New Roman"/>
        </w:rPr>
        <w:t>8 – 75%</w:t>
      </w:r>
      <w:r>
        <w:rPr>
          <w:rFonts w:ascii="Times New Roman" w:hAnsi="Times New Roman" w:cs="Times New Roman"/>
        </w:rPr>
        <w:t>),</w:t>
      </w:r>
    </w:p>
    <w:p w:rsidR="00726C18" w:rsidRDefault="00726C18" w:rsidP="00726C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 w:rsidRPr="000A459F">
        <w:rPr>
          <w:rFonts w:ascii="Times New Roman" w:hAnsi="Times New Roman" w:cs="Times New Roman"/>
        </w:rPr>
        <w:t xml:space="preserve">катаракта </w:t>
      </w:r>
      <w:r>
        <w:rPr>
          <w:rFonts w:ascii="Times New Roman" w:hAnsi="Times New Roman" w:cs="Times New Roman"/>
        </w:rPr>
        <w:t>(</w:t>
      </w:r>
      <w:r w:rsidRPr="000A459F">
        <w:rPr>
          <w:rFonts w:ascii="Times New Roman" w:hAnsi="Times New Roman" w:cs="Times New Roman"/>
        </w:rPr>
        <w:t>21 – 81%</w:t>
      </w:r>
      <w:r>
        <w:rPr>
          <w:rFonts w:ascii="Times New Roman" w:hAnsi="Times New Roman" w:cs="Times New Roman"/>
        </w:rPr>
        <w:t xml:space="preserve">), </w:t>
      </w:r>
    </w:p>
    <w:p w:rsidR="00726C18" w:rsidRDefault="00726C18" w:rsidP="00726C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 w:rsidRPr="000A459F">
        <w:rPr>
          <w:rFonts w:ascii="Times New Roman" w:hAnsi="Times New Roman" w:cs="Times New Roman"/>
        </w:rPr>
        <w:t xml:space="preserve">глаукома </w:t>
      </w:r>
      <w:r>
        <w:rPr>
          <w:rFonts w:ascii="Times New Roman" w:hAnsi="Times New Roman" w:cs="Times New Roman"/>
        </w:rPr>
        <w:t>(</w:t>
      </w:r>
      <w:r w:rsidRPr="000A459F">
        <w:rPr>
          <w:rFonts w:ascii="Times New Roman" w:hAnsi="Times New Roman" w:cs="Times New Roman"/>
        </w:rPr>
        <w:t xml:space="preserve">8 – </w:t>
      </w:r>
      <w:r>
        <w:rPr>
          <w:rFonts w:ascii="Times New Roman" w:hAnsi="Times New Roman" w:cs="Times New Roman"/>
        </w:rPr>
        <w:t>42</w:t>
      </w:r>
      <w:r w:rsidRPr="000A459F">
        <w:rPr>
          <w:rFonts w:ascii="Times New Roman" w:hAnsi="Times New Roman" w:cs="Times New Roman"/>
        </w:rPr>
        <w:t>%</w:t>
      </w:r>
      <w:r>
        <w:rPr>
          <w:rFonts w:ascii="Times New Roman" w:hAnsi="Times New Roman" w:cs="Times New Roman"/>
        </w:rPr>
        <w:t xml:space="preserve">). </w:t>
      </w:r>
    </w:p>
    <w:p w:rsidR="00726C18" w:rsidRDefault="00726C18" w:rsidP="00726C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Реже возникают:</w:t>
      </w:r>
    </w:p>
    <w:p w:rsidR="00726C18" w:rsidRDefault="00726C18" w:rsidP="00726C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 w:rsidRPr="000A459F">
        <w:rPr>
          <w:rFonts w:ascii="Times New Roman" w:hAnsi="Times New Roman" w:cs="Times New Roman"/>
        </w:rPr>
        <w:t xml:space="preserve">фиброзные изменения стекловидного тела </w:t>
      </w:r>
      <w:r>
        <w:rPr>
          <w:rFonts w:ascii="Times New Roman" w:hAnsi="Times New Roman" w:cs="Times New Roman"/>
        </w:rPr>
        <w:t>(</w:t>
      </w:r>
      <w:r w:rsidRPr="000A459F">
        <w:rPr>
          <w:rFonts w:ascii="Times New Roman" w:hAnsi="Times New Roman" w:cs="Times New Roman"/>
        </w:rPr>
        <w:t xml:space="preserve">10 – </w:t>
      </w:r>
      <w:r w:rsidRPr="008C23BE">
        <w:rPr>
          <w:rFonts w:ascii="Times New Roman" w:hAnsi="Times New Roman" w:cs="Times New Roman"/>
        </w:rPr>
        <w:t>43%),</w:t>
      </w:r>
      <w:r>
        <w:rPr>
          <w:rFonts w:ascii="Times New Roman" w:hAnsi="Times New Roman" w:cs="Times New Roman"/>
        </w:rPr>
        <w:t xml:space="preserve"> </w:t>
      </w:r>
    </w:p>
    <w:p w:rsidR="00726C18" w:rsidRDefault="00726C18" w:rsidP="00726C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proofErr w:type="spellStart"/>
      <w:r w:rsidRPr="000A459F">
        <w:rPr>
          <w:rFonts w:ascii="Times New Roman" w:hAnsi="Times New Roman" w:cs="Times New Roman"/>
        </w:rPr>
        <w:t>поствоспалительные</w:t>
      </w:r>
      <w:proofErr w:type="spellEnd"/>
      <w:r w:rsidRPr="000A459F">
        <w:rPr>
          <w:rFonts w:ascii="Times New Roman" w:hAnsi="Times New Roman" w:cs="Times New Roman"/>
        </w:rPr>
        <w:t xml:space="preserve"> изменения макулы </w:t>
      </w:r>
      <w:r>
        <w:rPr>
          <w:rFonts w:ascii="Times New Roman" w:hAnsi="Times New Roman" w:cs="Times New Roman"/>
        </w:rPr>
        <w:t>(</w:t>
      </w:r>
      <w:r w:rsidRPr="000A459F">
        <w:rPr>
          <w:rFonts w:ascii="Times New Roman" w:hAnsi="Times New Roman" w:cs="Times New Roman"/>
        </w:rPr>
        <w:t>6 – 12%</w:t>
      </w:r>
      <w:r>
        <w:rPr>
          <w:rFonts w:ascii="Times New Roman" w:hAnsi="Times New Roman" w:cs="Times New Roman"/>
        </w:rPr>
        <w:t xml:space="preserve">), </w:t>
      </w:r>
    </w:p>
    <w:p w:rsidR="00726C18" w:rsidRDefault="00726C18" w:rsidP="00726C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 w:rsidRPr="000A459F">
        <w:rPr>
          <w:rFonts w:ascii="Times New Roman" w:hAnsi="Times New Roman" w:cs="Times New Roman"/>
        </w:rPr>
        <w:t xml:space="preserve">частичная атрофия ДЗН </w:t>
      </w:r>
      <w:r>
        <w:rPr>
          <w:rFonts w:ascii="Times New Roman" w:hAnsi="Times New Roman" w:cs="Times New Roman"/>
        </w:rPr>
        <w:t>(</w:t>
      </w:r>
      <w:r w:rsidRPr="000A459F">
        <w:rPr>
          <w:rFonts w:ascii="Times New Roman" w:hAnsi="Times New Roman" w:cs="Times New Roman"/>
        </w:rPr>
        <w:t>7%</w:t>
      </w:r>
      <w:r>
        <w:rPr>
          <w:rFonts w:ascii="Times New Roman" w:hAnsi="Times New Roman" w:cs="Times New Roman"/>
        </w:rPr>
        <w:t xml:space="preserve">), </w:t>
      </w:r>
    </w:p>
    <w:p w:rsidR="00726C18" w:rsidRDefault="00726C18" w:rsidP="00726C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 w:rsidRPr="000A459F">
        <w:rPr>
          <w:rFonts w:ascii="Times New Roman" w:hAnsi="Times New Roman" w:cs="Times New Roman"/>
        </w:rPr>
        <w:t>стойкая гипотония</w:t>
      </w:r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субатрофия</w:t>
      </w:r>
      <w:proofErr w:type="spellEnd"/>
      <w:r>
        <w:rPr>
          <w:rFonts w:ascii="Times New Roman" w:hAnsi="Times New Roman" w:cs="Times New Roman"/>
        </w:rPr>
        <w:t xml:space="preserve"> глаза (</w:t>
      </w:r>
      <w:r w:rsidRPr="000A459F">
        <w:rPr>
          <w:rFonts w:ascii="Times New Roman" w:hAnsi="Times New Roman" w:cs="Times New Roman"/>
        </w:rPr>
        <w:t>4 – 19%</w:t>
      </w:r>
      <w:r>
        <w:rPr>
          <w:rFonts w:ascii="Times New Roman" w:hAnsi="Times New Roman" w:cs="Times New Roman"/>
        </w:rPr>
        <w:t xml:space="preserve">), </w:t>
      </w:r>
    </w:p>
    <w:p w:rsidR="00726C18" w:rsidRDefault="00726C18" w:rsidP="00726C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 w:rsidRPr="000A459F">
        <w:rPr>
          <w:rFonts w:ascii="Times New Roman" w:hAnsi="Times New Roman" w:cs="Times New Roman"/>
        </w:rPr>
        <w:t xml:space="preserve">отслойка сетчатки </w:t>
      </w:r>
      <w:r>
        <w:rPr>
          <w:rFonts w:ascii="Times New Roman" w:hAnsi="Times New Roman" w:cs="Times New Roman"/>
        </w:rPr>
        <w:t>(</w:t>
      </w:r>
      <w:r w:rsidRPr="000A459F">
        <w:rPr>
          <w:rFonts w:ascii="Times New Roman" w:hAnsi="Times New Roman" w:cs="Times New Roman"/>
        </w:rPr>
        <w:t>3%</w:t>
      </w:r>
      <w:r>
        <w:rPr>
          <w:rFonts w:ascii="Times New Roman" w:hAnsi="Times New Roman" w:cs="Times New Roman"/>
        </w:rPr>
        <w:t>).</w:t>
      </w:r>
    </w:p>
    <w:p w:rsidR="00726C18" w:rsidRDefault="00726C18" w:rsidP="00726C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Осложнения развиваются чаще </w:t>
      </w:r>
      <w:r w:rsidRPr="000A459F">
        <w:rPr>
          <w:rFonts w:ascii="Times New Roman" w:hAnsi="Times New Roman" w:cs="Times New Roman"/>
        </w:rPr>
        <w:t xml:space="preserve">при тяжелом и </w:t>
      </w:r>
      <w:r w:rsidR="002C28AE">
        <w:rPr>
          <w:rFonts w:ascii="Times New Roman" w:hAnsi="Times New Roman" w:cs="Times New Roman"/>
        </w:rPr>
        <w:t>хроническом</w:t>
      </w:r>
      <w:r w:rsidRPr="000A459F">
        <w:rPr>
          <w:rFonts w:ascii="Times New Roman" w:hAnsi="Times New Roman" w:cs="Times New Roman"/>
        </w:rPr>
        <w:t xml:space="preserve"> течении увеита, поздней диагностике, нерегулярном наблюдении, неадекватном лечении.</w:t>
      </w:r>
      <w:r>
        <w:rPr>
          <w:rFonts w:ascii="Times New Roman" w:hAnsi="Times New Roman" w:cs="Times New Roman"/>
        </w:rPr>
        <w:t xml:space="preserve"> П</w:t>
      </w:r>
      <w:r w:rsidRPr="000A459F">
        <w:rPr>
          <w:rFonts w:ascii="Times New Roman" w:hAnsi="Times New Roman" w:cs="Times New Roman"/>
        </w:rPr>
        <w:t>о мере удлинения сроков заболевания</w:t>
      </w:r>
      <w:r>
        <w:rPr>
          <w:rFonts w:ascii="Times New Roman" w:hAnsi="Times New Roman" w:cs="Times New Roman"/>
        </w:rPr>
        <w:t xml:space="preserve"> ч</w:t>
      </w:r>
      <w:r w:rsidRPr="000A459F">
        <w:rPr>
          <w:rFonts w:ascii="Times New Roman" w:hAnsi="Times New Roman" w:cs="Times New Roman"/>
        </w:rPr>
        <w:t>астот</w:t>
      </w:r>
      <w:r>
        <w:rPr>
          <w:rFonts w:ascii="Times New Roman" w:hAnsi="Times New Roman" w:cs="Times New Roman"/>
        </w:rPr>
        <w:t xml:space="preserve">а осложнений, как правило, </w:t>
      </w:r>
      <w:r w:rsidRPr="000A459F">
        <w:rPr>
          <w:rFonts w:ascii="Times New Roman" w:hAnsi="Times New Roman" w:cs="Times New Roman"/>
        </w:rPr>
        <w:t>нараста</w:t>
      </w:r>
      <w:r>
        <w:rPr>
          <w:rFonts w:ascii="Times New Roman" w:hAnsi="Times New Roman" w:cs="Times New Roman"/>
        </w:rPr>
        <w:t xml:space="preserve">ет. </w:t>
      </w:r>
    </w:p>
    <w:p w:rsidR="00726C18" w:rsidRDefault="00C31B36" w:rsidP="00726C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Вместе с тем,</w:t>
      </w:r>
      <w:r w:rsidR="00726C18">
        <w:rPr>
          <w:rFonts w:ascii="Times New Roman" w:hAnsi="Times New Roman" w:cs="Times New Roman"/>
        </w:rPr>
        <w:t xml:space="preserve"> в последние годы благодаря тщательному скринингу и </w:t>
      </w:r>
      <w:r w:rsidR="00DF739C">
        <w:rPr>
          <w:rFonts w:ascii="Times New Roman" w:hAnsi="Times New Roman" w:cs="Times New Roman"/>
        </w:rPr>
        <w:t xml:space="preserve">расширению возможностей </w:t>
      </w:r>
      <w:r w:rsidR="002C28AE">
        <w:rPr>
          <w:rFonts w:ascii="Times New Roman" w:hAnsi="Times New Roman" w:cs="Times New Roman"/>
        </w:rPr>
        <w:t>терапии</w:t>
      </w:r>
      <w:r w:rsidR="00726C18">
        <w:rPr>
          <w:rFonts w:ascii="Times New Roman" w:hAnsi="Times New Roman" w:cs="Times New Roman"/>
        </w:rPr>
        <w:t xml:space="preserve"> отмечается снижение частоты осложнений </w:t>
      </w:r>
      <w:r w:rsidR="00726C18" w:rsidRPr="00467F19">
        <w:rPr>
          <w:rFonts w:ascii="Times New Roman" w:hAnsi="Times New Roman" w:cs="Times New Roman"/>
        </w:rPr>
        <w:t>ЮИА ассоциированных</w:t>
      </w:r>
      <w:r w:rsidR="00726C18">
        <w:rPr>
          <w:rFonts w:ascii="Times New Roman" w:hAnsi="Times New Roman" w:cs="Times New Roman"/>
        </w:rPr>
        <w:t xml:space="preserve"> увеитов</w:t>
      </w:r>
      <w:r w:rsidR="00726C18" w:rsidRPr="000A459F">
        <w:rPr>
          <w:rFonts w:ascii="Times New Roman" w:hAnsi="Times New Roman" w:cs="Times New Roman"/>
        </w:rPr>
        <w:t>.</w:t>
      </w:r>
      <w:r w:rsidR="00726C18">
        <w:rPr>
          <w:rFonts w:ascii="Times New Roman" w:hAnsi="Times New Roman" w:cs="Times New Roman"/>
        </w:rPr>
        <w:t xml:space="preserve"> </w:t>
      </w:r>
    </w:p>
    <w:p w:rsidR="00726C18" w:rsidRPr="00726C18" w:rsidRDefault="004E6E90" w:rsidP="00726C18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</w:t>
      </w:r>
      <w:r w:rsidR="00726C18" w:rsidRPr="00726C18">
        <w:rPr>
          <w:rFonts w:ascii="Times New Roman" w:hAnsi="Times New Roman" w:cs="Times New Roman"/>
          <w:b/>
        </w:rPr>
        <w:t>.2 Показания к хирургическому лечению осложнений</w:t>
      </w:r>
    </w:p>
    <w:p w:rsidR="00C709A2" w:rsidRPr="00C709A2" w:rsidRDefault="00726C18" w:rsidP="00726C18">
      <w:pPr>
        <w:ind w:firstLine="709"/>
        <w:jc w:val="both"/>
        <w:rPr>
          <w:rFonts w:ascii="Times New Roman" w:hAnsi="Times New Roman" w:cs="Times New Roman"/>
          <w:b/>
        </w:rPr>
      </w:pPr>
      <w:r w:rsidRPr="00726C18">
        <w:rPr>
          <w:rFonts w:ascii="Times New Roman" w:hAnsi="Times New Roman" w:cs="Times New Roman"/>
        </w:rPr>
        <w:t>Хирургическое лечени</w:t>
      </w:r>
      <w:r>
        <w:rPr>
          <w:rFonts w:ascii="Times New Roman" w:hAnsi="Times New Roman" w:cs="Times New Roman"/>
        </w:rPr>
        <w:t>е</w:t>
      </w:r>
      <w:r w:rsidRPr="00726C18">
        <w:rPr>
          <w:rFonts w:ascii="Times New Roman" w:hAnsi="Times New Roman" w:cs="Times New Roman"/>
        </w:rPr>
        <w:t xml:space="preserve"> проводится при развитии </w:t>
      </w:r>
      <w:r>
        <w:rPr>
          <w:rFonts w:ascii="Times New Roman" w:hAnsi="Times New Roman" w:cs="Times New Roman"/>
        </w:rPr>
        <w:t xml:space="preserve">лентовидной дистрофии роговицы, </w:t>
      </w:r>
      <w:r w:rsidR="00DA341C">
        <w:rPr>
          <w:rFonts w:ascii="Times New Roman" w:hAnsi="Times New Roman" w:cs="Times New Roman"/>
        </w:rPr>
        <w:t>плотных</w:t>
      </w:r>
      <w:r w:rsidR="00DA341C" w:rsidRPr="00726C18">
        <w:rPr>
          <w:rFonts w:ascii="Times New Roman" w:hAnsi="Times New Roman" w:cs="Times New Roman"/>
        </w:rPr>
        <w:t xml:space="preserve"> </w:t>
      </w:r>
      <w:proofErr w:type="spellStart"/>
      <w:r w:rsidR="007E3A9B">
        <w:rPr>
          <w:rFonts w:ascii="Times New Roman" w:hAnsi="Times New Roman" w:cs="Times New Roman"/>
        </w:rPr>
        <w:t>прехрусталиковых</w:t>
      </w:r>
      <w:proofErr w:type="spellEnd"/>
      <w:r w:rsidR="007E3A9B">
        <w:rPr>
          <w:rFonts w:ascii="Times New Roman" w:hAnsi="Times New Roman" w:cs="Times New Roman"/>
        </w:rPr>
        <w:t xml:space="preserve"> мембран, </w:t>
      </w:r>
      <w:r w:rsidRPr="00726C18">
        <w:rPr>
          <w:rFonts w:ascii="Times New Roman" w:hAnsi="Times New Roman" w:cs="Times New Roman"/>
        </w:rPr>
        <w:t>осложненной катаракты, вторичной глаукомы, фиброза стекловидного тела</w:t>
      </w:r>
      <w:r>
        <w:rPr>
          <w:rFonts w:ascii="Times New Roman" w:hAnsi="Times New Roman" w:cs="Times New Roman"/>
        </w:rPr>
        <w:t xml:space="preserve">, </w:t>
      </w:r>
      <w:r w:rsidR="00DA341C">
        <w:rPr>
          <w:rFonts w:ascii="Times New Roman" w:hAnsi="Times New Roman" w:cs="Times New Roman"/>
        </w:rPr>
        <w:t xml:space="preserve">выраженных </w:t>
      </w:r>
      <w:proofErr w:type="spellStart"/>
      <w:r>
        <w:rPr>
          <w:rFonts w:ascii="Times New Roman" w:hAnsi="Times New Roman" w:cs="Times New Roman"/>
        </w:rPr>
        <w:t>эпимакулярных</w:t>
      </w:r>
      <w:proofErr w:type="spellEnd"/>
      <w:r>
        <w:rPr>
          <w:rFonts w:ascii="Times New Roman" w:hAnsi="Times New Roman" w:cs="Times New Roman"/>
        </w:rPr>
        <w:t xml:space="preserve"> мембран, отслойки сетчатки</w:t>
      </w:r>
      <w:r w:rsidRPr="00726C18">
        <w:rPr>
          <w:rFonts w:ascii="Times New Roman" w:hAnsi="Times New Roman" w:cs="Times New Roman"/>
        </w:rPr>
        <w:t>.</w:t>
      </w:r>
    </w:p>
    <w:p w:rsidR="00097429" w:rsidRPr="00097429" w:rsidRDefault="00097429" w:rsidP="00097429">
      <w:pPr>
        <w:ind w:firstLine="709"/>
        <w:jc w:val="both"/>
        <w:rPr>
          <w:rFonts w:ascii="Times New Roman" w:hAnsi="Times New Roman" w:cs="Times New Roman"/>
          <w:bCs/>
        </w:rPr>
      </w:pPr>
      <w:r w:rsidRPr="00097429">
        <w:rPr>
          <w:rFonts w:ascii="Times New Roman" w:hAnsi="Times New Roman" w:cs="Times New Roman"/>
          <w:bCs/>
        </w:rPr>
        <w:t>Показания к удалению</w:t>
      </w:r>
      <w:r>
        <w:rPr>
          <w:rFonts w:ascii="Times New Roman" w:hAnsi="Times New Roman" w:cs="Times New Roman"/>
          <w:bCs/>
        </w:rPr>
        <w:t xml:space="preserve"> </w:t>
      </w:r>
      <w:r w:rsidRPr="00AA283C">
        <w:rPr>
          <w:rFonts w:ascii="Times New Roman" w:hAnsi="Times New Roman" w:cs="Times New Roman"/>
          <w:b/>
        </w:rPr>
        <w:t>лентовидной дистрофии роговицы</w:t>
      </w:r>
      <w:r w:rsidRPr="00097429">
        <w:rPr>
          <w:rFonts w:ascii="Times New Roman" w:hAnsi="Times New Roman" w:cs="Times New Roman"/>
          <w:bCs/>
        </w:rPr>
        <w:t>:</w:t>
      </w:r>
    </w:p>
    <w:p w:rsidR="00097429" w:rsidRPr="00097429" w:rsidRDefault="00097429" w:rsidP="00097429">
      <w:pPr>
        <w:ind w:firstLine="709"/>
        <w:jc w:val="both"/>
        <w:rPr>
          <w:rFonts w:ascii="Times New Roman" w:hAnsi="Times New Roman" w:cs="Times New Roman"/>
          <w:bCs/>
        </w:rPr>
      </w:pPr>
      <w:r w:rsidRPr="00097429">
        <w:rPr>
          <w:rFonts w:ascii="Times New Roman" w:hAnsi="Times New Roman" w:cs="Times New Roman"/>
          <w:bCs/>
        </w:rPr>
        <w:t xml:space="preserve">– снижение остроты зрения; </w:t>
      </w:r>
    </w:p>
    <w:p w:rsidR="00097429" w:rsidRPr="00097429" w:rsidRDefault="00097429" w:rsidP="00097429">
      <w:pPr>
        <w:ind w:firstLine="709"/>
        <w:jc w:val="both"/>
        <w:rPr>
          <w:rFonts w:ascii="Times New Roman" w:hAnsi="Times New Roman" w:cs="Times New Roman"/>
          <w:bCs/>
        </w:rPr>
      </w:pPr>
      <w:r w:rsidRPr="00097429">
        <w:rPr>
          <w:rFonts w:ascii="Times New Roman" w:hAnsi="Times New Roman" w:cs="Times New Roman"/>
          <w:bCs/>
        </w:rPr>
        <w:t>– ухудшение визуализации глубжележащих структур;</w:t>
      </w:r>
    </w:p>
    <w:p w:rsidR="00097429" w:rsidRDefault="00097429" w:rsidP="00097429">
      <w:pPr>
        <w:ind w:firstLine="709"/>
        <w:jc w:val="both"/>
        <w:rPr>
          <w:rFonts w:ascii="Times New Roman" w:hAnsi="Times New Roman" w:cs="Times New Roman"/>
          <w:bCs/>
        </w:rPr>
      </w:pPr>
      <w:r w:rsidRPr="00097429">
        <w:rPr>
          <w:rFonts w:ascii="Times New Roman" w:hAnsi="Times New Roman" w:cs="Times New Roman"/>
          <w:bCs/>
        </w:rPr>
        <w:t>– дискомфорт, чувство инородного тела.</w:t>
      </w:r>
    </w:p>
    <w:p w:rsidR="00807664" w:rsidRDefault="00807664" w:rsidP="00097429">
      <w:pPr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Изолированное удаление </w:t>
      </w:r>
      <w:proofErr w:type="spellStart"/>
      <w:r w:rsidRPr="00AA283C">
        <w:rPr>
          <w:rFonts w:ascii="Times New Roman" w:hAnsi="Times New Roman" w:cs="Times New Roman"/>
          <w:b/>
          <w:color w:val="000000" w:themeColor="text1"/>
        </w:rPr>
        <w:t>прехрусталиковой</w:t>
      </w:r>
      <w:proofErr w:type="spellEnd"/>
      <w:r w:rsidRPr="00AA283C">
        <w:rPr>
          <w:rFonts w:ascii="Times New Roman" w:hAnsi="Times New Roman" w:cs="Times New Roman"/>
          <w:b/>
          <w:color w:val="000000" w:themeColor="text1"/>
        </w:rPr>
        <w:t xml:space="preserve"> мембраны</w:t>
      </w:r>
      <w:r w:rsidRPr="00AA283C">
        <w:rPr>
          <w:rFonts w:ascii="Times New Roman" w:hAnsi="Times New Roman" w:cs="Times New Roman"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bCs/>
        </w:rPr>
        <w:t xml:space="preserve">проводится при ее значительной плотности (препятствует </w:t>
      </w:r>
      <w:r w:rsidRPr="00097429">
        <w:rPr>
          <w:rFonts w:ascii="Times New Roman" w:hAnsi="Times New Roman" w:cs="Times New Roman"/>
          <w:bCs/>
        </w:rPr>
        <w:t>виз</w:t>
      </w:r>
      <w:r>
        <w:rPr>
          <w:rFonts w:ascii="Times New Roman" w:hAnsi="Times New Roman" w:cs="Times New Roman"/>
          <w:bCs/>
        </w:rPr>
        <w:t>уализации глубжележащих структур)</w:t>
      </w:r>
      <w:r w:rsidR="00097429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и прозрачном хрусталике. </w:t>
      </w:r>
    </w:p>
    <w:p w:rsidR="00AA283C" w:rsidRDefault="00807664" w:rsidP="0009742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Показанием к</w:t>
      </w:r>
      <w:r w:rsidR="00097429">
        <w:rPr>
          <w:rFonts w:ascii="Times New Roman" w:hAnsi="Times New Roman" w:cs="Times New Roman"/>
          <w:bCs/>
        </w:rPr>
        <w:t xml:space="preserve"> экстракции </w:t>
      </w:r>
      <w:r w:rsidR="00097429" w:rsidRPr="00AA283C">
        <w:rPr>
          <w:rFonts w:ascii="Times New Roman" w:hAnsi="Times New Roman" w:cs="Times New Roman"/>
          <w:b/>
        </w:rPr>
        <w:t>осложненной катаракты</w:t>
      </w:r>
      <w:r w:rsidR="00097429">
        <w:rPr>
          <w:rFonts w:ascii="Times New Roman" w:hAnsi="Times New Roman" w:cs="Times New Roman"/>
        </w:rPr>
        <w:t xml:space="preserve"> </w:t>
      </w:r>
      <w:r w:rsidR="00DA341C">
        <w:rPr>
          <w:rFonts w:ascii="Times New Roman" w:hAnsi="Times New Roman" w:cs="Times New Roman"/>
        </w:rPr>
        <w:t xml:space="preserve">является </w:t>
      </w:r>
      <w:r w:rsidR="00DA341C" w:rsidRPr="00DA341C">
        <w:rPr>
          <w:rFonts w:ascii="Times New Roman" w:hAnsi="Times New Roman" w:cs="Times New Roman"/>
        </w:rPr>
        <w:t>помутнени</w:t>
      </w:r>
      <w:r w:rsidR="00DA341C">
        <w:rPr>
          <w:rFonts w:ascii="Times New Roman" w:hAnsi="Times New Roman" w:cs="Times New Roman"/>
        </w:rPr>
        <w:t>е</w:t>
      </w:r>
      <w:r w:rsidR="00DA341C" w:rsidRPr="00DA341C">
        <w:rPr>
          <w:rFonts w:ascii="Times New Roman" w:hAnsi="Times New Roman" w:cs="Times New Roman"/>
        </w:rPr>
        <w:t xml:space="preserve"> хрусталика, существенно влияющ</w:t>
      </w:r>
      <w:r w:rsidR="00BC174B">
        <w:rPr>
          <w:rFonts w:ascii="Times New Roman" w:hAnsi="Times New Roman" w:cs="Times New Roman"/>
        </w:rPr>
        <w:t>е</w:t>
      </w:r>
      <w:r w:rsidR="00DA341C" w:rsidRPr="00DA341C">
        <w:rPr>
          <w:rFonts w:ascii="Times New Roman" w:hAnsi="Times New Roman" w:cs="Times New Roman"/>
        </w:rPr>
        <w:t>е на зрение</w:t>
      </w:r>
      <w:r w:rsidR="00BC174B">
        <w:rPr>
          <w:rFonts w:ascii="Times New Roman" w:hAnsi="Times New Roman" w:cs="Times New Roman"/>
        </w:rPr>
        <w:t xml:space="preserve"> (острота зрения 0,2 и ниже) и </w:t>
      </w:r>
      <w:r w:rsidR="002C28AE">
        <w:rPr>
          <w:rFonts w:ascii="Times New Roman" w:hAnsi="Times New Roman" w:cs="Times New Roman"/>
        </w:rPr>
        <w:t xml:space="preserve">/или </w:t>
      </w:r>
      <w:r w:rsidR="00BC174B">
        <w:rPr>
          <w:rFonts w:ascii="Times New Roman" w:hAnsi="Times New Roman" w:cs="Times New Roman"/>
          <w:bCs/>
        </w:rPr>
        <w:t xml:space="preserve">препятствующее </w:t>
      </w:r>
      <w:r w:rsidR="00BC174B" w:rsidRPr="00097429">
        <w:rPr>
          <w:rFonts w:ascii="Times New Roman" w:hAnsi="Times New Roman" w:cs="Times New Roman"/>
          <w:bCs/>
        </w:rPr>
        <w:t>виз</w:t>
      </w:r>
      <w:r w:rsidR="00BC174B">
        <w:rPr>
          <w:rFonts w:ascii="Times New Roman" w:hAnsi="Times New Roman" w:cs="Times New Roman"/>
          <w:bCs/>
        </w:rPr>
        <w:t>уализации глубжележащих структур</w:t>
      </w:r>
      <w:r w:rsidR="00810FF8">
        <w:rPr>
          <w:rFonts w:ascii="Times New Roman" w:hAnsi="Times New Roman" w:cs="Times New Roman"/>
        </w:rPr>
        <w:t xml:space="preserve">, а также </w:t>
      </w:r>
      <w:r w:rsidR="00810FF8" w:rsidRPr="00810FF8">
        <w:rPr>
          <w:rFonts w:ascii="Times New Roman" w:hAnsi="Times New Roman" w:cs="Times New Roman"/>
        </w:rPr>
        <w:t xml:space="preserve">частичное помутнение хрусталика при наличии грубых помутнений </w:t>
      </w:r>
      <w:r w:rsidR="00AA283C">
        <w:rPr>
          <w:rFonts w:ascii="Times New Roman" w:hAnsi="Times New Roman" w:cs="Times New Roman"/>
        </w:rPr>
        <w:t xml:space="preserve">в переднем отделе </w:t>
      </w:r>
      <w:r w:rsidR="00AA283C" w:rsidRPr="00810FF8">
        <w:rPr>
          <w:rFonts w:ascii="Times New Roman" w:hAnsi="Times New Roman" w:cs="Times New Roman"/>
        </w:rPr>
        <w:t>стекловидного тела</w:t>
      </w:r>
      <w:r w:rsidR="00AA283C">
        <w:rPr>
          <w:rFonts w:ascii="Times New Roman" w:hAnsi="Times New Roman" w:cs="Times New Roman"/>
        </w:rPr>
        <w:t xml:space="preserve"> </w:t>
      </w:r>
      <w:r w:rsidR="00F5296E">
        <w:rPr>
          <w:rFonts w:ascii="Times New Roman" w:hAnsi="Times New Roman" w:cs="Times New Roman"/>
        </w:rPr>
        <w:t>и</w:t>
      </w:r>
      <w:r w:rsidR="00AA283C">
        <w:rPr>
          <w:rFonts w:ascii="Times New Roman" w:hAnsi="Times New Roman" w:cs="Times New Roman"/>
        </w:rPr>
        <w:t xml:space="preserve"> невозможности их изолированного удаления.</w:t>
      </w:r>
    </w:p>
    <w:p w:rsidR="0096368A" w:rsidRDefault="00AC0FE3" w:rsidP="00AC0FE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AC0FE3">
        <w:rPr>
          <w:rFonts w:ascii="Times New Roman" w:hAnsi="Times New Roman" w:cs="Times New Roman"/>
        </w:rPr>
        <w:t>оказания</w:t>
      </w:r>
      <w:r w:rsidR="0096368A">
        <w:rPr>
          <w:rFonts w:ascii="Times New Roman" w:hAnsi="Times New Roman" w:cs="Times New Roman"/>
        </w:rPr>
        <w:t>ми</w:t>
      </w:r>
      <w:r w:rsidRPr="00AC0FE3">
        <w:rPr>
          <w:rFonts w:ascii="Times New Roman" w:hAnsi="Times New Roman" w:cs="Times New Roman"/>
        </w:rPr>
        <w:t xml:space="preserve"> к </w:t>
      </w:r>
      <w:r w:rsidRPr="0096368A">
        <w:rPr>
          <w:rFonts w:ascii="Times New Roman" w:hAnsi="Times New Roman" w:cs="Times New Roman"/>
          <w:b/>
          <w:color w:val="000000" w:themeColor="text1"/>
        </w:rPr>
        <w:t>витрэктомии</w:t>
      </w:r>
      <w:r w:rsidRPr="00AC0FE3">
        <w:rPr>
          <w:rFonts w:ascii="Times New Roman" w:hAnsi="Times New Roman" w:cs="Times New Roman"/>
        </w:rPr>
        <w:t xml:space="preserve"> </w:t>
      </w:r>
      <w:r w:rsidR="0096368A">
        <w:rPr>
          <w:rFonts w:ascii="Times New Roman" w:hAnsi="Times New Roman" w:cs="Times New Roman"/>
        </w:rPr>
        <w:t>являются:</w:t>
      </w:r>
    </w:p>
    <w:p w:rsidR="00AC0FE3" w:rsidRPr="00AC0FE3" w:rsidRDefault="0096368A" w:rsidP="00AC0FE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AC0FE3" w:rsidRPr="00AC0FE3">
        <w:rPr>
          <w:rFonts w:ascii="Times New Roman" w:hAnsi="Times New Roman" w:cs="Times New Roman"/>
        </w:rPr>
        <w:t xml:space="preserve"> помутнения стекловидного тела, значительно снижающие остроту зрения;</w:t>
      </w:r>
      <w:r>
        <w:rPr>
          <w:rFonts w:ascii="Times New Roman" w:hAnsi="Times New Roman" w:cs="Times New Roman"/>
        </w:rPr>
        <w:t xml:space="preserve"> </w:t>
      </w:r>
    </w:p>
    <w:p w:rsidR="00AC0FE3" w:rsidRPr="00AC0FE3" w:rsidRDefault="0096368A" w:rsidP="00AC0FE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AC0FE3" w:rsidRPr="00AC0FE3">
        <w:rPr>
          <w:rFonts w:ascii="Times New Roman" w:hAnsi="Times New Roman" w:cs="Times New Roman"/>
        </w:rPr>
        <w:t xml:space="preserve"> </w:t>
      </w:r>
      <w:proofErr w:type="spellStart"/>
      <w:r w:rsidR="00AC0FE3" w:rsidRPr="00AC0FE3">
        <w:rPr>
          <w:rFonts w:ascii="Times New Roman" w:hAnsi="Times New Roman" w:cs="Times New Roman"/>
        </w:rPr>
        <w:t>тракция</w:t>
      </w:r>
      <w:proofErr w:type="spellEnd"/>
      <w:r w:rsidR="00AC0FE3" w:rsidRPr="00AC0FE3">
        <w:rPr>
          <w:rFonts w:ascii="Times New Roman" w:hAnsi="Times New Roman" w:cs="Times New Roman"/>
        </w:rPr>
        <w:t xml:space="preserve"> сетчатки с высоким риском/развитием ее отслойки;</w:t>
      </w:r>
    </w:p>
    <w:p w:rsidR="00AC0FE3" w:rsidRPr="00AC0FE3" w:rsidRDefault="0096368A" w:rsidP="00AC0FE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AC0FE3" w:rsidRPr="00AC0FE3">
        <w:rPr>
          <w:rFonts w:ascii="Times New Roman" w:hAnsi="Times New Roman" w:cs="Times New Roman"/>
        </w:rPr>
        <w:t xml:space="preserve"> кровоизлияния в стекловидное тело при неэффективности медикаментозной терапии (в течение 4 недель);</w:t>
      </w:r>
    </w:p>
    <w:p w:rsidR="00AC0FE3" w:rsidRPr="00AC0FE3" w:rsidRDefault="0096368A" w:rsidP="00AC0FE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AC0FE3" w:rsidRPr="00AC0FE3">
        <w:rPr>
          <w:rFonts w:ascii="Times New Roman" w:hAnsi="Times New Roman" w:cs="Times New Roman"/>
        </w:rPr>
        <w:t xml:space="preserve"> хронический </w:t>
      </w:r>
      <w:proofErr w:type="spellStart"/>
      <w:r w:rsidR="00AC0FE3" w:rsidRPr="00AC0FE3">
        <w:rPr>
          <w:rFonts w:ascii="Times New Roman" w:hAnsi="Times New Roman" w:cs="Times New Roman"/>
        </w:rPr>
        <w:t>кистовидный</w:t>
      </w:r>
      <w:proofErr w:type="spellEnd"/>
      <w:r w:rsidR="00AC0FE3" w:rsidRPr="00AC0FE3">
        <w:rPr>
          <w:rFonts w:ascii="Times New Roman" w:hAnsi="Times New Roman" w:cs="Times New Roman"/>
        </w:rPr>
        <w:t xml:space="preserve"> </w:t>
      </w:r>
      <w:proofErr w:type="spellStart"/>
      <w:r w:rsidR="00AC0FE3" w:rsidRPr="00AC0FE3">
        <w:rPr>
          <w:rFonts w:ascii="Times New Roman" w:hAnsi="Times New Roman" w:cs="Times New Roman"/>
        </w:rPr>
        <w:t>макулярный</w:t>
      </w:r>
      <w:proofErr w:type="spellEnd"/>
      <w:r w:rsidR="00AC0FE3" w:rsidRPr="00AC0FE3">
        <w:rPr>
          <w:rFonts w:ascii="Times New Roman" w:hAnsi="Times New Roman" w:cs="Times New Roman"/>
        </w:rPr>
        <w:t xml:space="preserve"> отек </w:t>
      </w:r>
      <w:proofErr w:type="spellStart"/>
      <w:r w:rsidR="00AC0FE3" w:rsidRPr="00AC0FE3">
        <w:rPr>
          <w:rFonts w:ascii="Times New Roman" w:hAnsi="Times New Roman" w:cs="Times New Roman"/>
        </w:rPr>
        <w:t>тракционного</w:t>
      </w:r>
      <w:proofErr w:type="spellEnd"/>
      <w:r w:rsidR="00AC0FE3" w:rsidRPr="00AC0FE3">
        <w:rPr>
          <w:rFonts w:ascii="Times New Roman" w:hAnsi="Times New Roman" w:cs="Times New Roman"/>
        </w:rPr>
        <w:t xml:space="preserve"> генеза;</w:t>
      </w:r>
    </w:p>
    <w:p w:rsidR="00AC0FE3" w:rsidRPr="00AC0FE3" w:rsidRDefault="0096368A" w:rsidP="00AC0FE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AC0FE3" w:rsidRPr="00AC0FE3">
        <w:rPr>
          <w:rFonts w:ascii="Times New Roman" w:hAnsi="Times New Roman" w:cs="Times New Roman"/>
        </w:rPr>
        <w:t xml:space="preserve"> плотные </w:t>
      </w:r>
      <w:proofErr w:type="spellStart"/>
      <w:r w:rsidR="00AC0FE3" w:rsidRPr="00AC0FE3">
        <w:rPr>
          <w:rFonts w:ascii="Times New Roman" w:hAnsi="Times New Roman" w:cs="Times New Roman"/>
        </w:rPr>
        <w:t>эпимакулярные</w:t>
      </w:r>
      <w:proofErr w:type="spellEnd"/>
      <w:r w:rsidR="00AC0FE3" w:rsidRPr="00AC0FE3">
        <w:rPr>
          <w:rFonts w:ascii="Times New Roman" w:hAnsi="Times New Roman" w:cs="Times New Roman"/>
        </w:rPr>
        <w:t xml:space="preserve"> мембраны;</w:t>
      </w:r>
    </w:p>
    <w:p w:rsidR="00AC0FE3" w:rsidRDefault="0096368A" w:rsidP="00AC0FE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proofErr w:type="spellStart"/>
      <w:r>
        <w:rPr>
          <w:rFonts w:ascii="Times New Roman" w:hAnsi="Times New Roman" w:cs="Times New Roman"/>
        </w:rPr>
        <w:t>макулярный</w:t>
      </w:r>
      <w:proofErr w:type="spellEnd"/>
      <w:r>
        <w:rPr>
          <w:rFonts w:ascii="Times New Roman" w:hAnsi="Times New Roman" w:cs="Times New Roman"/>
        </w:rPr>
        <w:t xml:space="preserve"> разрыв.</w:t>
      </w:r>
    </w:p>
    <w:p w:rsidR="006764B9" w:rsidRDefault="006764B9" w:rsidP="00AC0FE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</w:t>
      </w:r>
      <w:proofErr w:type="spellStart"/>
      <w:r>
        <w:rPr>
          <w:rFonts w:ascii="Times New Roman" w:hAnsi="Times New Roman" w:cs="Times New Roman"/>
        </w:rPr>
        <w:t>регматогенной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тракционной</w:t>
      </w:r>
      <w:proofErr w:type="spellEnd"/>
      <w:r>
        <w:rPr>
          <w:rFonts w:ascii="Times New Roman" w:hAnsi="Times New Roman" w:cs="Times New Roman"/>
        </w:rPr>
        <w:t xml:space="preserve"> </w:t>
      </w:r>
      <w:r w:rsidRPr="006764B9">
        <w:rPr>
          <w:rFonts w:ascii="Times New Roman" w:hAnsi="Times New Roman" w:cs="Times New Roman"/>
          <w:b/>
          <w:color w:val="000000" w:themeColor="text1"/>
        </w:rPr>
        <w:t>отслойке сетчатки</w:t>
      </w:r>
      <w:r w:rsidRPr="006764B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</w:rPr>
        <w:t>в большинстве случаев показано хирургическое</w:t>
      </w:r>
      <w:r w:rsidRPr="006764B9">
        <w:rPr>
          <w:rFonts w:ascii="Times New Roman" w:hAnsi="Times New Roman" w:cs="Times New Roman"/>
        </w:rPr>
        <w:t xml:space="preserve"> </w:t>
      </w:r>
      <w:r w:rsidR="00BF2E17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ечение.</w:t>
      </w:r>
      <w:r w:rsidR="00BF2E17">
        <w:rPr>
          <w:rFonts w:ascii="Times New Roman" w:hAnsi="Times New Roman" w:cs="Times New Roman"/>
        </w:rPr>
        <w:t xml:space="preserve"> </w:t>
      </w:r>
      <w:r w:rsidR="002C28AE">
        <w:rPr>
          <w:rFonts w:ascii="Times New Roman" w:hAnsi="Times New Roman" w:cs="Times New Roman"/>
        </w:rPr>
        <w:t>В случаях</w:t>
      </w:r>
      <w:r w:rsidR="00BF2E17">
        <w:rPr>
          <w:rFonts w:ascii="Times New Roman" w:hAnsi="Times New Roman" w:cs="Times New Roman"/>
        </w:rPr>
        <w:t xml:space="preserve"> локальной периферической отслойк</w:t>
      </w:r>
      <w:r w:rsidR="002C28AE">
        <w:rPr>
          <w:rFonts w:ascii="Times New Roman" w:hAnsi="Times New Roman" w:cs="Times New Roman"/>
        </w:rPr>
        <w:t>и</w:t>
      </w:r>
      <w:r w:rsidR="00BF2E17">
        <w:rPr>
          <w:rFonts w:ascii="Times New Roman" w:hAnsi="Times New Roman" w:cs="Times New Roman"/>
        </w:rPr>
        <w:t xml:space="preserve"> сетчатки возможно проведение ее отграничивающей лазеркоагуляции.</w:t>
      </w:r>
    </w:p>
    <w:p w:rsidR="00BC174B" w:rsidRDefault="00BC174B" w:rsidP="00AC0FE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Показанием к </w:t>
      </w:r>
      <w:r w:rsidR="006764B9">
        <w:rPr>
          <w:rFonts w:ascii="Times New Roman" w:hAnsi="Times New Roman" w:cs="Times New Roman"/>
        </w:rPr>
        <w:t xml:space="preserve">хирургическому лечению </w:t>
      </w:r>
      <w:proofErr w:type="spellStart"/>
      <w:r w:rsidR="006764B9">
        <w:rPr>
          <w:rFonts w:ascii="Times New Roman" w:hAnsi="Times New Roman" w:cs="Times New Roman"/>
        </w:rPr>
        <w:t>открытоугольной</w:t>
      </w:r>
      <w:proofErr w:type="spellEnd"/>
      <w:r w:rsidR="006764B9">
        <w:rPr>
          <w:rFonts w:ascii="Times New Roman" w:hAnsi="Times New Roman" w:cs="Times New Roman"/>
        </w:rPr>
        <w:t xml:space="preserve"> и передней </w:t>
      </w:r>
      <w:proofErr w:type="spellStart"/>
      <w:r w:rsidR="006764B9">
        <w:rPr>
          <w:rFonts w:ascii="Times New Roman" w:hAnsi="Times New Roman" w:cs="Times New Roman"/>
        </w:rPr>
        <w:t>закрытоугольной</w:t>
      </w:r>
      <w:proofErr w:type="spellEnd"/>
      <w:r w:rsidR="006764B9">
        <w:rPr>
          <w:rFonts w:ascii="Times New Roman" w:hAnsi="Times New Roman" w:cs="Times New Roman"/>
        </w:rPr>
        <w:t xml:space="preserve"> (с наличием </w:t>
      </w:r>
      <w:proofErr w:type="spellStart"/>
      <w:r w:rsidR="006764B9">
        <w:rPr>
          <w:rFonts w:ascii="Times New Roman" w:hAnsi="Times New Roman" w:cs="Times New Roman"/>
        </w:rPr>
        <w:t>претрабекулярной</w:t>
      </w:r>
      <w:proofErr w:type="spellEnd"/>
      <w:r w:rsidR="006764B9">
        <w:rPr>
          <w:rFonts w:ascii="Times New Roman" w:hAnsi="Times New Roman" w:cs="Times New Roman"/>
        </w:rPr>
        <w:t xml:space="preserve"> блокады) форм </w:t>
      </w:r>
      <w:proofErr w:type="spellStart"/>
      <w:r w:rsidR="006764B9">
        <w:rPr>
          <w:rFonts w:ascii="Times New Roman" w:hAnsi="Times New Roman" w:cs="Times New Roman"/>
        </w:rPr>
        <w:t>постувеальной</w:t>
      </w:r>
      <w:proofErr w:type="spellEnd"/>
      <w:r w:rsidR="006764B9">
        <w:rPr>
          <w:rFonts w:ascii="Times New Roman" w:hAnsi="Times New Roman" w:cs="Times New Roman"/>
        </w:rPr>
        <w:t xml:space="preserve"> </w:t>
      </w:r>
      <w:r w:rsidR="006764B9" w:rsidRPr="006764B9">
        <w:rPr>
          <w:rFonts w:ascii="Times New Roman" w:hAnsi="Times New Roman" w:cs="Times New Roman"/>
          <w:b/>
        </w:rPr>
        <w:t>глаукомы</w:t>
      </w:r>
      <w:r>
        <w:rPr>
          <w:rFonts w:ascii="Times New Roman" w:hAnsi="Times New Roman" w:cs="Times New Roman"/>
        </w:rPr>
        <w:t xml:space="preserve"> </w:t>
      </w:r>
      <w:r w:rsidR="006764B9">
        <w:rPr>
          <w:rFonts w:ascii="Times New Roman" w:hAnsi="Times New Roman" w:cs="Times New Roman"/>
        </w:rPr>
        <w:t xml:space="preserve">является </w:t>
      </w:r>
      <w:proofErr w:type="spellStart"/>
      <w:r w:rsidR="006764B9">
        <w:rPr>
          <w:rFonts w:ascii="Times New Roman" w:hAnsi="Times New Roman" w:cs="Times New Roman"/>
        </w:rPr>
        <w:t>некомпенсация</w:t>
      </w:r>
      <w:proofErr w:type="spellEnd"/>
      <w:r w:rsidR="006764B9">
        <w:rPr>
          <w:rFonts w:ascii="Times New Roman" w:hAnsi="Times New Roman" w:cs="Times New Roman"/>
        </w:rPr>
        <w:t xml:space="preserve"> глаукомного процесса на максимальном гипотензивном режиме.</w:t>
      </w:r>
    </w:p>
    <w:p w:rsidR="00BC174B" w:rsidRDefault="007B653F" w:rsidP="00AC0FE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глаукоме зрачкового блока </w:t>
      </w:r>
      <w:proofErr w:type="gramStart"/>
      <w:r>
        <w:rPr>
          <w:rFonts w:ascii="Times New Roman" w:hAnsi="Times New Roman" w:cs="Times New Roman"/>
        </w:rPr>
        <w:t>показана</w:t>
      </w:r>
      <w:proofErr w:type="gramEnd"/>
      <w:r>
        <w:rPr>
          <w:rFonts w:ascii="Times New Roman" w:hAnsi="Times New Roman" w:cs="Times New Roman"/>
        </w:rPr>
        <w:t xml:space="preserve"> с</w:t>
      </w:r>
      <w:r w:rsidR="006764B9">
        <w:rPr>
          <w:rFonts w:ascii="Times New Roman" w:hAnsi="Times New Roman" w:cs="Times New Roman"/>
        </w:rPr>
        <w:t xml:space="preserve">рочная лазерная или хирургическая </w:t>
      </w:r>
      <w:proofErr w:type="spellStart"/>
      <w:r w:rsidR="006764B9">
        <w:rPr>
          <w:rFonts w:ascii="Times New Roman" w:hAnsi="Times New Roman" w:cs="Times New Roman"/>
        </w:rPr>
        <w:t>иридэктомия</w:t>
      </w:r>
      <w:proofErr w:type="spellEnd"/>
      <w:r w:rsidR="00BC174B">
        <w:rPr>
          <w:rFonts w:ascii="Times New Roman" w:hAnsi="Times New Roman" w:cs="Times New Roman"/>
        </w:rPr>
        <w:t>.</w:t>
      </w:r>
      <w:r w:rsidR="006764B9" w:rsidRPr="006764B9">
        <w:rPr>
          <w:rFonts w:ascii="Times New Roman" w:hAnsi="Times New Roman" w:cs="Times New Roman"/>
        </w:rPr>
        <w:t xml:space="preserve"> </w:t>
      </w:r>
    </w:p>
    <w:p w:rsidR="00CB5CCD" w:rsidRPr="00AC0FE3" w:rsidRDefault="00CB5CCD" w:rsidP="00AC0FE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Важным фактором успеха хирургического лечения постувеальных осложнений является контроль воспалительного процесса. Плановое </w:t>
      </w:r>
      <w:r w:rsidR="00EA1242">
        <w:rPr>
          <w:rFonts w:ascii="Times New Roman" w:hAnsi="Times New Roman" w:cs="Times New Roman"/>
        </w:rPr>
        <w:t>х</w:t>
      </w:r>
      <w:r w:rsidR="00EA1242" w:rsidRPr="00EA1242">
        <w:rPr>
          <w:rFonts w:ascii="Times New Roman" w:hAnsi="Times New Roman" w:cs="Times New Roman"/>
        </w:rPr>
        <w:t xml:space="preserve">ирургическое вмешательство должно проводиться на фоне ремиссии увеита (возможно </w:t>
      </w:r>
      <w:r w:rsidR="00EA1242">
        <w:rPr>
          <w:rFonts w:ascii="Times New Roman" w:hAnsi="Times New Roman" w:cs="Times New Roman"/>
        </w:rPr>
        <w:t>фармакологической</w:t>
      </w:r>
      <w:r w:rsidR="00EA1242" w:rsidRPr="00EA1242">
        <w:rPr>
          <w:rFonts w:ascii="Times New Roman" w:hAnsi="Times New Roman" w:cs="Times New Roman"/>
        </w:rPr>
        <w:t>), продолжающейся не менее 3</w:t>
      </w:r>
      <w:r w:rsidR="00EA1242">
        <w:rPr>
          <w:rFonts w:ascii="Times New Roman" w:hAnsi="Times New Roman" w:cs="Times New Roman"/>
        </w:rPr>
        <w:t xml:space="preserve">х месяцев. </w:t>
      </w:r>
      <w:r w:rsidR="00E04F3C">
        <w:rPr>
          <w:rFonts w:ascii="Times New Roman" w:hAnsi="Times New Roman" w:cs="Times New Roman"/>
        </w:rPr>
        <w:t xml:space="preserve">В то же время длительная зрительная депривация в детском возрасте приводит к развитию </w:t>
      </w:r>
      <w:proofErr w:type="spellStart"/>
      <w:r w:rsidR="00E04F3C">
        <w:rPr>
          <w:rFonts w:ascii="Times New Roman" w:hAnsi="Times New Roman" w:cs="Times New Roman"/>
        </w:rPr>
        <w:t>амблиопии</w:t>
      </w:r>
      <w:proofErr w:type="spellEnd"/>
      <w:r w:rsidR="00E04F3C">
        <w:rPr>
          <w:rFonts w:ascii="Times New Roman" w:hAnsi="Times New Roman" w:cs="Times New Roman"/>
        </w:rPr>
        <w:t xml:space="preserve">, поэтому оптико-реконструктивные вмешательства следует выполнять в сроки не более 6 – 12 месяцев после формирования катаракты, </w:t>
      </w:r>
      <w:proofErr w:type="spellStart"/>
      <w:r w:rsidR="00E04F3C" w:rsidRPr="00E04F3C">
        <w:rPr>
          <w:rFonts w:ascii="Times New Roman" w:hAnsi="Times New Roman" w:cs="Times New Roman"/>
        </w:rPr>
        <w:t>прехрусталиковой</w:t>
      </w:r>
      <w:proofErr w:type="spellEnd"/>
      <w:r w:rsidR="00E04F3C" w:rsidRPr="00E04F3C">
        <w:rPr>
          <w:rFonts w:ascii="Times New Roman" w:hAnsi="Times New Roman" w:cs="Times New Roman"/>
        </w:rPr>
        <w:t xml:space="preserve"> мембраны</w:t>
      </w:r>
      <w:r w:rsidR="00E04F3C">
        <w:rPr>
          <w:rFonts w:ascii="Times New Roman" w:hAnsi="Times New Roman" w:cs="Times New Roman"/>
        </w:rPr>
        <w:t xml:space="preserve"> или фиброза стекловидного тела.</w:t>
      </w:r>
    </w:p>
    <w:p w:rsidR="005A1DE4" w:rsidRDefault="005A1DE4" w:rsidP="00F878EE">
      <w:pPr>
        <w:ind w:firstLine="709"/>
        <w:jc w:val="both"/>
        <w:rPr>
          <w:rFonts w:ascii="Times New Roman" w:hAnsi="Times New Roman" w:cs="Times New Roman"/>
          <w:b/>
          <w:bCs/>
        </w:rPr>
      </w:pPr>
    </w:p>
    <w:p w:rsidR="00F878EE" w:rsidRPr="00F878EE" w:rsidRDefault="00F878EE" w:rsidP="00F878EE">
      <w:pPr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4E6E90">
        <w:rPr>
          <w:rFonts w:ascii="Times New Roman" w:hAnsi="Times New Roman" w:cs="Times New Roman"/>
          <w:b/>
          <w:bCs/>
        </w:rPr>
        <w:t>3</w:t>
      </w:r>
      <w:r w:rsidR="00C709A2" w:rsidRPr="00C709A2">
        <w:rPr>
          <w:rFonts w:ascii="Times New Roman" w:hAnsi="Times New Roman" w:cs="Times New Roman"/>
          <w:b/>
          <w:bCs/>
        </w:rPr>
        <w:t xml:space="preserve">. </w:t>
      </w:r>
      <w:r w:rsidRPr="00F878EE">
        <w:rPr>
          <w:rFonts w:ascii="Times New Roman" w:hAnsi="Times New Roman" w:cs="Times New Roman"/>
          <w:b/>
          <w:bCs/>
        </w:rPr>
        <w:t>Обучение больного</w:t>
      </w:r>
    </w:p>
    <w:p w:rsidR="00C709A2" w:rsidRDefault="00F878EE" w:rsidP="00F878EE">
      <w:pPr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Пациент</w:t>
      </w:r>
      <w:r w:rsidRPr="00F878EE">
        <w:rPr>
          <w:rFonts w:ascii="Times New Roman" w:hAnsi="Times New Roman" w:cs="Times New Roman"/>
          <w:bCs/>
        </w:rPr>
        <w:t xml:space="preserve"> и его родители должны знать о</w:t>
      </w:r>
      <w:r w:rsidR="00C31B36">
        <w:rPr>
          <w:rFonts w:ascii="Times New Roman" w:hAnsi="Times New Roman" w:cs="Times New Roman"/>
          <w:bCs/>
        </w:rPr>
        <w:t xml:space="preserve"> факторах риска возникновения,</w:t>
      </w:r>
      <w:r w:rsidRPr="00F878EE">
        <w:rPr>
          <w:rFonts w:ascii="Times New Roman" w:hAnsi="Times New Roman" w:cs="Times New Roman"/>
          <w:bCs/>
        </w:rPr>
        <w:t xml:space="preserve"> основных клинических </w:t>
      </w:r>
      <w:r>
        <w:rPr>
          <w:rFonts w:ascii="Times New Roman" w:hAnsi="Times New Roman" w:cs="Times New Roman"/>
          <w:bCs/>
        </w:rPr>
        <w:t>симптомах</w:t>
      </w:r>
      <w:r w:rsidRPr="00F878EE">
        <w:rPr>
          <w:rFonts w:ascii="Times New Roman" w:hAnsi="Times New Roman" w:cs="Times New Roman"/>
          <w:bCs/>
        </w:rPr>
        <w:t xml:space="preserve"> </w:t>
      </w:r>
      <w:r w:rsidR="002C28AE">
        <w:rPr>
          <w:rFonts w:ascii="Times New Roman" w:hAnsi="Times New Roman" w:cs="Times New Roman"/>
          <w:bCs/>
        </w:rPr>
        <w:t xml:space="preserve">ЮИА ассоциированного увеита </w:t>
      </w:r>
      <w:r>
        <w:rPr>
          <w:rFonts w:ascii="Times New Roman" w:hAnsi="Times New Roman" w:cs="Times New Roman"/>
          <w:bCs/>
        </w:rPr>
        <w:t>и его осложнений</w:t>
      </w:r>
      <w:r w:rsidRPr="00F878EE">
        <w:rPr>
          <w:rFonts w:ascii="Times New Roman" w:hAnsi="Times New Roman" w:cs="Times New Roman"/>
          <w:bCs/>
        </w:rPr>
        <w:t xml:space="preserve">. Они должны быть детально информированы обо всех достоинствах и </w:t>
      </w:r>
      <w:r w:rsidR="00C31B36">
        <w:rPr>
          <w:rFonts w:ascii="Times New Roman" w:hAnsi="Times New Roman" w:cs="Times New Roman"/>
          <w:bCs/>
        </w:rPr>
        <w:t xml:space="preserve">возможных </w:t>
      </w:r>
      <w:r w:rsidR="002C28AE">
        <w:rPr>
          <w:rFonts w:ascii="Times New Roman" w:hAnsi="Times New Roman" w:cs="Times New Roman"/>
          <w:bCs/>
        </w:rPr>
        <w:t>негативных эффектах</w:t>
      </w:r>
      <w:r w:rsidRPr="00F878EE">
        <w:rPr>
          <w:rFonts w:ascii="Times New Roman" w:hAnsi="Times New Roman" w:cs="Times New Roman"/>
          <w:bCs/>
        </w:rPr>
        <w:t xml:space="preserve"> </w:t>
      </w:r>
      <w:r w:rsidR="00C31B36">
        <w:rPr>
          <w:rFonts w:ascii="Times New Roman" w:hAnsi="Times New Roman" w:cs="Times New Roman"/>
          <w:bCs/>
        </w:rPr>
        <w:t xml:space="preserve">назначаемых </w:t>
      </w:r>
      <w:r>
        <w:rPr>
          <w:rFonts w:ascii="Times New Roman" w:hAnsi="Times New Roman" w:cs="Times New Roman"/>
          <w:bCs/>
        </w:rPr>
        <w:t>лекарственных средств</w:t>
      </w:r>
      <w:r w:rsidRPr="00F878EE">
        <w:rPr>
          <w:rFonts w:ascii="Times New Roman" w:hAnsi="Times New Roman" w:cs="Times New Roman"/>
          <w:bCs/>
        </w:rPr>
        <w:t xml:space="preserve">, необходимости </w:t>
      </w:r>
      <w:r w:rsidR="00C31B36">
        <w:rPr>
          <w:rFonts w:ascii="Times New Roman" w:hAnsi="Times New Roman" w:cs="Times New Roman"/>
          <w:bCs/>
        </w:rPr>
        <w:t>соблюдения режима</w:t>
      </w:r>
      <w:r w:rsidR="002C28AE" w:rsidRPr="002C28AE">
        <w:rPr>
          <w:rFonts w:ascii="Times New Roman" w:hAnsi="Times New Roman" w:cs="Times New Roman"/>
          <w:bCs/>
        </w:rPr>
        <w:t xml:space="preserve"> </w:t>
      </w:r>
      <w:r w:rsidR="002C28AE">
        <w:rPr>
          <w:rFonts w:ascii="Times New Roman" w:hAnsi="Times New Roman" w:cs="Times New Roman"/>
          <w:bCs/>
        </w:rPr>
        <w:t>терапии</w:t>
      </w:r>
      <w:r w:rsidRPr="00F878EE">
        <w:rPr>
          <w:rFonts w:ascii="Times New Roman" w:hAnsi="Times New Roman" w:cs="Times New Roman"/>
          <w:bCs/>
        </w:rPr>
        <w:t xml:space="preserve">. Следует инструктировать </w:t>
      </w:r>
      <w:r>
        <w:rPr>
          <w:rFonts w:ascii="Times New Roman" w:hAnsi="Times New Roman" w:cs="Times New Roman"/>
          <w:bCs/>
        </w:rPr>
        <w:t>пациента</w:t>
      </w:r>
      <w:r w:rsidRPr="00F878EE">
        <w:rPr>
          <w:rFonts w:ascii="Times New Roman" w:hAnsi="Times New Roman" w:cs="Times New Roman"/>
          <w:bCs/>
        </w:rPr>
        <w:t xml:space="preserve"> и его родител</w:t>
      </w:r>
      <w:r>
        <w:rPr>
          <w:rFonts w:ascii="Times New Roman" w:hAnsi="Times New Roman" w:cs="Times New Roman"/>
          <w:bCs/>
        </w:rPr>
        <w:t>ей</w:t>
      </w:r>
      <w:r w:rsidRPr="00F878EE">
        <w:rPr>
          <w:rFonts w:ascii="Times New Roman" w:hAnsi="Times New Roman" w:cs="Times New Roman"/>
          <w:bCs/>
        </w:rPr>
        <w:t xml:space="preserve"> о важности регулярного</w:t>
      </w:r>
      <w:r>
        <w:rPr>
          <w:rFonts w:ascii="Times New Roman" w:hAnsi="Times New Roman" w:cs="Times New Roman"/>
          <w:bCs/>
        </w:rPr>
        <w:t xml:space="preserve"> мониторинга </w:t>
      </w:r>
      <w:r w:rsidR="00C31B36">
        <w:rPr>
          <w:rFonts w:ascii="Times New Roman" w:hAnsi="Times New Roman" w:cs="Times New Roman"/>
          <w:bCs/>
        </w:rPr>
        <w:t xml:space="preserve">эффективности и нежелательных явлений </w:t>
      </w:r>
      <w:r>
        <w:rPr>
          <w:rFonts w:ascii="Times New Roman" w:hAnsi="Times New Roman" w:cs="Times New Roman"/>
          <w:bCs/>
        </w:rPr>
        <w:t>проводимо</w:t>
      </w:r>
      <w:r w:rsidR="002C28AE">
        <w:rPr>
          <w:rFonts w:ascii="Times New Roman" w:hAnsi="Times New Roman" w:cs="Times New Roman"/>
          <w:bCs/>
        </w:rPr>
        <w:t>го</w:t>
      </w:r>
      <w:r>
        <w:rPr>
          <w:rFonts w:ascii="Times New Roman" w:hAnsi="Times New Roman" w:cs="Times New Roman"/>
          <w:bCs/>
        </w:rPr>
        <w:t xml:space="preserve"> </w:t>
      </w:r>
      <w:r w:rsidR="002C28AE">
        <w:rPr>
          <w:rFonts w:ascii="Times New Roman" w:hAnsi="Times New Roman" w:cs="Times New Roman"/>
          <w:bCs/>
        </w:rPr>
        <w:t>лечения</w:t>
      </w:r>
      <w:r>
        <w:rPr>
          <w:rFonts w:ascii="Times New Roman" w:hAnsi="Times New Roman" w:cs="Times New Roman"/>
          <w:bCs/>
        </w:rPr>
        <w:t>, а также</w:t>
      </w:r>
      <w:r w:rsidRPr="00F878EE">
        <w:rPr>
          <w:rFonts w:ascii="Times New Roman" w:hAnsi="Times New Roman" w:cs="Times New Roman"/>
          <w:bCs/>
        </w:rPr>
        <w:t xml:space="preserve"> </w:t>
      </w:r>
      <w:r w:rsidR="004869A7">
        <w:rPr>
          <w:rFonts w:ascii="Times New Roman" w:hAnsi="Times New Roman" w:cs="Times New Roman"/>
          <w:bCs/>
        </w:rPr>
        <w:t>о необходимости срочного обращения к офтальмологу при</w:t>
      </w:r>
      <w:r w:rsidRPr="00F878E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обострении </w:t>
      </w:r>
      <w:r w:rsidR="004869A7">
        <w:rPr>
          <w:rFonts w:ascii="Times New Roman" w:hAnsi="Times New Roman" w:cs="Times New Roman"/>
          <w:bCs/>
        </w:rPr>
        <w:t xml:space="preserve">увеита, возникновении осложнений или </w:t>
      </w:r>
      <w:r w:rsidRPr="00F878EE">
        <w:rPr>
          <w:rFonts w:ascii="Times New Roman" w:hAnsi="Times New Roman" w:cs="Times New Roman"/>
          <w:bCs/>
        </w:rPr>
        <w:t xml:space="preserve">появлении побочных эффектов </w:t>
      </w:r>
      <w:r w:rsidR="004869A7">
        <w:rPr>
          <w:rFonts w:ascii="Times New Roman" w:hAnsi="Times New Roman" w:cs="Times New Roman"/>
          <w:bCs/>
        </w:rPr>
        <w:t>терапии</w:t>
      </w:r>
      <w:r w:rsidRPr="00F878EE">
        <w:rPr>
          <w:rFonts w:ascii="Times New Roman" w:hAnsi="Times New Roman" w:cs="Times New Roman"/>
          <w:bCs/>
        </w:rPr>
        <w:t xml:space="preserve">. </w:t>
      </w:r>
    </w:p>
    <w:p w:rsidR="004869A7" w:rsidRDefault="004869A7" w:rsidP="00F878EE">
      <w:pPr>
        <w:ind w:firstLine="709"/>
        <w:jc w:val="both"/>
        <w:rPr>
          <w:rFonts w:ascii="Times New Roman" w:hAnsi="Times New Roman" w:cs="Times New Roman"/>
          <w:b/>
        </w:rPr>
      </w:pPr>
    </w:p>
    <w:p w:rsidR="004869A7" w:rsidRPr="00974F74" w:rsidRDefault="004869A7" w:rsidP="00F878EE">
      <w:pPr>
        <w:ind w:firstLine="709"/>
        <w:jc w:val="both"/>
        <w:rPr>
          <w:rFonts w:ascii="Times New Roman" w:hAnsi="Times New Roman" w:cs="Times New Roman"/>
        </w:rPr>
      </w:pPr>
      <w:r w:rsidRPr="004869A7">
        <w:rPr>
          <w:rFonts w:ascii="Times New Roman" w:hAnsi="Times New Roman" w:cs="Times New Roman"/>
          <w:b/>
        </w:rPr>
        <w:t>1</w:t>
      </w:r>
      <w:r w:rsidR="004E6E90">
        <w:rPr>
          <w:rFonts w:ascii="Times New Roman" w:hAnsi="Times New Roman" w:cs="Times New Roman"/>
          <w:b/>
        </w:rPr>
        <w:t>4</w:t>
      </w:r>
      <w:r w:rsidRPr="004869A7">
        <w:rPr>
          <w:rFonts w:ascii="Times New Roman" w:hAnsi="Times New Roman" w:cs="Times New Roman"/>
          <w:b/>
        </w:rPr>
        <w:t>. Исходы и прогноз</w:t>
      </w:r>
    </w:p>
    <w:p w:rsidR="002F61E0" w:rsidRDefault="00F04C66" w:rsidP="005A1DE4">
      <w:pPr>
        <w:ind w:firstLine="709"/>
        <w:jc w:val="both"/>
        <w:rPr>
          <w:rFonts w:ascii="Times New Roman" w:hAnsi="Times New Roman" w:cs="Times New Roman"/>
        </w:rPr>
      </w:pPr>
      <w:r w:rsidRPr="00F04C66">
        <w:rPr>
          <w:rFonts w:ascii="Times New Roman" w:hAnsi="Times New Roman" w:cs="Times New Roman"/>
        </w:rPr>
        <w:t>В настоящее время благодар</w:t>
      </w:r>
      <w:r>
        <w:rPr>
          <w:rFonts w:ascii="Times New Roman" w:hAnsi="Times New Roman" w:cs="Times New Roman"/>
        </w:rPr>
        <w:t xml:space="preserve">я раннему выявлению и современным </w:t>
      </w:r>
      <w:r w:rsidR="00260C70">
        <w:rPr>
          <w:rFonts w:ascii="Times New Roman" w:hAnsi="Times New Roman" w:cs="Times New Roman"/>
        </w:rPr>
        <w:t>методам</w:t>
      </w:r>
      <w:r w:rsidRPr="00F04C66">
        <w:rPr>
          <w:rFonts w:ascii="Times New Roman" w:hAnsi="Times New Roman" w:cs="Times New Roman"/>
        </w:rPr>
        <w:t xml:space="preserve"> </w:t>
      </w:r>
      <w:r w:rsidR="00B57E79">
        <w:rPr>
          <w:rFonts w:ascii="Times New Roman" w:hAnsi="Times New Roman" w:cs="Times New Roman"/>
        </w:rPr>
        <w:t xml:space="preserve">медикаментозного и хирургического </w:t>
      </w:r>
      <w:r w:rsidRPr="00F04C66">
        <w:rPr>
          <w:rFonts w:ascii="Times New Roman" w:hAnsi="Times New Roman" w:cs="Times New Roman"/>
        </w:rPr>
        <w:t>лечени</w:t>
      </w:r>
      <w:r w:rsidR="00260C70">
        <w:rPr>
          <w:rFonts w:ascii="Times New Roman" w:hAnsi="Times New Roman" w:cs="Times New Roman"/>
        </w:rPr>
        <w:t xml:space="preserve">я </w:t>
      </w:r>
      <w:r w:rsidR="001B4EE8">
        <w:rPr>
          <w:rFonts w:ascii="Times New Roman" w:hAnsi="Times New Roman" w:cs="Times New Roman"/>
        </w:rPr>
        <w:t>прогноз ЮИА ассоциированн</w:t>
      </w:r>
      <w:r w:rsidR="005A1DE4">
        <w:rPr>
          <w:rFonts w:ascii="Times New Roman" w:hAnsi="Times New Roman" w:cs="Times New Roman"/>
        </w:rPr>
        <w:t>ых</w:t>
      </w:r>
      <w:r w:rsidR="001B4EE8">
        <w:rPr>
          <w:rFonts w:ascii="Times New Roman" w:hAnsi="Times New Roman" w:cs="Times New Roman"/>
        </w:rPr>
        <w:t xml:space="preserve"> увеит</w:t>
      </w:r>
      <w:r w:rsidR="005A1DE4">
        <w:rPr>
          <w:rFonts w:ascii="Times New Roman" w:hAnsi="Times New Roman" w:cs="Times New Roman"/>
        </w:rPr>
        <w:t>ов</w:t>
      </w:r>
      <w:r w:rsidR="001B4EE8">
        <w:rPr>
          <w:rFonts w:ascii="Times New Roman" w:hAnsi="Times New Roman" w:cs="Times New Roman"/>
        </w:rPr>
        <w:t xml:space="preserve"> у большинства пациентов благоприятный</w:t>
      </w:r>
      <w:r w:rsidR="008F4735">
        <w:rPr>
          <w:rFonts w:ascii="Times New Roman" w:hAnsi="Times New Roman" w:cs="Times New Roman"/>
        </w:rPr>
        <w:t>.</w:t>
      </w:r>
      <w:r w:rsidR="001B4EE8">
        <w:rPr>
          <w:rFonts w:ascii="Times New Roman" w:hAnsi="Times New Roman" w:cs="Times New Roman"/>
        </w:rPr>
        <w:t xml:space="preserve"> </w:t>
      </w:r>
      <w:r w:rsidR="007F4E05">
        <w:rPr>
          <w:rFonts w:ascii="Times New Roman" w:hAnsi="Times New Roman" w:cs="Times New Roman"/>
        </w:rPr>
        <w:t xml:space="preserve">Предикторами хорошего функционального прогноза являются женский пол, большой интервал между манифестацией артрита и увеита, легкое течение воспалительного процесса в глазу. Улучшает функциональный прогноз и своевременное назначение системной </w:t>
      </w:r>
      <w:proofErr w:type="spellStart"/>
      <w:r w:rsidR="007F4E05">
        <w:rPr>
          <w:rFonts w:ascii="Times New Roman" w:hAnsi="Times New Roman" w:cs="Times New Roman"/>
        </w:rPr>
        <w:t>иммуносупрессивной</w:t>
      </w:r>
      <w:proofErr w:type="spellEnd"/>
      <w:r w:rsidR="007F4E05">
        <w:rPr>
          <w:rFonts w:ascii="Times New Roman" w:hAnsi="Times New Roman" w:cs="Times New Roman"/>
        </w:rPr>
        <w:t xml:space="preserve"> терапии.</w:t>
      </w:r>
    </w:p>
    <w:p w:rsidR="007F4E05" w:rsidRDefault="00C52014" w:rsidP="005A1DE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тоже время, н</w:t>
      </w:r>
      <w:r w:rsidR="007904E8">
        <w:rPr>
          <w:rFonts w:ascii="Times New Roman" w:hAnsi="Times New Roman" w:cs="Times New Roman"/>
        </w:rPr>
        <w:t>есмотря на успехи в диагностике и лечении</w:t>
      </w:r>
      <w:r>
        <w:rPr>
          <w:rFonts w:ascii="Times New Roman" w:hAnsi="Times New Roman" w:cs="Times New Roman"/>
        </w:rPr>
        <w:t>,</w:t>
      </w:r>
      <w:r w:rsidR="007904E8">
        <w:rPr>
          <w:rFonts w:ascii="Times New Roman" w:hAnsi="Times New Roman" w:cs="Times New Roman"/>
        </w:rPr>
        <w:t xml:space="preserve"> </w:t>
      </w:r>
      <w:r w:rsidR="001E5BFD">
        <w:rPr>
          <w:rFonts w:ascii="Times New Roman" w:hAnsi="Times New Roman" w:cs="Times New Roman"/>
        </w:rPr>
        <w:t>стойкая ремиссия</w:t>
      </w:r>
      <w:r w:rsidR="007F4E05">
        <w:rPr>
          <w:rFonts w:ascii="Times New Roman" w:hAnsi="Times New Roman" w:cs="Times New Roman"/>
        </w:rPr>
        <w:t xml:space="preserve"> </w:t>
      </w:r>
      <w:r w:rsidR="001E5BFD">
        <w:rPr>
          <w:rFonts w:ascii="Times New Roman" w:hAnsi="Times New Roman" w:cs="Times New Roman"/>
        </w:rPr>
        <w:t xml:space="preserve">увеита достигается только у </w:t>
      </w:r>
      <w:r w:rsidR="007F4E05">
        <w:rPr>
          <w:rFonts w:ascii="Times New Roman" w:hAnsi="Times New Roman" w:cs="Times New Roman"/>
        </w:rPr>
        <w:t xml:space="preserve">50% </w:t>
      </w:r>
      <w:r w:rsidR="001E5BFD">
        <w:rPr>
          <w:rFonts w:ascii="Times New Roman" w:hAnsi="Times New Roman" w:cs="Times New Roman"/>
        </w:rPr>
        <w:t>пациентов</w:t>
      </w:r>
      <w:r w:rsidR="007F4E05">
        <w:rPr>
          <w:rFonts w:ascii="Times New Roman" w:hAnsi="Times New Roman" w:cs="Times New Roman"/>
        </w:rPr>
        <w:t xml:space="preserve">, а </w:t>
      </w:r>
      <w:r w:rsidR="007904E8">
        <w:rPr>
          <w:rFonts w:ascii="Times New Roman" w:hAnsi="Times New Roman" w:cs="Times New Roman"/>
        </w:rPr>
        <w:t xml:space="preserve">частота слепоты у детей с ЮИА </w:t>
      </w:r>
      <w:proofErr w:type="gramStart"/>
      <w:r w:rsidR="007904E8">
        <w:rPr>
          <w:rFonts w:ascii="Times New Roman" w:hAnsi="Times New Roman" w:cs="Times New Roman"/>
        </w:rPr>
        <w:t>ассоциированными</w:t>
      </w:r>
      <w:proofErr w:type="gramEnd"/>
      <w:r w:rsidR="007904E8">
        <w:rPr>
          <w:rFonts w:ascii="Times New Roman" w:hAnsi="Times New Roman" w:cs="Times New Roman"/>
        </w:rPr>
        <w:t xml:space="preserve"> увеитами </w:t>
      </w:r>
      <w:r>
        <w:rPr>
          <w:rFonts w:ascii="Times New Roman" w:hAnsi="Times New Roman" w:cs="Times New Roman"/>
        </w:rPr>
        <w:t xml:space="preserve">составляет </w:t>
      </w:r>
      <w:r w:rsidR="005A1DE4">
        <w:rPr>
          <w:rFonts w:ascii="Times New Roman" w:hAnsi="Times New Roman" w:cs="Times New Roman"/>
        </w:rPr>
        <w:t xml:space="preserve">9 – 12%. </w:t>
      </w:r>
    </w:p>
    <w:p w:rsidR="005A1DE4" w:rsidRDefault="002B779D" w:rsidP="005A1DE4">
      <w:pPr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Предикторами</w:t>
      </w:r>
      <w:r w:rsidR="005A1DE4">
        <w:rPr>
          <w:rFonts w:ascii="Times New Roman" w:hAnsi="Times New Roman" w:cs="Times New Roman"/>
        </w:rPr>
        <w:t xml:space="preserve"> низкого функционального прогноза</w:t>
      </w:r>
      <w:r w:rsidR="00D22999">
        <w:rPr>
          <w:rFonts w:ascii="Times New Roman" w:hAnsi="Times New Roman" w:cs="Times New Roman"/>
        </w:rPr>
        <w:t>, как и развития осложнений увеита</w:t>
      </w:r>
      <w:r w:rsidR="006D057D">
        <w:rPr>
          <w:rFonts w:ascii="Times New Roman" w:hAnsi="Times New Roman" w:cs="Times New Roman"/>
        </w:rPr>
        <w:t>,</w:t>
      </w:r>
      <w:r w:rsidR="005A1DE4">
        <w:rPr>
          <w:rFonts w:ascii="Times New Roman" w:hAnsi="Times New Roman" w:cs="Times New Roman"/>
        </w:rPr>
        <w:t xml:space="preserve"> являются</w:t>
      </w:r>
      <w:r w:rsidR="002F61E0">
        <w:rPr>
          <w:rFonts w:ascii="Times New Roman" w:hAnsi="Times New Roman" w:cs="Times New Roman"/>
        </w:rPr>
        <w:t xml:space="preserve">: </w:t>
      </w:r>
      <w:r w:rsidR="007904E8">
        <w:rPr>
          <w:rFonts w:ascii="Times New Roman" w:hAnsi="Times New Roman" w:cs="Times New Roman"/>
        </w:rPr>
        <w:t>ранний возраст дебюта заболевания</w:t>
      </w:r>
      <w:r w:rsidR="00D22999">
        <w:rPr>
          <w:rFonts w:ascii="Times New Roman" w:hAnsi="Times New Roman" w:cs="Times New Roman"/>
        </w:rPr>
        <w:t xml:space="preserve"> (до 3 лет)</w:t>
      </w:r>
      <w:r w:rsidR="007904E8">
        <w:rPr>
          <w:rFonts w:ascii="Times New Roman" w:hAnsi="Times New Roman" w:cs="Times New Roman"/>
        </w:rPr>
        <w:t xml:space="preserve">, наличие </w:t>
      </w:r>
      <w:r w:rsidR="005A1DE4">
        <w:rPr>
          <w:rFonts w:ascii="Times New Roman" w:hAnsi="Times New Roman" w:cs="Times New Roman"/>
        </w:rPr>
        <w:t>низк</w:t>
      </w:r>
      <w:r w:rsidR="005D6B26">
        <w:rPr>
          <w:rFonts w:ascii="Times New Roman" w:hAnsi="Times New Roman" w:cs="Times New Roman"/>
        </w:rPr>
        <w:t>ой</w:t>
      </w:r>
      <w:r w:rsidR="005A1DE4">
        <w:rPr>
          <w:rFonts w:ascii="Times New Roman" w:hAnsi="Times New Roman" w:cs="Times New Roman"/>
        </w:rPr>
        <w:t xml:space="preserve"> острот</w:t>
      </w:r>
      <w:r w:rsidR="005D6B26">
        <w:rPr>
          <w:rFonts w:ascii="Times New Roman" w:hAnsi="Times New Roman" w:cs="Times New Roman"/>
        </w:rPr>
        <w:t>ы</w:t>
      </w:r>
      <w:r w:rsidR="005A1DE4">
        <w:rPr>
          <w:rFonts w:ascii="Times New Roman" w:hAnsi="Times New Roman" w:cs="Times New Roman"/>
        </w:rPr>
        <w:t xml:space="preserve"> зрения </w:t>
      </w:r>
      <w:r w:rsidR="005A1DE4" w:rsidRPr="008C23BE">
        <w:rPr>
          <w:rFonts w:ascii="Times New Roman" w:hAnsi="Times New Roman" w:cs="Times New Roman"/>
        </w:rPr>
        <w:t>(0,3 и ниже)</w:t>
      </w:r>
      <w:r w:rsidR="005D6B26">
        <w:rPr>
          <w:rFonts w:ascii="Times New Roman" w:hAnsi="Times New Roman" w:cs="Times New Roman"/>
        </w:rPr>
        <w:t xml:space="preserve"> и осложнений</w:t>
      </w:r>
      <w:r w:rsidR="005A1DE4">
        <w:rPr>
          <w:rFonts w:ascii="Times New Roman" w:hAnsi="Times New Roman" w:cs="Times New Roman"/>
        </w:rPr>
        <w:t xml:space="preserve"> </w:t>
      </w:r>
      <w:r w:rsidR="005D6B26">
        <w:rPr>
          <w:rFonts w:ascii="Times New Roman" w:hAnsi="Times New Roman" w:cs="Times New Roman"/>
        </w:rPr>
        <w:t>при выявлении</w:t>
      </w:r>
      <w:r w:rsidR="005A1DE4">
        <w:rPr>
          <w:rFonts w:ascii="Times New Roman" w:hAnsi="Times New Roman" w:cs="Times New Roman"/>
        </w:rPr>
        <w:t xml:space="preserve"> увеита,</w:t>
      </w:r>
      <w:r w:rsidR="005D6B26">
        <w:rPr>
          <w:rFonts w:ascii="Times New Roman" w:hAnsi="Times New Roman" w:cs="Times New Roman"/>
        </w:rPr>
        <w:t xml:space="preserve"> </w:t>
      </w:r>
      <w:r w:rsidR="00D22999">
        <w:rPr>
          <w:rFonts w:ascii="Times New Roman" w:hAnsi="Times New Roman" w:cs="Times New Roman"/>
        </w:rPr>
        <w:t xml:space="preserve">манифестация увеита до суставного синдрома, </w:t>
      </w:r>
      <w:r w:rsidR="009B1BDF">
        <w:rPr>
          <w:rFonts w:ascii="Times New Roman" w:hAnsi="Times New Roman" w:cs="Times New Roman"/>
        </w:rPr>
        <w:t xml:space="preserve">короткий интервал между началом артрита и </w:t>
      </w:r>
      <w:proofErr w:type="spellStart"/>
      <w:r w:rsidR="009B1BDF">
        <w:rPr>
          <w:rFonts w:ascii="Times New Roman" w:hAnsi="Times New Roman" w:cs="Times New Roman"/>
        </w:rPr>
        <w:t>увеита</w:t>
      </w:r>
      <w:proofErr w:type="spellEnd"/>
      <w:r w:rsidR="009B1BDF">
        <w:rPr>
          <w:rFonts w:ascii="Times New Roman" w:hAnsi="Times New Roman" w:cs="Times New Roman"/>
        </w:rPr>
        <w:t xml:space="preserve">, </w:t>
      </w:r>
      <w:proofErr w:type="spellStart"/>
      <w:r w:rsidR="005D6B26">
        <w:rPr>
          <w:rFonts w:ascii="Times New Roman" w:hAnsi="Times New Roman" w:cs="Times New Roman"/>
        </w:rPr>
        <w:t>персистирующ</w:t>
      </w:r>
      <w:r w:rsidR="00C52014">
        <w:rPr>
          <w:rFonts w:ascii="Times New Roman" w:hAnsi="Times New Roman" w:cs="Times New Roman"/>
        </w:rPr>
        <w:t>ая</w:t>
      </w:r>
      <w:proofErr w:type="spellEnd"/>
      <w:r w:rsidR="005D6B26">
        <w:rPr>
          <w:rFonts w:ascii="Times New Roman" w:hAnsi="Times New Roman" w:cs="Times New Roman"/>
        </w:rPr>
        <w:t xml:space="preserve"> активность воспалительного процесса</w:t>
      </w:r>
      <w:r w:rsidR="00440140">
        <w:rPr>
          <w:rFonts w:ascii="Times New Roman" w:hAnsi="Times New Roman" w:cs="Times New Roman"/>
        </w:rPr>
        <w:t xml:space="preserve"> в глазу</w:t>
      </w:r>
      <w:r w:rsidR="006D057D">
        <w:rPr>
          <w:rFonts w:ascii="Times New Roman" w:hAnsi="Times New Roman" w:cs="Times New Roman"/>
        </w:rPr>
        <w:t xml:space="preserve"> (клетки во влаге передней камеры ≥ 1+)</w:t>
      </w:r>
      <w:r w:rsidR="005D6B26">
        <w:rPr>
          <w:rFonts w:ascii="Times New Roman" w:hAnsi="Times New Roman" w:cs="Times New Roman"/>
        </w:rPr>
        <w:t>, мужской пол.</w:t>
      </w:r>
      <w:r w:rsidR="00B8070B">
        <w:rPr>
          <w:rFonts w:ascii="Times New Roman" w:hAnsi="Times New Roman" w:cs="Times New Roman"/>
        </w:rPr>
        <w:t xml:space="preserve"> </w:t>
      </w:r>
      <w:proofErr w:type="gramEnd"/>
    </w:p>
    <w:p w:rsidR="004869A7" w:rsidRDefault="002B779D" w:rsidP="00F878E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улучшения прогноза ЮИА ассоциированных увеитов необходимо д</w:t>
      </w:r>
      <w:r w:rsidR="007F4E05">
        <w:rPr>
          <w:rFonts w:ascii="Times New Roman" w:hAnsi="Times New Roman" w:cs="Times New Roman"/>
        </w:rPr>
        <w:t xml:space="preserve">альнейшее изучение факторов риска, прогноза </w:t>
      </w:r>
      <w:r>
        <w:rPr>
          <w:rFonts w:ascii="Times New Roman" w:hAnsi="Times New Roman" w:cs="Times New Roman"/>
        </w:rPr>
        <w:t xml:space="preserve">течения </w:t>
      </w:r>
      <w:r w:rsidR="007F4E05">
        <w:rPr>
          <w:rFonts w:ascii="Times New Roman" w:hAnsi="Times New Roman" w:cs="Times New Roman"/>
        </w:rPr>
        <w:t xml:space="preserve">и ремиссии </w:t>
      </w:r>
      <w:r w:rsidR="00CD2B4B">
        <w:rPr>
          <w:rFonts w:ascii="Times New Roman" w:hAnsi="Times New Roman" w:cs="Times New Roman"/>
        </w:rPr>
        <w:t>заболевания</w:t>
      </w:r>
      <w:r w:rsidR="009B1BDF">
        <w:rPr>
          <w:rFonts w:ascii="Times New Roman" w:hAnsi="Times New Roman" w:cs="Times New Roman"/>
        </w:rPr>
        <w:t>, предикторов успеха терапии</w:t>
      </w:r>
      <w:r>
        <w:rPr>
          <w:rFonts w:ascii="Times New Roman" w:hAnsi="Times New Roman" w:cs="Times New Roman"/>
        </w:rPr>
        <w:t>, а также разработка новых методов лечения</w:t>
      </w:r>
      <w:r w:rsidR="009B1BDF">
        <w:rPr>
          <w:rFonts w:ascii="Times New Roman" w:hAnsi="Times New Roman" w:cs="Times New Roman"/>
        </w:rPr>
        <w:t>.</w:t>
      </w:r>
    </w:p>
    <w:p w:rsidR="00AC1BBB" w:rsidRDefault="00AC1BBB" w:rsidP="00F878EE">
      <w:pPr>
        <w:ind w:firstLine="709"/>
        <w:jc w:val="both"/>
        <w:rPr>
          <w:rFonts w:ascii="Times New Roman" w:hAnsi="Times New Roman" w:cs="Times New Roman"/>
        </w:rPr>
      </w:pPr>
    </w:p>
    <w:p w:rsidR="00D322C6" w:rsidRDefault="00D322C6" w:rsidP="00F878EE">
      <w:pPr>
        <w:ind w:firstLine="709"/>
        <w:jc w:val="both"/>
        <w:rPr>
          <w:rFonts w:ascii="Times New Roman" w:hAnsi="Times New Roman" w:cs="Times New Roman"/>
          <w:b/>
        </w:rPr>
      </w:pPr>
      <w:r w:rsidRPr="00D322C6">
        <w:rPr>
          <w:rFonts w:ascii="Times New Roman" w:hAnsi="Times New Roman" w:cs="Times New Roman"/>
          <w:b/>
        </w:rPr>
        <w:t>15. Критерии оценки качества медицинской помощи</w:t>
      </w:r>
    </w:p>
    <w:p w:rsidR="00D322C6" w:rsidRPr="00D322C6" w:rsidRDefault="00D322C6" w:rsidP="00D322C6">
      <w:pPr>
        <w:ind w:firstLine="709"/>
        <w:jc w:val="right"/>
        <w:rPr>
          <w:rFonts w:ascii="Times New Roman" w:hAnsi="Times New Roman" w:cs="Times New Roman"/>
        </w:rPr>
      </w:pPr>
      <w:r w:rsidRPr="00D322C6">
        <w:rPr>
          <w:rFonts w:ascii="Times New Roman" w:hAnsi="Times New Roman" w:cs="Times New Roman"/>
        </w:rPr>
        <w:t>Таблица 7.</w:t>
      </w:r>
    </w:p>
    <w:tbl>
      <w:tblPr>
        <w:tblpPr w:leftFromText="180" w:rightFromText="180" w:vertAnchor="text" w:horzAnchor="margin" w:tblpXSpec="center" w:tblpY="451"/>
        <w:tblW w:w="9423" w:type="dxa"/>
        <w:tblLook w:val="04A0"/>
      </w:tblPr>
      <w:tblGrid>
        <w:gridCol w:w="456"/>
        <w:gridCol w:w="6274"/>
        <w:gridCol w:w="2693"/>
      </w:tblGrid>
      <w:tr w:rsidR="00D322C6" w:rsidRPr="00D322C6" w:rsidTr="00D322C6">
        <w:trPr>
          <w:trHeight w:val="699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322C6" w:rsidRPr="00D322C6" w:rsidRDefault="00D322C6" w:rsidP="002158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22C6">
              <w:rPr>
                <w:rFonts w:ascii="Times New Roman" w:hAnsi="Times New Roman" w:cs="Times New Roman"/>
                <w:color w:val="000000"/>
              </w:rPr>
              <w:t>№</w:t>
            </w:r>
          </w:p>
        </w:tc>
        <w:tc>
          <w:tcPr>
            <w:tcW w:w="63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322C6" w:rsidRPr="009B4EA0" w:rsidRDefault="00D322C6" w:rsidP="0021583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B4EA0">
              <w:rPr>
                <w:rFonts w:ascii="Times New Roman" w:hAnsi="Times New Roman" w:cs="Times New Roman"/>
                <w:bCs/>
                <w:color w:val="000000"/>
              </w:rPr>
              <w:t>Критерий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322C6" w:rsidRPr="009B4EA0" w:rsidRDefault="00D322C6" w:rsidP="0021583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B4EA0">
              <w:rPr>
                <w:rFonts w:ascii="Times New Roman" w:hAnsi="Times New Roman" w:cs="Times New Roman"/>
                <w:bCs/>
                <w:color w:val="000000"/>
              </w:rPr>
              <w:t>Вид критерия (событийный, временной, результативный)</w:t>
            </w:r>
          </w:p>
        </w:tc>
      </w:tr>
      <w:tr w:rsidR="00D322C6" w:rsidRPr="00D322C6" w:rsidTr="00D322C6">
        <w:trPr>
          <w:trHeight w:val="300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C6" w:rsidRPr="00D322C6" w:rsidRDefault="00D322C6" w:rsidP="002158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22C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C6" w:rsidRPr="00D322C6" w:rsidRDefault="00D322C6" w:rsidP="00215834">
            <w:pPr>
              <w:rPr>
                <w:rFonts w:ascii="Times New Roman" w:hAnsi="Times New Roman" w:cs="Times New Roman"/>
                <w:color w:val="000000"/>
              </w:rPr>
            </w:pPr>
            <w:r w:rsidRPr="00D322C6">
              <w:rPr>
                <w:rFonts w:ascii="Times New Roman" w:hAnsi="Times New Roman" w:cs="Times New Roman"/>
                <w:color w:val="000000"/>
              </w:rPr>
              <w:t xml:space="preserve">проводился ли осмотр глазного дна в условиях </w:t>
            </w:r>
            <w:proofErr w:type="spellStart"/>
            <w:r w:rsidRPr="00D322C6">
              <w:rPr>
                <w:rFonts w:ascii="Times New Roman" w:hAnsi="Times New Roman" w:cs="Times New Roman"/>
                <w:color w:val="000000"/>
              </w:rPr>
              <w:t>мидриаза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C6" w:rsidRPr="00D322C6" w:rsidRDefault="00D322C6" w:rsidP="00215834">
            <w:pPr>
              <w:rPr>
                <w:rFonts w:ascii="Times New Roman" w:hAnsi="Times New Roman" w:cs="Times New Roman"/>
                <w:color w:val="000000"/>
              </w:rPr>
            </w:pPr>
            <w:r w:rsidRPr="00D322C6">
              <w:rPr>
                <w:rFonts w:ascii="Times New Roman" w:hAnsi="Times New Roman" w:cs="Times New Roman"/>
                <w:color w:val="000000"/>
              </w:rPr>
              <w:t>событийный</w:t>
            </w:r>
          </w:p>
        </w:tc>
      </w:tr>
      <w:tr w:rsidR="00D322C6" w:rsidRPr="00D322C6" w:rsidTr="00D322C6">
        <w:trPr>
          <w:trHeight w:val="30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C6" w:rsidRPr="00D322C6" w:rsidRDefault="00D322C6" w:rsidP="002158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22C6"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C6" w:rsidRPr="00D322C6" w:rsidRDefault="00D322C6" w:rsidP="00215834">
            <w:pPr>
              <w:rPr>
                <w:rFonts w:ascii="Times New Roman" w:hAnsi="Times New Roman" w:cs="Times New Roman"/>
                <w:color w:val="000000"/>
              </w:rPr>
            </w:pPr>
            <w:r w:rsidRPr="00D322C6">
              <w:rPr>
                <w:rFonts w:ascii="Times New Roman" w:hAnsi="Times New Roman" w:cs="Times New Roman"/>
                <w:color w:val="000000"/>
              </w:rPr>
              <w:t>Проводилась ли оценка корригированной остроты зрения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C6" w:rsidRPr="00D322C6" w:rsidRDefault="00D322C6" w:rsidP="00215834">
            <w:pPr>
              <w:rPr>
                <w:rFonts w:ascii="Times New Roman" w:hAnsi="Times New Roman" w:cs="Times New Roman"/>
                <w:color w:val="000000"/>
              </w:rPr>
            </w:pPr>
            <w:r w:rsidRPr="00D322C6">
              <w:rPr>
                <w:rFonts w:ascii="Times New Roman" w:hAnsi="Times New Roman" w:cs="Times New Roman"/>
                <w:color w:val="000000"/>
              </w:rPr>
              <w:t>событийный</w:t>
            </w:r>
          </w:p>
        </w:tc>
      </w:tr>
      <w:tr w:rsidR="00D322C6" w:rsidRPr="00D322C6" w:rsidTr="00D322C6">
        <w:trPr>
          <w:trHeight w:val="30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C6" w:rsidRPr="00D322C6" w:rsidRDefault="00D322C6" w:rsidP="002158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22C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C6" w:rsidRPr="00D322C6" w:rsidRDefault="00D322C6" w:rsidP="00215834">
            <w:pPr>
              <w:rPr>
                <w:rFonts w:ascii="Times New Roman" w:hAnsi="Times New Roman" w:cs="Times New Roman"/>
                <w:color w:val="000000"/>
              </w:rPr>
            </w:pPr>
            <w:r w:rsidRPr="00D322C6">
              <w:rPr>
                <w:rFonts w:ascii="Times New Roman" w:hAnsi="Times New Roman" w:cs="Times New Roman"/>
                <w:color w:val="000000"/>
              </w:rPr>
              <w:t xml:space="preserve">Проводилась ли оценка внутриглазного давления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C6" w:rsidRPr="00D322C6" w:rsidRDefault="00D322C6" w:rsidP="00215834">
            <w:pPr>
              <w:rPr>
                <w:rFonts w:ascii="Times New Roman" w:hAnsi="Times New Roman" w:cs="Times New Roman"/>
                <w:color w:val="000000"/>
              </w:rPr>
            </w:pPr>
            <w:r w:rsidRPr="00D322C6">
              <w:rPr>
                <w:rFonts w:ascii="Times New Roman" w:hAnsi="Times New Roman" w:cs="Times New Roman"/>
                <w:color w:val="000000"/>
              </w:rPr>
              <w:t>событийный</w:t>
            </w:r>
          </w:p>
        </w:tc>
      </w:tr>
      <w:tr w:rsidR="00D322C6" w:rsidRPr="00D322C6" w:rsidTr="00D322C6">
        <w:trPr>
          <w:trHeight w:val="30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C6" w:rsidRPr="00D322C6" w:rsidRDefault="00D322C6" w:rsidP="002158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22C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C6" w:rsidRPr="00D322C6" w:rsidRDefault="00D322C6" w:rsidP="00215834">
            <w:pPr>
              <w:rPr>
                <w:rFonts w:ascii="Times New Roman" w:hAnsi="Times New Roman" w:cs="Times New Roman"/>
                <w:color w:val="000000"/>
              </w:rPr>
            </w:pPr>
            <w:r w:rsidRPr="00D322C6">
              <w:rPr>
                <w:rFonts w:ascii="Times New Roman" w:hAnsi="Times New Roman" w:cs="Times New Roman"/>
                <w:color w:val="000000"/>
              </w:rPr>
              <w:t xml:space="preserve">проводились ли </w:t>
            </w:r>
            <w:proofErr w:type="spellStart"/>
            <w:r w:rsidRPr="00D322C6">
              <w:rPr>
                <w:rFonts w:ascii="Times New Roman" w:hAnsi="Times New Roman" w:cs="Times New Roman"/>
                <w:color w:val="000000"/>
              </w:rPr>
              <w:t>биомикроскопия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C6" w:rsidRPr="00D322C6" w:rsidRDefault="00D322C6" w:rsidP="00215834">
            <w:pPr>
              <w:rPr>
                <w:rFonts w:ascii="Times New Roman" w:hAnsi="Times New Roman" w:cs="Times New Roman"/>
                <w:color w:val="000000"/>
              </w:rPr>
            </w:pPr>
            <w:r w:rsidRPr="00D322C6">
              <w:rPr>
                <w:rFonts w:ascii="Times New Roman" w:hAnsi="Times New Roman" w:cs="Times New Roman"/>
                <w:color w:val="000000"/>
              </w:rPr>
              <w:t>событийный</w:t>
            </w:r>
          </w:p>
        </w:tc>
      </w:tr>
      <w:tr w:rsidR="00D322C6" w:rsidRPr="00D322C6" w:rsidTr="00D322C6">
        <w:trPr>
          <w:trHeight w:val="51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C6" w:rsidRPr="00D322C6" w:rsidRDefault="00D322C6" w:rsidP="002158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22C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C6" w:rsidRPr="00D322C6" w:rsidRDefault="00D322C6" w:rsidP="00215834">
            <w:pPr>
              <w:rPr>
                <w:rFonts w:ascii="Times New Roman" w:hAnsi="Times New Roman" w:cs="Times New Roman"/>
                <w:color w:val="000000"/>
              </w:rPr>
            </w:pPr>
            <w:r w:rsidRPr="00D322C6">
              <w:rPr>
                <w:rFonts w:ascii="Times New Roman" w:hAnsi="Times New Roman" w:cs="Times New Roman"/>
                <w:color w:val="000000"/>
              </w:rPr>
              <w:t>проводилось ли медикаментозное лечение и/или хирургическое вмешательство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C6" w:rsidRPr="00D322C6" w:rsidRDefault="00D322C6" w:rsidP="00215834">
            <w:pPr>
              <w:rPr>
                <w:rFonts w:ascii="Times New Roman" w:hAnsi="Times New Roman" w:cs="Times New Roman"/>
                <w:color w:val="000000"/>
              </w:rPr>
            </w:pPr>
            <w:r w:rsidRPr="00D322C6">
              <w:rPr>
                <w:rFonts w:ascii="Times New Roman" w:hAnsi="Times New Roman" w:cs="Times New Roman"/>
                <w:color w:val="000000"/>
              </w:rPr>
              <w:t>событийный</w:t>
            </w:r>
          </w:p>
        </w:tc>
      </w:tr>
      <w:tr w:rsidR="00D322C6" w:rsidRPr="00D322C6" w:rsidTr="00D322C6">
        <w:trPr>
          <w:trHeight w:val="51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C6" w:rsidRPr="00D322C6" w:rsidRDefault="00D322C6" w:rsidP="002158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C6" w:rsidRPr="00D322C6" w:rsidRDefault="00D322C6" w:rsidP="00215834">
            <w:pPr>
              <w:rPr>
                <w:rFonts w:ascii="Times New Roman" w:hAnsi="Times New Roman" w:cs="Times New Roman"/>
                <w:color w:val="000000"/>
              </w:rPr>
            </w:pPr>
            <w:r w:rsidRPr="00D322C6">
              <w:rPr>
                <w:rFonts w:ascii="Times New Roman" w:hAnsi="Times New Roman" w:cs="Times New Roman"/>
                <w:color w:val="000000"/>
              </w:rPr>
              <w:t xml:space="preserve">осмотр глазного дна в условиях </w:t>
            </w:r>
            <w:proofErr w:type="spellStart"/>
            <w:r w:rsidRPr="00D322C6">
              <w:rPr>
                <w:rFonts w:ascii="Times New Roman" w:hAnsi="Times New Roman" w:cs="Times New Roman"/>
                <w:color w:val="000000"/>
              </w:rPr>
              <w:t>мидриаза</w:t>
            </w:r>
            <w:proofErr w:type="spellEnd"/>
            <w:r w:rsidRPr="00D322C6">
              <w:rPr>
                <w:rFonts w:ascii="Times New Roman" w:hAnsi="Times New Roman" w:cs="Times New Roman"/>
                <w:color w:val="000000"/>
              </w:rPr>
              <w:t xml:space="preserve"> не позже первых суток от даты поступления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C6" w:rsidRPr="00D322C6" w:rsidRDefault="00D322C6" w:rsidP="00215834">
            <w:pPr>
              <w:rPr>
                <w:rFonts w:ascii="Times New Roman" w:hAnsi="Times New Roman" w:cs="Times New Roman"/>
                <w:color w:val="000000"/>
              </w:rPr>
            </w:pPr>
            <w:r w:rsidRPr="00D322C6">
              <w:rPr>
                <w:rFonts w:ascii="Times New Roman" w:hAnsi="Times New Roman" w:cs="Times New Roman"/>
                <w:color w:val="000000"/>
              </w:rPr>
              <w:t>временной</w:t>
            </w:r>
          </w:p>
        </w:tc>
      </w:tr>
      <w:tr w:rsidR="00D322C6" w:rsidRPr="00D322C6" w:rsidTr="00D322C6">
        <w:trPr>
          <w:trHeight w:val="51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C6" w:rsidRPr="00D322C6" w:rsidRDefault="00D322C6" w:rsidP="002158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C6" w:rsidRPr="00D322C6" w:rsidRDefault="00D322C6" w:rsidP="00215834">
            <w:pPr>
              <w:rPr>
                <w:rFonts w:ascii="Times New Roman" w:hAnsi="Times New Roman" w:cs="Times New Roman"/>
                <w:color w:val="000000"/>
              </w:rPr>
            </w:pPr>
            <w:r w:rsidRPr="00D322C6">
              <w:rPr>
                <w:rFonts w:ascii="Times New Roman" w:hAnsi="Times New Roman" w:cs="Times New Roman"/>
                <w:color w:val="000000"/>
              </w:rPr>
              <w:t>проверка корригированной остроты зрения не позже первых суток от даты поступления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C6" w:rsidRPr="00D322C6" w:rsidRDefault="00D322C6" w:rsidP="00215834">
            <w:pPr>
              <w:rPr>
                <w:rFonts w:ascii="Times New Roman" w:hAnsi="Times New Roman" w:cs="Times New Roman"/>
                <w:color w:val="000000"/>
              </w:rPr>
            </w:pPr>
            <w:r w:rsidRPr="00D322C6">
              <w:rPr>
                <w:rFonts w:ascii="Times New Roman" w:hAnsi="Times New Roman" w:cs="Times New Roman"/>
                <w:color w:val="000000"/>
              </w:rPr>
              <w:t>временной</w:t>
            </w:r>
          </w:p>
        </w:tc>
      </w:tr>
      <w:tr w:rsidR="00D322C6" w:rsidRPr="00D322C6" w:rsidTr="00D322C6">
        <w:trPr>
          <w:trHeight w:val="30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C6" w:rsidRPr="00D322C6" w:rsidRDefault="00D322C6" w:rsidP="002158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C6" w:rsidRPr="00D322C6" w:rsidRDefault="00D322C6" w:rsidP="0021583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322C6">
              <w:rPr>
                <w:rFonts w:ascii="Times New Roman" w:hAnsi="Times New Roman" w:cs="Times New Roman"/>
                <w:color w:val="000000"/>
              </w:rPr>
              <w:t>биомикроскопия</w:t>
            </w:r>
            <w:proofErr w:type="spellEnd"/>
            <w:r w:rsidRPr="00D322C6">
              <w:rPr>
                <w:rFonts w:ascii="Times New Roman" w:hAnsi="Times New Roman" w:cs="Times New Roman"/>
                <w:color w:val="000000"/>
              </w:rPr>
              <w:t xml:space="preserve"> глаза не позже первых суток от даты поступления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C6" w:rsidRPr="00D322C6" w:rsidRDefault="00D322C6" w:rsidP="00215834">
            <w:pPr>
              <w:rPr>
                <w:rFonts w:ascii="Times New Roman" w:hAnsi="Times New Roman" w:cs="Times New Roman"/>
                <w:color w:val="000000"/>
              </w:rPr>
            </w:pPr>
            <w:r w:rsidRPr="00D322C6">
              <w:rPr>
                <w:rFonts w:ascii="Times New Roman" w:hAnsi="Times New Roman" w:cs="Times New Roman"/>
                <w:color w:val="000000"/>
              </w:rPr>
              <w:t>временной</w:t>
            </w:r>
          </w:p>
        </w:tc>
      </w:tr>
      <w:tr w:rsidR="00D322C6" w:rsidRPr="00D322C6" w:rsidTr="00D322C6">
        <w:trPr>
          <w:trHeight w:val="30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C6" w:rsidRPr="00D322C6" w:rsidRDefault="00D322C6" w:rsidP="002158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C6" w:rsidRPr="00D322C6" w:rsidRDefault="00D322C6" w:rsidP="00215834">
            <w:pPr>
              <w:rPr>
                <w:rFonts w:ascii="Times New Roman" w:hAnsi="Times New Roman" w:cs="Times New Roman"/>
                <w:color w:val="000000"/>
              </w:rPr>
            </w:pPr>
            <w:r w:rsidRPr="00D322C6">
              <w:rPr>
                <w:rFonts w:ascii="Times New Roman" w:hAnsi="Times New Roman" w:cs="Times New Roman"/>
                <w:color w:val="000000"/>
              </w:rPr>
              <w:t>стабилизация или повышение корригированной остроты зрения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C6" w:rsidRPr="00D322C6" w:rsidRDefault="00D322C6" w:rsidP="00215834">
            <w:pPr>
              <w:rPr>
                <w:rFonts w:ascii="Times New Roman" w:hAnsi="Times New Roman" w:cs="Times New Roman"/>
                <w:color w:val="000000"/>
              </w:rPr>
            </w:pPr>
            <w:r w:rsidRPr="00D322C6">
              <w:rPr>
                <w:rFonts w:ascii="Times New Roman" w:hAnsi="Times New Roman" w:cs="Times New Roman"/>
                <w:color w:val="000000"/>
              </w:rPr>
              <w:t>результирующий</w:t>
            </w:r>
          </w:p>
        </w:tc>
      </w:tr>
      <w:tr w:rsidR="00D322C6" w:rsidRPr="00D322C6" w:rsidTr="00D322C6">
        <w:trPr>
          <w:trHeight w:val="51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C6" w:rsidRPr="00D322C6" w:rsidRDefault="00D322C6" w:rsidP="00D322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22C6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C6" w:rsidRPr="00D322C6" w:rsidRDefault="00D322C6" w:rsidP="00215834">
            <w:pPr>
              <w:rPr>
                <w:rFonts w:ascii="Times New Roman" w:hAnsi="Times New Roman" w:cs="Times New Roman"/>
                <w:color w:val="000000"/>
              </w:rPr>
            </w:pPr>
            <w:r w:rsidRPr="00D322C6">
              <w:rPr>
                <w:rFonts w:ascii="Times New Roman" w:hAnsi="Times New Roman" w:cs="Times New Roman"/>
                <w:color w:val="000000"/>
              </w:rPr>
              <w:t>стабилизация или уменьшение или купирование клинических проявлений воспаления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C6" w:rsidRPr="00D322C6" w:rsidRDefault="00D322C6" w:rsidP="00215834">
            <w:pPr>
              <w:rPr>
                <w:rFonts w:ascii="Times New Roman" w:hAnsi="Times New Roman" w:cs="Times New Roman"/>
                <w:color w:val="000000"/>
              </w:rPr>
            </w:pPr>
            <w:r w:rsidRPr="00D322C6">
              <w:rPr>
                <w:rFonts w:ascii="Times New Roman" w:hAnsi="Times New Roman" w:cs="Times New Roman"/>
                <w:color w:val="000000"/>
              </w:rPr>
              <w:t>результирующий</w:t>
            </w:r>
          </w:p>
        </w:tc>
      </w:tr>
      <w:tr w:rsidR="00D322C6" w:rsidRPr="00D322C6" w:rsidTr="00D322C6">
        <w:trPr>
          <w:trHeight w:val="30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C6" w:rsidRPr="00D322C6" w:rsidRDefault="00D322C6" w:rsidP="00D322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22C6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C6" w:rsidRPr="00D322C6" w:rsidRDefault="00D322C6" w:rsidP="00215834">
            <w:pPr>
              <w:rPr>
                <w:rFonts w:ascii="Times New Roman" w:hAnsi="Times New Roman" w:cs="Times New Roman"/>
                <w:color w:val="000000"/>
              </w:rPr>
            </w:pPr>
            <w:r w:rsidRPr="00D322C6">
              <w:rPr>
                <w:rFonts w:ascii="Times New Roman" w:hAnsi="Times New Roman" w:cs="Times New Roman"/>
                <w:color w:val="000000"/>
              </w:rPr>
              <w:t>наличие осложнений после проведенной терапии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C6" w:rsidRPr="00D322C6" w:rsidRDefault="00D322C6" w:rsidP="00215834">
            <w:pPr>
              <w:rPr>
                <w:rFonts w:ascii="Times New Roman" w:hAnsi="Times New Roman" w:cs="Times New Roman"/>
                <w:color w:val="000000"/>
              </w:rPr>
            </w:pPr>
            <w:r w:rsidRPr="00D322C6">
              <w:rPr>
                <w:rFonts w:ascii="Times New Roman" w:hAnsi="Times New Roman" w:cs="Times New Roman"/>
                <w:color w:val="000000"/>
              </w:rPr>
              <w:t>результирующий</w:t>
            </w:r>
          </w:p>
        </w:tc>
      </w:tr>
    </w:tbl>
    <w:p w:rsidR="00AC1BBB" w:rsidRPr="00D322C6" w:rsidRDefault="00AC1BBB" w:rsidP="00F878EE">
      <w:pPr>
        <w:ind w:firstLine="709"/>
        <w:jc w:val="both"/>
        <w:rPr>
          <w:rFonts w:ascii="Times New Roman" w:hAnsi="Times New Roman" w:cs="Times New Roman"/>
          <w:b/>
        </w:rPr>
      </w:pPr>
    </w:p>
    <w:p w:rsidR="00A50EF9" w:rsidRDefault="00A50EF9" w:rsidP="00A50EF9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16. Порядок обновления клинических рекомендаций </w:t>
      </w:r>
    </w:p>
    <w:p w:rsidR="00A50EF9" w:rsidRPr="003F698B" w:rsidRDefault="003F698B" w:rsidP="00A50EF9">
      <w:pPr>
        <w:ind w:firstLine="709"/>
        <w:jc w:val="both"/>
        <w:rPr>
          <w:rFonts w:ascii="Times New Roman" w:hAnsi="Times New Roman" w:cs="Times New Roman"/>
        </w:rPr>
      </w:pPr>
      <w:r w:rsidRPr="003F698B">
        <w:rPr>
          <w:rFonts w:ascii="Times New Roman" w:hAnsi="Times New Roman" w:cs="Times New Roman"/>
        </w:rPr>
        <w:t>Клинические рекомендации обновляются 1 раз в 5 лет</w:t>
      </w:r>
      <w:r w:rsidR="002D0E91">
        <w:rPr>
          <w:rFonts w:ascii="Times New Roman" w:hAnsi="Times New Roman" w:cs="Times New Roman"/>
        </w:rPr>
        <w:t>.</w:t>
      </w:r>
    </w:p>
    <w:p w:rsidR="00AC1BBB" w:rsidRDefault="004E6E90" w:rsidP="00F878EE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A50EF9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 xml:space="preserve">. </w:t>
      </w:r>
      <w:r w:rsidR="00AC1BBB">
        <w:rPr>
          <w:rFonts w:ascii="Times New Roman" w:hAnsi="Times New Roman" w:cs="Times New Roman"/>
          <w:b/>
        </w:rPr>
        <w:t>Рабочая группа</w:t>
      </w:r>
      <w:r w:rsidR="00FA3D73">
        <w:rPr>
          <w:rFonts w:ascii="Times New Roman" w:hAnsi="Times New Roman" w:cs="Times New Roman"/>
          <w:b/>
        </w:rPr>
        <w:t xml:space="preserve"> по составлению клинических рекомендаций</w:t>
      </w:r>
    </w:p>
    <w:p w:rsidR="00AC1BBB" w:rsidRPr="00CA1C89" w:rsidRDefault="00AC1BBB" w:rsidP="00AC1BBB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CA1C89">
        <w:rPr>
          <w:rFonts w:ascii="Times New Roman" w:hAnsi="Times New Roman" w:cs="Times New Roman"/>
          <w:b/>
          <w:bCs/>
        </w:rPr>
        <w:t xml:space="preserve">Катаргина Людмила Анатольевна </w:t>
      </w:r>
      <w:r w:rsidRPr="00CA1C89">
        <w:rPr>
          <w:rFonts w:ascii="Times New Roman" w:hAnsi="Times New Roman" w:cs="Times New Roman"/>
        </w:rPr>
        <w:t xml:space="preserve">– главный  внештатный специалист – детский офтальмолог Министерства здравоохранения РФ, заместитель директора по научной работе ФГБУ </w:t>
      </w:r>
      <w:r>
        <w:rPr>
          <w:rFonts w:ascii="Times New Roman" w:hAnsi="Times New Roman" w:cs="Times New Roman"/>
        </w:rPr>
        <w:t>"</w:t>
      </w:r>
      <w:r w:rsidRPr="00CA1C89">
        <w:rPr>
          <w:rFonts w:ascii="Times New Roman" w:hAnsi="Times New Roman" w:cs="Times New Roman"/>
        </w:rPr>
        <w:t>Московский НИИ глазных болезней им. Гельмгольца</w:t>
      </w:r>
      <w:r>
        <w:rPr>
          <w:rFonts w:ascii="Times New Roman" w:hAnsi="Times New Roman" w:cs="Times New Roman"/>
        </w:rPr>
        <w:t>"</w:t>
      </w:r>
      <w:r w:rsidRPr="00CA1C89">
        <w:rPr>
          <w:rFonts w:ascii="Times New Roman" w:hAnsi="Times New Roman" w:cs="Times New Roman"/>
        </w:rPr>
        <w:t xml:space="preserve"> Минздрава России, д.м.н., профессор, заслуженный врач РФ, г. Москва.</w:t>
      </w:r>
      <w:proofErr w:type="gramEnd"/>
    </w:p>
    <w:p w:rsidR="00AC1BBB" w:rsidRPr="00CA1C89" w:rsidRDefault="00AC1BBB" w:rsidP="00AC1BBB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CA1C89">
        <w:rPr>
          <w:rFonts w:ascii="Times New Roman" w:hAnsi="Times New Roman" w:cs="Times New Roman"/>
          <w:b/>
          <w:bCs/>
        </w:rPr>
        <w:t>Бржеский</w:t>
      </w:r>
      <w:proofErr w:type="spellEnd"/>
      <w:r w:rsidRPr="00CA1C89">
        <w:rPr>
          <w:rFonts w:ascii="Times New Roman" w:hAnsi="Times New Roman" w:cs="Times New Roman"/>
          <w:b/>
          <w:bCs/>
        </w:rPr>
        <w:t xml:space="preserve"> Владимир Всеволодович – </w:t>
      </w:r>
      <w:r w:rsidRPr="00CA1C89">
        <w:rPr>
          <w:rFonts w:ascii="Times New Roman" w:hAnsi="Times New Roman" w:cs="Times New Roman"/>
        </w:rPr>
        <w:t xml:space="preserve">зав. кафедрой офтальмологии ГБОУВПО </w:t>
      </w:r>
      <w:r>
        <w:rPr>
          <w:rFonts w:ascii="Times New Roman" w:hAnsi="Times New Roman" w:cs="Times New Roman"/>
        </w:rPr>
        <w:t>"</w:t>
      </w:r>
      <w:r w:rsidRPr="00CA1C89">
        <w:rPr>
          <w:rFonts w:ascii="Times New Roman" w:hAnsi="Times New Roman" w:cs="Times New Roman"/>
        </w:rPr>
        <w:t>Санкт-Петербургская Государственная Педиатрическая медицинская академия</w:t>
      </w:r>
      <w:r>
        <w:rPr>
          <w:rFonts w:ascii="Times New Roman" w:hAnsi="Times New Roman" w:cs="Times New Roman"/>
        </w:rPr>
        <w:t>"</w:t>
      </w:r>
      <w:r w:rsidRPr="00CA1C89">
        <w:rPr>
          <w:rFonts w:ascii="Times New Roman" w:hAnsi="Times New Roman" w:cs="Times New Roman"/>
        </w:rPr>
        <w:t xml:space="preserve"> Минздрава России, д.м.н., профессор г. Санкт-Петербург</w:t>
      </w:r>
    </w:p>
    <w:p w:rsidR="00AC1BBB" w:rsidRPr="00CA1C89" w:rsidRDefault="00AC1BBB" w:rsidP="00AC1BBB">
      <w:pPr>
        <w:ind w:firstLine="709"/>
        <w:jc w:val="both"/>
        <w:rPr>
          <w:rFonts w:ascii="Times New Roman" w:hAnsi="Times New Roman" w:cs="Times New Roman"/>
        </w:rPr>
      </w:pPr>
      <w:r w:rsidRPr="00CA1C89">
        <w:rPr>
          <w:rFonts w:ascii="Times New Roman" w:hAnsi="Times New Roman" w:cs="Times New Roman"/>
          <w:b/>
          <w:bCs/>
        </w:rPr>
        <w:t xml:space="preserve">Гусева Марина </w:t>
      </w:r>
      <w:proofErr w:type="spellStart"/>
      <w:r w:rsidRPr="00CA1C89">
        <w:rPr>
          <w:rFonts w:ascii="Times New Roman" w:hAnsi="Times New Roman" w:cs="Times New Roman"/>
          <w:b/>
          <w:bCs/>
        </w:rPr>
        <w:t>Раульевна</w:t>
      </w:r>
      <w:proofErr w:type="spellEnd"/>
      <w:r w:rsidRPr="00CA1C89">
        <w:rPr>
          <w:rFonts w:ascii="Times New Roman" w:hAnsi="Times New Roman" w:cs="Times New Roman"/>
          <w:b/>
          <w:bCs/>
        </w:rPr>
        <w:t xml:space="preserve"> – </w:t>
      </w:r>
      <w:r w:rsidRPr="00CA1C89">
        <w:rPr>
          <w:rFonts w:ascii="Times New Roman" w:hAnsi="Times New Roman" w:cs="Times New Roman"/>
        </w:rPr>
        <w:t xml:space="preserve">профессор кафедры офтальмологии педиатрического факультета ГБОУ ВПО </w:t>
      </w:r>
      <w:r>
        <w:rPr>
          <w:rFonts w:ascii="Times New Roman" w:hAnsi="Times New Roman" w:cs="Times New Roman"/>
        </w:rPr>
        <w:t>"</w:t>
      </w:r>
      <w:r w:rsidRPr="00CA1C89">
        <w:rPr>
          <w:rFonts w:ascii="Times New Roman" w:hAnsi="Times New Roman" w:cs="Times New Roman"/>
        </w:rPr>
        <w:t>Российский национальный исследовательский медицинский университет имени Н.И. Пирогова</w:t>
      </w:r>
      <w:r>
        <w:rPr>
          <w:rFonts w:ascii="Times New Roman" w:hAnsi="Times New Roman" w:cs="Times New Roman"/>
        </w:rPr>
        <w:t>"</w:t>
      </w:r>
      <w:r w:rsidRPr="00CA1C89">
        <w:rPr>
          <w:rFonts w:ascii="Times New Roman" w:hAnsi="Times New Roman" w:cs="Times New Roman"/>
        </w:rPr>
        <w:t xml:space="preserve"> Минздрава России, д.м.н., профессор, г. Москва</w:t>
      </w:r>
    </w:p>
    <w:p w:rsidR="00AC1BBB" w:rsidRPr="00CA1C89" w:rsidRDefault="00AC1BBB" w:rsidP="00AC1BBB">
      <w:pPr>
        <w:ind w:firstLine="709"/>
        <w:jc w:val="both"/>
        <w:rPr>
          <w:rFonts w:ascii="Times New Roman" w:hAnsi="Times New Roman" w:cs="Times New Roman"/>
        </w:rPr>
      </w:pPr>
      <w:r w:rsidRPr="00CA1C89">
        <w:rPr>
          <w:rFonts w:ascii="Times New Roman" w:hAnsi="Times New Roman" w:cs="Times New Roman"/>
          <w:b/>
          <w:bCs/>
        </w:rPr>
        <w:t>Денисова Екатерина Валерьевна –</w:t>
      </w:r>
      <w:r w:rsidRPr="00CA1C89">
        <w:rPr>
          <w:rFonts w:ascii="Times New Roman" w:hAnsi="Times New Roman" w:cs="Times New Roman"/>
        </w:rPr>
        <w:t xml:space="preserve"> старший научный сотрудник отдела патологии глаз у детей ФГБУ </w:t>
      </w:r>
      <w:r>
        <w:rPr>
          <w:rFonts w:ascii="Times New Roman" w:hAnsi="Times New Roman" w:cs="Times New Roman"/>
        </w:rPr>
        <w:t>"</w:t>
      </w:r>
      <w:r w:rsidRPr="00CA1C89">
        <w:rPr>
          <w:rFonts w:ascii="Times New Roman" w:hAnsi="Times New Roman" w:cs="Times New Roman"/>
        </w:rPr>
        <w:t>Московский НИИ глазных болезней им. Гельмгольца</w:t>
      </w:r>
      <w:r>
        <w:rPr>
          <w:rFonts w:ascii="Times New Roman" w:hAnsi="Times New Roman" w:cs="Times New Roman"/>
        </w:rPr>
        <w:t>"</w:t>
      </w:r>
      <w:r w:rsidRPr="00CA1C89">
        <w:rPr>
          <w:rFonts w:ascii="Times New Roman" w:hAnsi="Times New Roman" w:cs="Times New Roman"/>
        </w:rPr>
        <w:t xml:space="preserve"> Минздрава России, к.м.н., г. Москва.</w:t>
      </w:r>
    </w:p>
    <w:p w:rsidR="00AC1BBB" w:rsidRPr="00CA1C89" w:rsidRDefault="00AC1BBB" w:rsidP="00AC1BBB">
      <w:pPr>
        <w:ind w:firstLine="709"/>
        <w:jc w:val="both"/>
        <w:rPr>
          <w:rFonts w:ascii="Times New Roman" w:hAnsi="Times New Roman" w:cs="Times New Roman"/>
        </w:rPr>
      </w:pPr>
      <w:r w:rsidRPr="00CA1C89">
        <w:rPr>
          <w:rFonts w:ascii="Times New Roman" w:hAnsi="Times New Roman" w:cs="Times New Roman"/>
          <w:b/>
          <w:bCs/>
        </w:rPr>
        <w:t xml:space="preserve">Дроздова Елена Александровна – </w:t>
      </w:r>
      <w:r w:rsidRPr="00CA1C89">
        <w:rPr>
          <w:rFonts w:ascii="Times New Roman" w:hAnsi="Times New Roman" w:cs="Times New Roman"/>
        </w:rPr>
        <w:t xml:space="preserve">профессор кафедры офтальмологии ФДПО ГБОУ ВПО </w:t>
      </w:r>
      <w:r>
        <w:rPr>
          <w:rFonts w:ascii="Times New Roman" w:hAnsi="Times New Roman" w:cs="Times New Roman"/>
        </w:rPr>
        <w:t>"</w:t>
      </w:r>
      <w:r w:rsidRPr="00CA1C89">
        <w:rPr>
          <w:rFonts w:ascii="Times New Roman" w:hAnsi="Times New Roman" w:cs="Times New Roman"/>
        </w:rPr>
        <w:t>Южно-Уральский государственный медицинский университет</w:t>
      </w:r>
      <w:r>
        <w:rPr>
          <w:rFonts w:ascii="Times New Roman" w:hAnsi="Times New Roman" w:cs="Times New Roman"/>
        </w:rPr>
        <w:t>"</w:t>
      </w:r>
      <w:r w:rsidRPr="00CA1C89">
        <w:rPr>
          <w:rFonts w:ascii="Times New Roman" w:hAnsi="Times New Roman" w:cs="Times New Roman"/>
        </w:rPr>
        <w:t xml:space="preserve"> Минздрава России, д.м.н., профессор, г. Челябинск</w:t>
      </w:r>
    </w:p>
    <w:p w:rsidR="00AC1BBB" w:rsidRPr="00CA1C89" w:rsidRDefault="00AC1BBB" w:rsidP="00AC1BBB">
      <w:pPr>
        <w:ind w:firstLine="709"/>
        <w:jc w:val="both"/>
        <w:rPr>
          <w:rFonts w:ascii="Times New Roman" w:hAnsi="Times New Roman" w:cs="Times New Roman"/>
        </w:rPr>
      </w:pPr>
      <w:r w:rsidRPr="00CA1C89">
        <w:rPr>
          <w:rFonts w:ascii="Times New Roman" w:hAnsi="Times New Roman" w:cs="Times New Roman"/>
          <w:b/>
          <w:bCs/>
        </w:rPr>
        <w:t xml:space="preserve">Жукова Ольга Владимировна </w:t>
      </w:r>
      <w:r w:rsidRPr="00CA1C89">
        <w:rPr>
          <w:rFonts w:ascii="Times New Roman" w:hAnsi="Times New Roman" w:cs="Times New Roman"/>
        </w:rPr>
        <w:t xml:space="preserve">– главный внештатный специалист детский офтальмолог Самарской области, зав. детским отделением Самарской клинической офтальмологической больницы им. Т.И. </w:t>
      </w:r>
      <w:proofErr w:type="spellStart"/>
      <w:r w:rsidRPr="00CA1C89">
        <w:rPr>
          <w:rFonts w:ascii="Times New Roman" w:hAnsi="Times New Roman" w:cs="Times New Roman"/>
        </w:rPr>
        <w:t>Ерошевского</w:t>
      </w:r>
      <w:proofErr w:type="spellEnd"/>
      <w:r w:rsidRPr="00CA1C89">
        <w:rPr>
          <w:rFonts w:ascii="Times New Roman" w:hAnsi="Times New Roman" w:cs="Times New Roman"/>
        </w:rPr>
        <w:t>, д.м.н., г. Самара.</w:t>
      </w:r>
    </w:p>
    <w:p w:rsidR="00AC1BBB" w:rsidRPr="00CA1C89" w:rsidRDefault="00AC1BBB" w:rsidP="00AC1BBB">
      <w:pPr>
        <w:ind w:firstLine="709"/>
        <w:jc w:val="both"/>
        <w:rPr>
          <w:rFonts w:ascii="Times New Roman" w:hAnsi="Times New Roman" w:cs="Times New Roman"/>
        </w:rPr>
      </w:pPr>
      <w:r w:rsidRPr="00CA1C89">
        <w:rPr>
          <w:rFonts w:ascii="Times New Roman" w:hAnsi="Times New Roman" w:cs="Times New Roman"/>
          <w:b/>
          <w:bCs/>
        </w:rPr>
        <w:t xml:space="preserve">Никишина Ирина Петровна – </w:t>
      </w:r>
      <w:r w:rsidRPr="00CA1C89">
        <w:rPr>
          <w:rFonts w:ascii="Times New Roman" w:hAnsi="Times New Roman" w:cs="Times New Roman"/>
        </w:rPr>
        <w:t xml:space="preserve">заведующая лабораторией ревматических заболеваний детского возраста с реабилитационной группой ФГБУ </w:t>
      </w:r>
      <w:r>
        <w:rPr>
          <w:rFonts w:ascii="Times New Roman" w:hAnsi="Times New Roman" w:cs="Times New Roman"/>
        </w:rPr>
        <w:t>"</w:t>
      </w:r>
      <w:r w:rsidRPr="00CA1C89">
        <w:rPr>
          <w:rFonts w:ascii="Times New Roman" w:hAnsi="Times New Roman" w:cs="Times New Roman"/>
        </w:rPr>
        <w:t>НИИР им. В.А. Насоновой</w:t>
      </w:r>
      <w:r>
        <w:rPr>
          <w:rFonts w:ascii="Times New Roman" w:hAnsi="Times New Roman" w:cs="Times New Roman"/>
        </w:rPr>
        <w:t>"</w:t>
      </w:r>
      <w:r w:rsidRPr="00CA1C89">
        <w:rPr>
          <w:rFonts w:ascii="Times New Roman" w:hAnsi="Times New Roman" w:cs="Times New Roman"/>
        </w:rPr>
        <w:t xml:space="preserve"> РАМН, к.м.н., г. Москва.</w:t>
      </w:r>
    </w:p>
    <w:p w:rsidR="00AC1BBB" w:rsidRDefault="00AC1BBB" w:rsidP="00AC1BBB">
      <w:pPr>
        <w:ind w:firstLine="709"/>
        <w:jc w:val="both"/>
        <w:rPr>
          <w:rFonts w:ascii="Times New Roman" w:hAnsi="Times New Roman" w:cs="Times New Roman"/>
        </w:rPr>
      </w:pPr>
      <w:r w:rsidRPr="00CA1C89">
        <w:rPr>
          <w:rFonts w:ascii="Times New Roman" w:hAnsi="Times New Roman" w:cs="Times New Roman"/>
          <w:b/>
          <w:bCs/>
        </w:rPr>
        <w:t>Старикова Александра Викторовна –</w:t>
      </w:r>
      <w:r w:rsidRPr="00CA1C89">
        <w:rPr>
          <w:rFonts w:ascii="Times New Roman" w:hAnsi="Times New Roman" w:cs="Times New Roman"/>
        </w:rPr>
        <w:t xml:space="preserve"> научный сотрудник отдела патологии глаз у детей ФГБУ </w:t>
      </w:r>
      <w:r>
        <w:rPr>
          <w:rFonts w:ascii="Times New Roman" w:hAnsi="Times New Roman" w:cs="Times New Roman"/>
        </w:rPr>
        <w:t>"</w:t>
      </w:r>
      <w:r w:rsidRPr="00CA1C89">
        <w:rPr>
          <w:rFonts w:ascii="Times New Roman" w:hAnsi="Times New Roman" w:cs="Times New Roman"/>
        </w:rPr>
        <w:t>Московский НИИ глазных болезней им. Гельмгольца</w:t>
      </w:r>
      <w:r>
        <w:rPr>
          <w:rFonts w:ascii="Times New Roman" w:hAnsi="Times New Roman" w:cs="Times New Roman"/>
        </w:rPr>
        <w:t>"</w:t>
      </w:r>
      <w:r w:rsidRPr="00CA1C89">
        <w:rPr>
          <w:rFonts w:ascii="Times New Roman" w:hAnsi="Times New Roman" w:cs="Times New Roman"/>
        </w:rPr>
        <w:t xml:space="preserve"> Минздрава России, к.м.н. г. Москва.</w:t>
      </w:r>
    </w:p>
    <w:p w:rsidR="00A50EF9" w:rsidRDefault="00A50EF9" w:rsidP="00F878EE">
      <w:pPr>
        <w:ind w:firstLine="709"/>
        <w:jc w:val="both"/>
        <w:rPr>
          <w:rFonts w:ascii="Times New Roman" w:hAnsi="Times New Roman" w:cs="Times New Roman"/>
          <w:b/>
        </w:rPr>
      </w:pPr>
    </w:p>
    <w:p w:rsidR="00AC1BBB" w:rsidRDefault="00A50EF9" w:rsidP="00F878EE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18. </w:t>
      </w:r>
      <w:r w:rsidR="00FA3D73">
        <w:rPr>
          <w:rFonts w:ascii="Times New Roman" w:hAnsi="Times New Roman" w:cs="Times New Roman"/>
          <w:b/>
        </w:rPr>
        <w:t>К</w:t>
      </w:r>
      <w:r w:rsidR="00FA3D73" w:rsidRPr="009C2123">
        <w:rPr>
          <w:rFonts w:ascii="Times New Roman" w:hAnsi="Times New Roman" w:cs="Times New Roman"/>
          <w:b/>
        </w:rPr>
        <w:t>онсультации и экспертная оценка</w:t>
      </w:r>
    </w:p>
    <w:p w:rsidR="00FA3D73" w:rsidRDefault="00FA3D73" w:rsidP="00FA3D73">
      <w:pPr>
        <w:ind w:firstLine="709"/>
        <w:jc w:val="both"/>
        <w:rPr>
          <w:rFonts w:ascii="Times New Roman" w:hAnsi="Times New Roman" w:cs="Times New Roman"/>
        </w:rPr>
      </w:pPr>
      <w:r w:rsidRPr="00C434F6">
        <w:rPr>
          <w:rFonts w:ascii="Times New Roman" w:hAnsi="Times New Roman" w:cs="Times New Roman"/>
        </w:rPr>
        <w:t>Настоящие рекомендации в предварительной версии были рецензи</w:t>
      </w:r>
      <w:r>
        <w:rPr>
          <w:rFonts w:ascii="Times New Roman" w:hAnsi="Times New Roman" w:cs="Times New Roman"/>
        </w:rPr>
        <w:t>рованы независимыми экспертами. Кроме того,</w:t>
      </w:r>
      <w:r w:rsidRPr="00C434F6">
        <w:rPr>
          <w:rFonts w:ascii="Times New Roman" w:hAnsi="Times New Roman" w:cs="Times New Roman"/>
        </w:rPr>
        <w:t xml:space="preserve"> анализировались замечания, полученные от практических врачей-офтальмологов. Комментарии экспертов </w:t>
      </w:r>
      <w:r>
        <w:rPr>
          <w:rFonts w:ascii="Times New Roman" w:hAnsi="Times New Roman" w:cs="Times New Roman"/>
        </w:rPr>
        <w:t xml:space="preserve">и </w:t>
      </w:r>
      <w:r w:rsidRPr="00C434F6">
        <w:rPr>
          <w:rFonts w:ascii="Times New Roman" w:hAnsi="Times New Roman" w:cs="Times New Roman"/>
        </w:rPr>
        <w:t xml:space="preserve">замечания </w:t>
      </w:r>
      <w:r w:rsidRPr="00C434F6">
        <w:rPr>
          <w:rFonts w:ascii="Times New Roman" w:hAnsi="Times New Roman" w:cs="Times New Roman"/>
        </w:rPr>
        <w:lastRenderedPageBreak/>
        <w:t>систематизировались и обсуждались председателем и членами рабочей группы</w:t>
      </w:r>
      <w:r>
        <w:rPr>
          <w:rFonts w:ascii="Times New Roman" w:hAnsi="Times New Roman" w:cs="Times New Roman"/>
        </w:rPr>
        <w:t xml:space="preserve">, после чего согласованные </w:t>
      </w:r>
      <w:r w:rsidRPr="00C434F6">
        <w:rPr>
          <w:rFonts w:ascii="Times New Roman" w:hAnsi="Times New Roman" w:cs="Times New Roman"/>
        </w:rPr>
        <w:t>изменения регистрировались в рекомендациях.</w:t>
      </w:r>
    </w:p>
    <w:p w:rsidR="00FA3D73" w:rsidRDefault="00FA3D73" w:rsidP="00FA3D73">
      <w:pPr>
        <w:ind w:firstLine="709"/>
        <w:jc w:val="both"/>
        <w:rPr>
          <w:rFonts w:ascii="Times New Roman" w:hAnsi="Times New Roman" w:cs="Times New Roman"/>
        </w:rPr>
      </w:pPr>
      <w:r w:rsidRPr="009C2123">
        <w:rPr>
          <w:rFonts w:ascii="Times New Roman" w:hAnsi="Times New Roman" w:cs="Times New Roman"/>
        </w:rPr>
        <w:t>Проект рекомендаций в предварительной версии был представлен для дискуссии на совместно</w:t>
      </w:r>
      <w:r>
        <w:rPr>
          <w:rFonts w:ascii="Times New Roman" w:hAnsi="Times New Roman" w:cs="Times New Roman"/>
        </w:rPr>
        <w:t>м</w:t>
      </w:r>
      <w:r w:rsidRPr="009C2123">
        <w:rPr>
          <w:rFonts w:ascii="Times New Roman" w:hAnsi="Times New Roman" w:cs="Times New Roman"/>
        </w:rPr>
        <w:t xml:space="preserve"> заседани</w:t>
      </w:r>
      <w:r>
        <w:rPr>
          <w:rFonts w:ascii="Times New Roman" w:hAnsi="Times New Roman" w:cs="Times New Roman"/>
        </w:rPr>
        <w:t>и</w:t>
      </w:r>
      <w:r w:rsidRPr="009C2123">
        <w:rPr>
          <w:rFonts w:ascii="Times New Roman" w:hAnsi="Times New Roman" w:cs="Times New Roman"/>
        </w:rPr>
        <w:t xml:space="preserve"> профильных комиссий по офтальмологии и детской офтальмологии 27 мая 2015 года</w:t>
      </w:r>
      <w:r>
        <w:rPr>
          <w:rFonts w:ascii="Times New Roman" w:hAnsi="Times New Roman" w:cs="Times New Roman"/>
        </w:rPr>
        <w:t>,</w:t>
      </w:r>
      <w:r w:rsidRPr="009C2123">
        <w:rPr>
          <w:rFonts w:ascii="Times New Roman" w:hAnsi="Times New Roman" w:cs="Times New Roman"/>
        </w:rPr>
        <w:t xml:space="preserve"> проходивше</w:t>
      </w:r>
      <w:r>
        <w:rPr>
          <w:rFonts w:ascii="Times New Roman" w:hAnsi="Times New Roman" w:cs="Times New Roman"/>
        </w:rPr>
        <w:t>м</w:t>
      </w:r>
      <w:r w:rsidRPr="009C2123">
        <w:rPr>
          <w:rFonts w:ascii="Times New Roman" w:hAnsi="Times New Roman" w:cs="Times New Roman"/>
        </w:rPr>
        <w:t xml:space="preserve"> в рамках кон</w:t>
      </w:r>
      <w:r>
        <w:rPr>
          <w:rFonts w:ascii="Times New Roman" w:hAnsi="Times New Roman" w:cs="Times New Roman"/>
        </w:rPr>
        <w:t>гресса</w:t>
      </w:r>
      <w:r w:rsidRPr="009C21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"</w:t>
      </w:r>
      <w:r w:rsidRPr="009C2123">
        <w:rPr>
          <w:rFonts w:ascii="Times New Roman" w:hAnsi="Times New Roman" w:cs="Times New Roman"/>
        </w:rPr>
        <w:t>Белые ночи</w:t>
      </w:r>
      <w:r>
        <w:rPr>
          <w:rFonts w:ascii="Times New Roman" w:hAnsi="Times New Roman" w:cs="Times New Roman"/>
        </w:rPr>
        <w:t>"</w:t>
      </w:r>
      <w:r w:rsidRPr="009C212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П</w:t>
      </w:r>
      <w:r w:rsidRPr="009C2123">
        <w:rPr>
          <w:rFonts w:ascii="Times New Roman" w:hAnsi="Times New Roman" w:cs="Times New Roman"/>
        </w:rPr>
        <w:t xml:space="preserve">роект рекомендаций был размещен на сайте Межрегиональной общественной организации </w:t>
      </w:r>
      <w:r>
        <w:rPr>
          <w:rFonts w:ascii="Times New Roman" w:hAnsi="Times New Roman" w:cs="Times New Roman"/>
        </w:rPr>
        <w:t>"А</w:t>
      </w:r>
      <w:r w:rsidRPr="009C2123">
        <w:rPr>
          <w:rFonts w:ascii="Times New Roman" w:hAnsi="Times New Roman" w:cs="Times New Roman"/>
        </w:rPr>
        <w:t>ссоциаци</w:t>
      </w:r>
      <w:r>
        <w:rPr>
          <w:rFonts w:ascii="Times New Roman" w:hAnsi="Times New Roman" w:cs="Times New Roman"/>
        </w:rPr>
        <w:t>я</w:t>
      </w:r>
      <w:r w:rsidRPr="009C2123">
        <w:rPr>
          <w:rFonts w:ascii="Times New Roman" w:hAnsi="Times New Roman" w:cs="Times New Roman"/>
        </w:rPr>
        <w:t xml:space="preserve"> врачей-офтальмологов</w:t>
      </w:r>
      <w:r>
        <w:rPr>
          <w:rFonts w:ascii="Times New Roman" w:hAnsi="Times New Roman" w:cs="Times New Roman"/>
        </w:rPr>
        <w:t>"</w:t>
      </w:r>
      <w:r w:rsidRPr="009C2123">
        <w:rPr>
          <w:rFonts w:ascii="Times New Roman" w:hAnsi="Times New Roman" w:cs="Times New Roman"/>
        </w:rPr>
        <w:t>, для того чтобы широкий круг заинтересованных лиц мог принять участие в обсуждении и совершенствовании рекомендаций.</w:t>
      </w:r>
    </w:p>
    <w:p w:rsidR="00D322C6" w:rsidRDefault="00D322C6" w:rsidP="00D322C6">
      <w:pPr>
        <w:ind w:firstLine="709"/>
        <w:jc w:val="both"/>
        <w:rPr>
          <w:rFonts w:ascii="Times New Roman" w:hAnsi="Times New Roman" w:cs="Times New Roman"/>
          <w:b/>
        </w:rPr>
      </w:pPr>
    </w:p>
    <w:p w:rsidR="00D322C6" w:rsidRDefault="00D322C6" w:rsidP="00D322C6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803F20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 xml:space="preserve">. </w:t>
      </w:r>
      <w:r w:rsidRPr="00AC1BBB">
        <w:rPr>
          <w:rFonts w:ascii="Times New Roman" w:hAnsi="Times New Roman" w:cs="Times New Roman"/>
          <w:b/>
        </w:rPr>
        <w:t>Список литературы.</w:t>
      </w:r>
    </w:p>
    <w:p w:rsidR="00B37D71" w:rsidRPr="00B37D71" w:rsidRDefault="00B37D71" w:rsidP="00B37D7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B37D71">
        <w:rPr>
          <w:rFonts w:ascii="Times New Roman" w:hAnsi="Times New Roman" w:cs="Times New Roman"/>
        </w:rPr>
        <w:t>Катаргина Л.А.</w:t>
      </w:r>
      <w:r>
        <w:rPr>
          <w:rFonts w:ascii="Times New Roman" w:hAnsi="Times New Roman" w:cs="Times New Roman"/>
        </w:rPr>
        <w:t>,</w:t>
      </w:r>
      <w:r w:rsidRPr="00B37D71">
        <w:rPr>
          <w:rFonts w:ascii="Times New Roman" w:hAnsi="Times New Roman" w:cs="Times New Roman"/>
        </w:rPr>
        <w:t xml:space="preserve"> Архипова Л.Т. </w:t>
      </w:r>
      <w:proofErr w:type="spellStart"/>
      <w:r w:rsidRPr="00B37D71">
        <w:rPr>
          <w:rFonts w:ascii="Times New Roman" w:hAnsi="Times New Roman" w:cs="Times New Roman"/>
        </w:rPr>
        <w:t>Увеиты</w:t>
      </w:r>
      <w:proofErr w:type="spellEnd"/>
      <w:r w:rsidRPr="00B37D71">
        <w:rPr>
          <w:rFonts w:ascii="Times New Roman" w:hAnsi="Times New Roman" w:cs="Times New Roman"/>
        </w:rPr>
        <w:t xml:space="preserve">: патогенетическая </w:t>
      </w:r>
      <w:proofErr w:type="spellStart"/>
      <w:r w:rsidRPr="00B37D71">
        <w:rPr>
          <w:rFonts w:ascii="Times New Roman" w:hAnsi="Times New Roman" w:cs="Times New Roman"/>
        </w:rPr>
        <w:t>иммуносупрессивная</w:t>
      </w:r>
      <w:proofErr w:type="spellEnd"/>
      <w:r w:rsidRPr="00B37D71">
        <w:rPr>
          <w:rFonts w:ascii="Times New Roman" w:hAnsi="Times New Roman" w:cs="Times New Roman"/>
        </w:rPr>
        <w:t xml:space="preserve"> терапия</w:t>
      </w:r>
      <w:r>
        <w:rPr>
          <w:rFonts w:ascii="Times New Roman" w:hAnsi="Times New Roman" w:cs="Times New Roman"/>
        </w:rPr>
        <w:t>.</w:t>
      </w:r>
      <w:r w:rsidRPr="00B37D71">
        <w:rPr>
          <w:rFonts w:ascii="Times New Roman" w:hAnsi="Times New Roman" w:cs="Times New Roman"/>
        </w:rPr>
        <w:t xml:space="preserve"> Тверь: ООО </w:t>
      </w:r>
      <w:r w:rsidR="00A03B2A">
        <w:rPr>
          <w:rFonts w:ascii="Times New Roman" w:hAnsi="Times New Roman" w:cs="Times New Roman"/>
          <w:lang w:val="en-US"/>
        </w:rPr>
        <w:t>"</w:t>
      </w:r>
      <w:r w:rsidRPr="00B37D71">
        <w:rPr>
          <w:rFonts w:ascii="Times New Roman" w:hAnsi="Times New Roman" w:cs="Times New Roman"/>
        </w:rPr>
        <w:t xml:space="preserve">Издательство </w:t>
      </w:r>
      <w:r w:rsidR="00A03B2A">
        <w:rPr>
          <w:rFonts w:ascii="Times New Roman" w:hAnsi="Times New Roman" w:cs="Times New Roman"/>
          <w:lang w:val="en-US"/>
        </w:rPr>
        <w:t>"</w:t>
      </w:r>
      <w:r w:rsidRPr="00B37D71">
        <w:rPr>
          <w:rFonts w:ascii="Times New Roman" w:hAnsi="Times New Roman" w:cs="Times New Roman"/>
        </w:rPr>
        <w:t>Триада</w:t>
      </w:r>
      <w:r w:rsidR="00A03B2A">
        <w:rPr>
          <w:rFonts w:ascii="Times New Roman" w:hAnsi="Times New Roman" w:cs="Times New Roman"/>
          <w:lang w:val="en-US"/>
        </w:rPr>
        <w:t>"</w:t>
      </w:r>
      <w:r w:rsidRPr="00B37D71">
        <w:rPr>
          <w:rFonts w:ascii="Times New Roman" w:hAnsi="Times New Roman" w:cs="Times New Roman"/>
        </w:rPr>
        <w:t>, 2004. – 100 с.</w:t>
      </w:r>
    </w:p>
    <w:p w:rsidR="00FA3D73" w:rsidRDefault="00B37D71" w:rsidP="00B37D7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spellStart"/>
      <w:r>
        <w:rPr>
          <w:rFonts w:ascii="Times New Roman" w:hAnsi="Times New Roman" w:cs="Times New Roman"/>
        </w:rPr>
        <w:t>Катаргина</w:t>
      </w:r>
      <w:proofErr w:type="spellEnd"/>
      <w:r w:rsidRPr="00B37D71">
        <w:rPr>
          <w:rFonts w:ascii="Times New Roman" w:hAnsi="Times New Roman" w:cs="Times New Roman"/>
        </w:rPr>
        <w:t xml:space="preserve"> Л.А., </w:t>
      </w:r>
      <w:proofErr w:type="spellStart"/>
      <w:r w:rsidRPr="00B37D71">
        <w:rPr>
          <w:rFonts w:ascii="Times New Roman" w:hAnsi="Times New Roman" w:cs="Times New Roman"/>
        </w:rPr>
        <w:t>Хватова</w:t>
      </w:r>
      <w:proofErr w:type="spellEnd"/>
      <w:r w:rsidRPr="00B37D71">
        <w:rPr>
          <w:rFonts w:ascii="Times New Roman" w:hAnsi="Times New Roman" w:cs="Times New Roman"/>
        </w:rPr>
        <w:t xml:space="preserve"> А.В. </w:t>
      </w:r>
      <w:proofErr w:type="gramStart"/>
      <w:r w:rsidRPr="00B37D71">
        <w:rPr>
          <w:rFonts w:ascii="Times New Roman" w:hAnsi="Times New Roman" w:cs="Times New Roman"/>
        </w:rPr>
        <w:t>Эндогенные</w:t>
      </w:r>
      <w:proofErr w:type="gramEnd"/>
      <w:r w:rsidRPr="00B37D71">
        <w:rPr>
          <w:rFonts w:ascii="Times New Roman" w:hAnsi="Times New Roman" w:cs="Times New Roman"/>
        </w:rPr>
        <w:t xml:space="preserve"> </w:t>
      </w:r>
      <w:proofErr w:type="spellStart"/>
      <w:r w:rsidRPr="00B37D71">
        <w:rPr>
          <w:rFonts w:ascii="Times New Roman" w:hAnsi="Times New Roman" w:cs="Times New Roman"/>
        </w:rPr>
        <w:t>увеиты</w:t>
      </w:r>
      <w:proofErr w:type="spellEnd"/>
      <w:r w:rsidRPr="00B37D71">
        <w:rPr>
          <w:rFonts w:ascii="Times New Roman" w:hAnsi="Times New Roman" w:cs="Times New Roman"/>
        </w:rPr>
        <w:t xml:space="preserve"> у детей и подростков</w:t>
      </w:r>
      <w:r>
        <w:rPr>
          <w:rFonts w:ascii="Times New Roman" w:hAnsi="Times New Roman" w:cs="Times New Roman"/>
        </w:rPr>
        <w:t>.</w:t>
      </w:r>
      <w:r w:rsidRPr="00B37D71">
        <w:rPr>
          <w:rFonts w:ascii="Times New Roman" w:hAnsi="Times New Roman" w:cs="Times New Roman"/>
        </w:rPr>
        <w:t xml:space="preserve"> Москва: Медицина, 2000. – 320 с.</w:t>
      </w:r>
    </w:p>
    <w:p w:rsidR="0043683A" w:rsidRDefault="0043683A" w:rsidP="00B37D7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spellStart"/>
      <w:r w:rsidRPr="0043683A">
        <w:rPr>
          <w:rFonts w:ascii="Times New Roman" w:hAnsi="Times New Roman" w:cs="Times New Roman"/>
        </w:rPr>
        <w:t>Нероев</w:t>
      </w:r>
      <w:proofErr w:type="spellEnd"/>
      <w:r w:rsidRPr="0043683A">
        <w:rPr>
          <w:rFonts w:ascii="Times New Roman" w:hAnsi="Times New Roman" w:cs="Times New Roman"/>
        </w:rPr>
        <w:t xml:space="preserve"> В.В., </w:t>
      </w:r>
      <w:proofErr w:type="spellStart"/>
      <w:r w:rsidRPr="0043683A">
        <w:rPr>
          <w:rFonts w:ascii="Times New Roman" w:hAnsi="Times New Roman" w:cs="Times New Roman"/>
        </w:rPr>
        <w:t>Катаргина</w:t>
      </w:r>
      <w:proofErr w:type="spellEnd"/>
      <w:r w:rsidRPr="0043683A">
        <w:rPr>
          <w:rFonts w:ascii="Times New Roman" w:hAnsi="Times New Roman" w:cs="Times New Roman"/>
        </w:rPr>
        <w:t xml:space="preserve"> Л.А., Денисова Е.В., Старикова А.В., Любимова Н.В. Эффективность генно-инженерных биологических препаратов в лечении увеитов, ассоциированных с ревматическими заболеваниями у детей</w:t>
      </w:r>
      <w:r w:rsidR="00A03B2A" w:rsidRPr="00A03B2A">
        <w:rPr>
          <w:rFonts w:ascii="Times New Roman" w:hAnsi="Times New Roman" w:cs="Times New Roman"/>
        </w:rPr>
        <w:t>.</w:t>
      </w:r>
      <w:r w:rsidRPr="0043683A">
        <w:rPr>
          <w:rFonts w:ascii="Times New Roman" w:hAnsi="Times New Roman" w:cs="Times New Roman"/>
        </w:rPr>
        <w:t xml:space="preserve"> Научно-практическая ревматология. – 2012. – №4. – С. 91 – 95.</w:t>
      </w:r>
    </w:p>
    <w:p w:rsidR="007111EC" w:rsidRPr="007111EC" w:rsidRDefault="006C3586" w:rsidP="00C203AF">
      <w:pPr>
        <w:ind w:firstLine="709"/>
        <w:jc w:val="both"/>
        <w:rPr>
          <w:rFonts w:ascii="Times New Roman" w:hAnsi="Times New Roman" w:cs="Times New Roman"/>
          <w:lang w:val="en-US"/>
        </w:rPr>
      </w:pPr>
      <w:r w:rsidRPr="003F698B">
        <w:rPr>
          <w:rFonts w:ascii="Times New Roman" w:hAnsi="Times New Roman" w:cs="Times New Roman"/>
        </w:rPr>
        <w:t xml:space="preserve">4. </w:t>
      </w:r>
      <w:proofErr w:type="spellStart"/>
      <w:r w:rsidR="007111EC" w:rsidRPr="007111EC">
        <w:rPr>
          <w:rFonts w:ascii="Times New Roman" w:hAnsi="Times New Roman" w:cs="Times New Roman"/>
          <w:lang w:val="en-US"/>
        </w:rPr>
        <w:t>Edelsten</w:t>
      </w:r>
      <w:proofErr w:type="spellEnd"/>
      <w:r w:rsidR="007111EC" w:rsidRPr="003F698B">
        <w:rPr>
          <w:rFonts w:ascii="Times New Roman" w:hAnsi="Times New Roman" w:cs="Times New Roman"/>
        </w:rPr>
        <w:t xml:space="preserve"> </w:t>
      </w:r>
      <w:r w:rsidR="007111EC" w:rsidRPr="007111EC">
        <w:rPr>
          <w:rFonts w:ascii="Times New Roman" w:hAnsi="Times New Roman" w:cs="Times New Roman"/>
          <w:lang w:val="en-US"/>
        </w:rPr>
        <w:t>C</w:t>
      </w:r>
      <w:r w:rsidR="007111EC" w:rsidRPr="003F698B">
        <w:rPr>
          <w:rFonts w:ascii="Times New Roman" w:hAnsi="Times New Roman" w:cs="Times New Roman"/>
        </w:rPr>
        <w:t>.</w:t>
      </w:r>
      <w:r w:rsidRPr="003F698B">
        <w:rPr>
          <w:rFonts w:ascii="Times New Roman" w:hAnsi="Times New Roman" w:cs="Times New Roman"/>
        </w:rPr>
        <w:t>,</w:t>
      </w:r>
      <w:r w:rsidR="007111EC" w:rsidRPr="003F698B">
        <w:rPr>
          <w:rFonts w:ascii="Times New Roman" w:hAnsi="Times New Roman" w:cs="Times New Roman"/>
        </w:rPr>
        <w:t xml:space="preserve"> </w:t>
      </w:r>
      <w:r w:rsidRPr="007111EC">
        <w:rPr>
          <w:rFonts w:ascii="Times New Roman" w:hAnsi="Times New Roman" w:cs="Times New Roman"/>
          <w:lang w:val="en-US"/>
        </w:rPr>
        <w:t>Lee</w:t>
      </w:r>
      <w:r w:rsidRPr="003F698B">
        <w:rPr>
          <w:rFonts w:ascii="Times New Roman" w:hAnsi="Times New Roman" w:cs="Times New Roman"/>
        </w:rPr>
        <w:t xml:space="preserve"> </w:t>
      </w:r>
      <w:r w:rsidRPr="007111EC">
        <w:rPr>
          <w:rFonts w:ascii="Times New Roman" w:hAnsi="Times New Roman" w:cs="Times New Roman"/>
          <w:lang w:val="en-US"/>
        </w:rPr>
        <w:t>V</w:t>
      </w:r>
      <w:r w:rsidRPr="003F698B">
        <w:rPr>
          <w:rFonts w:ascii="Times New Roman" w:hAnsi="Times New Roman" w:cs="Times New Roman"/>
        </w:rPr>
        <w:t xml:space="preserve">., </w:t>
      </w:r>
      <w:r w:rsidRPr="007111EC">
        <w:rPr>
          <w:rFonts w:ascii="Times New Roman" w:hAnsi="Times New Roman" w:cs="Times New Roman"/>
          <w:lang w:val="en-US"/>
        </w:rPr>
        <w:t>Bentley</w:t>
      </w:r>
      <w:r w:rsidRPr="003F698B">
        <w:rPr>
          <w:rFonts w:ascii="Times New Roman" w:hAnsi="Times New Roman" w:cs="Times New Roman"/>
        </w:rPr>
        <w:t xml:space="preserve"> </w:t>
      </w:r>
      <w:r w:rsidRPr="007111EC">
        <w:rPr>
          <w:rFonts w:ascii="Times New Roman" w:hAnsi="Times New Roman" w:cs="Times New Roman"/>
          <w:lang w:val="en-US"/>
        </w:rPr>
        <w:t>C</w:t>
      </w:r>
      <w:r w:rsidRPr="003F698B">
        <w:rPr>
          <w:rFonts w:ascii="Times New Roman" w:hAnsi="Times New Roman" w:cs="Times New Roman"/>
        </w:rPr>
        <w:t>.</w:t>
      </w:r>
      <w:r w:rsidRPr="007111EC">
        <w:rPr>
          <w:rFonts w:ascii="Times New Roman" w:hAnsi="Times New Roman" w:cs="Times New Roman"/>
          <w:lang w:val="en-US"/>
        </w:rPr>
        <w:t>R</w:t>
      </w:r>
      <w:r w:rsidRPr="003F698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en-US"/>
        </w:rPr>
        <w:t>et</w:t>
      </w:r>
      <w:r w:rsidRPr="003F69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al</w:t>
      </w:r>
      <w:r w:rsidRPr="003F698B">
        <w:rPr>
          <w:rFonts w:ascii="Times New Roman" w:hAnsi="Times New Roman" w:cs="Times New Roman"/>
        </w:rPr>
        <w:t xml:space="preserve">. </w:t>
      </w:r>
      <w:r w:rsidR="007111EC" w:rsidRPr="007111EC">
        <w:rPr>
          <w:rFonts w:ascii="Times New Roman" w:hAnsi="Times New Roman" w:cs="Times New Roman"/>
          <w:lang w:val="en-US"/>
        </w:rPr>
        <w:t>An evaluation of baseline risk factors predicting severity in juvenile idiopathic arthritis associated uveitis and other chronic anterior uveitis in early childhood</w:t>
      </w:r>
      <w:r>
        <w:rPr>
          <w:rFonts w:ascii="Times New Roman" w:hAnsi="Times New Roman" w:cs="Times New Roman"/>
          <w:lang w:val="en-US"/>
        </w:rPr>
        <w:t>.</w:t>
      </w:r>
      <w:r w:rsidR="007111EC" w:rsidRPr="007111EC">
        <w:rPr>
          <w:rFonts w:ascii="Times New Roman" w:hAnsi="Times New Roman" w:cs="Times New Roman"/>
          <w:lang w:val="en-US"/>
        </w:rPr>
        <w:t xml:space="preserve"> Br. J. </w:t>
      </w:r>
      <w:proofErr w:type="spellStart"/>
      <w:r w:rsidR="007111EC" w:rsidRPr="007111EC">
        <w:rPr>
          <w:rFonts w:ascii="Times New Roman" w:hAnsi="Times New Roman" w:cs="Times New Roman"/>
          <w:lang w:val="en-US"/>
        </w:rPr>
        <w:t>Ophthalmol</w:t>
      </w:r>
      <w:proofErr w:type="spellEnd"/>
      <w:r w:rsidR="007111EC" w:rsidRPr="007111EC">
        <w:rPr>
          <w:rFonts w:ascii="Times New Roman" w:hAnsi="Times New Roman" w:cs="Times New Roman"/>
          <w:lang w:val="en-US"/>
        </w:rPr>
        <w:t xml:space="preserve"> – 2002. – V. 86 – Р. 51-56.</w:t>
      </w:r>
    </w:p>
    <w:p w:rsidR="00C203AF" w:rsidRPr="00C203AF" w:rsidRDefault="006C3586" w:rsidP="00C203AF">
      <w:pPr>
        <w:ind w:firstLine="709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5. </w:t>
      </w:r>
      <w:proofErr w:type="spellStart"/>
      <w:r w:rsidR="00C203AF" w:rsidRPr="00C203AF">
        <w:rPr>
          <w:rFonts w:ascii="Times New Roman" w:hAnsi="Times New Roman" w:cs="Times New Roman"/>
          <w:lang w:val="en-US"/>
        </w:rPr>
        <w:t>Heiligenhaus</w:t>
      </w:r>
      <w:proofErr w:type="spellEnd"/>
      <w:r w:rsidR="00C203AF" w:rsidRPr="00C203AF">
        <w:rPr>
          <w:rFonts w:ascii="Times New Roman" w:hAnsi="Times New Roman" w:cs="Times New Roman"/>
          <w:lang w:val="en-US"/>
        </w:rPr>
        <w:t xml:space="preserve"> A.</w:t>
      </w:r>
      <w:r w:rsidRPr="00C203AF">
        <w:rPr>
          <w:rFonts w:ascii="Times New Roman" w:hAnsi="Times New Roman" w:cs="Times New Roman"/>
          <w:lang w:val="en-US"/>
        </w:rPr>
        <w:t>,</w:t>
      </w:r>
      <w:r w:rsidR="00C203AF" w:rsidRPr="00C203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03AF">
        <w:rPr>
          <w:rFonts w:ascii="Times New Roman" w:hAnsi="Times New Roman" w:cs="Times New Roman"/>
          <w:lang w:val="en-US"/>
        </w:rPr>
        <w:t>Michels</w:t>
      </w:r>
      <w:proofErr w:type="spellEnd"/>
      <w:r w:rsidRPr="006C3586">
        <w:rPr>
          <w:rFonts w:ascii="Times New Roman" w:hAnsi="Times New Roman" w:cs="Times New Roman"/>
          <w:lang w:val="en-US"/>
        </w:rPr>
        <w:t xml:space="preserve"> </w:t>
      </w:r>
      <w:r w:rsidRPr="00C203AF">
        <w:rPr>
          <w:rFonts w:ascii="Times New Roman" w:hAnsi="Times New Roman" w:cs="Times New Roman"/>
          <w:lang w:val="en-US"/>
        </w:rPr>
        <w:t>H., Schumacher C.</w:t>
      </w:r>
      <w:r>
        <w:rPr>
          <w:rFonts w:ascii="Times New Roman" w:hAnsi="Times New Roman" w:cs="Times New Roman"/>
          <w:lang w:val="en-US"/>
        </w:rPr>
        <w:t xml:space="preserve"> </w:t>
      </w:r>
      <w:r w:rsidRPr="00C203AF">
        <w:rPr>
          <w:rFonts w:ascii="Times New Roman" w:hAnsi="Times New Roman" w:cs="Times New Roman"/>
          <w:lang w:val="en-US"/>
        </w:rPr>
        <w:t>et al</w:t>
      </w:r>
      <w:r>
        <w:rPr>
          <w:rFonts w:ascii="Times New Roman" w:hAnsi="Times New Roman" w:cs="Times New Roman"/>
          <w:lang w:val="en-US"/>
        </w:rPr>
        <w:t>.</w:t>
      </w:r>
      <w:r w:rsidRPr="00C203AF">
        <w:rPr>
          <w:rFonts w:ascii="Times New Roman" w:hAnsi="Times New Roman" w:cs="Times New Roman"/>
          <w:lang w:val="en-US"/>
        </w:rPr>
        <w:t xml:space="preserve"> </w:t>
      </w:r>
      <w:r w:rsidR="00C203AF" w:rsidRPr="00C203AF">
        <w:rPr>
          <w:rFonts w:ascii="Times New Roman" w:hAnsi="Times New Roman" w:cs="Times New Roman"/>
          <w:lang w:val="en-US"/>
        </w:rPr>
        <w:t>Evidence-based, interdisciplinary guidelines for anti-inflammatory t</w:t>
      </w:r>
      <w:r>
        <w:rPr>
          <w:rFonts w:ascii="Times New Roman" w:hAnsi="Times New Roman" w:cs="Times New Roman"/>
          <w:lang w:val="en-US"/>
        </w:rPr>
        <w:t>r</w:t>
      </w:r>
      <w:r w:rsidR="00C203AF" w:rsidRPr="00C203AF">
        <w:rPr>
          <w:rFonts w:ascii="Times New Roman" w:hAnsi="Times New Roman" w:cs="Times New Roman"/>
          <w:lang w:val="en-US"/>
        </w:rPr>
        <w:t>eatment of uveitis associated with juvenile idiopathic arthritis</w:t>
      </w:r>
      <w:r>
        <w:rPr>
          <w:rFonts w:ascii="Times New Roman" w:hAnsi="Times New Roman" w:cs="Times New Roman"/>
          <w:lang w:val="en-US"/>
        </w:rPr>
        <w:t>.</w:t>
      </w:r>
      <w:r w:rsidR="00C203AF" w:rsidRPr="00C203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203AF" w:rsidRPr="00C203AF">
        <w:rPr>
          <w:rFonts w:ascii="Times New Roman" w:hAnsi="Times New Roman" w:cs="Times New Roman"/>
          <w:lang w:val="en-US"/>
        </w:rPr>
        <w:t>Rheumatol</w:t>
      </w:r>
      <w:proofErr w:type="spellEnd"/>
      <w:r w:rsidR="00C203AF" w:rsidRPr="00C203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203AF" w:rsidRPr="00C203AF">
        <w:rPr>
          <w:rFonts w:ascii="Times New Roman" w:hAnsi="Times New Roman" w:cs="Times New Roman"/>
          <w:lang w:val="en-US"/>
        </w:rPr>
        <w:t>Int</w:t>
      </w:r>
      <w:proofErr w:type="spellEnd"/>
      <w:r w:rsidR="00C203AF" w:rsidRPr="00C203AF">
        <w:rPr>
          <w:rFonts w:ascii="Times New Roman" w:hAnsi="Times New Roman" w:cs="Times New Roman"/>
          <w:lang w:val="en-US"/>
        </w:rPr>
        <w:t xml:space="preserve"> – 2012. – V. 32 – Р. 1121-1133</w:t>
      </w:r>
    </w:p>
    <w:p w:rsidR="00C203AF" w:rsidRPr="00C203AF" w:rsidRDefault="006C3586" w:rsidP="00C203AF">
      <w:pPr>
        <w:ind w:firstLine="709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6. </w:t>
      </w:r>
      <w:proofErr w:type="spellStart"/>
      <w:r w:rsidR="00C203AF" w:rsidRPr="00C203AF">
        <w:rPr>
          <w:rFonts w:ascii="Times New Roman" w:hAnsi="Times New Roman" w:cs="Times New Roman"/>
          <w:lang w:val="en-US"/>
        </w:rPr>
        <w:t>Heiligenhaus</w:t>
      </w:r>
      <w:proofErr w:type="spellEnd"/>
      <w:r w:rsidR="00C203AF" w:rsidRPr="00C203AF">
        <w:rPr>
          <w:rFonts w:ascii="Times New Roman" w:hAnsi="Times New Roman" w:cs="Times New Roman"/>
          <w:lang w:val="en-US"/>
        </w:rPr>
        <w:t xml:space="preserve">, A. </w:t>
      </w:r>
      <w:r w:rsidRPr="00C203AF">
        <w:rPr>
          <w:rFonts w:ascii="Times New Roman" w:hAnsi="Times New Roman" w:cs="Times New Roman"/>
          <w:lang w:val="en-US"/>
        </w:rPr>
        <w:t xml:space="preserve">G. </w:t>
      </w:r>
      <w:proofErr w:type="spellStart"/>
      <w:r w:rsidRPr="00C203AF">
        <w:rPr>
          <w:rFonts w:ascii="Times New Roman" w:hAnsi="Times New Roman" w:cs="Times New Roman"/>
          <w:lang w:val="en-US"/>
        </w:rPr>
        <w:t>Horneff</w:t>
      </w:r>
      <w:proofErr w:type="spellEnd"/>
      <w:r w:rsidRPr="00C203AF">
        <w:rPr>
          <w:rFonts w:ascii="Times New Roman" w:hAnsi="Times New Roman" w:cs="Times New Roman"/>
          <w:lang w:val="en-US"/>
        </w:rPr>
        <w:t xml:space="preserve">, R. Greiner et al. </w:t>
      </w:r>
      <w:r w:rsidR="00C203AF" w:rsidRPr="00C203AF">
        <w:rPr>
          <w:rFonts w:ascii="Times New Roman" w:hAnsi="Times New Roman" w:cs="Times New Roman"/>
          <w:lang w:val="en-US"/>
        </w:rPr>
        <w:t xml:space="preserve">Inhibitors of tumor necrosis factor-alpha for the treatment of arthritis and uveitis in childhood. </w:t>
      </w:r>
      <w:proofErr w:type="spellStart"/>
      <w:r w:rsidR="00C203AF" w:rsidRPr="00C203AF">
        <w:rPr>
          <w:rFonts w:ascii="Times New Roman" w:hAnsi="Times New Roman" w:cs="Times New Roman"/>
          <w:lang w:val="en-US"/>
        </w:rPr>
        <w:t>Klin</w:t>
      </w:r>
      <w:proofErr w:type="spellEnd"/>
      <w:r w:rsidR="00C203AF" w:rsidRPr="00C203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203AF" w:rsidRPr="00C203AF">
        <w:rPr>
          <w:rFonts w:ascii="Times New Roman" w:hAnsi="Times New Roman" w:cs="Times New Roman"/>
          <w:lang w:val="en-US"/>
        </w:rPr>
        <w:t>Monbl</w:t>
      </w:r>
      <w:proofErr w:type="spellEnd"/>
      <w:r w:rsidR="00C203AF" w:rsidRPr="00C203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203AF" w:rsidRPr="00C203AF">
        <w:rPr>
          <w:rFonts w:ascii="Times New Roman" w:hAnsi="Times New Roman" w:cs="Times New Roman"/>
          <w:lang w:val="en-US"/>
        </w:rPr>
        <w:t>Augenheilkd</w:t>
      </w:r>
      <w:proofErr w:type="spellEnd"/>
      <w:r w:rsidR="00C203AF" w:rsidRPr="00C203AF">
        <w:rPr>
          <w:rFonts w:ascii="Times New Roman" w:hAnsi="Times New Roman" w:cs="Times New Roman"/>
          <w:lang w:val="en-US"/>
        </w:rPr>
        <w:t xml:space="preserve"> – 2007. – V. 224, </w:t>
      </w:r>
      <w:r w:rsidR="00A03B2A">
        <w:rPr>
          <w:rFonts w:ascii="Times New Roman" w:hAnsi="Times New Roman" w:cs="Times New Roman"/>
          <w:lang w:val="en-US"/>
        </w:rPr>
        <w:t>N</w:t>
      </w:r>
      <w:r w:rsidR="00C203AF" w:rsidRPr="00C203AF">
        <w:rPr>
          <w:rFonts w:ascii="Times New Roman" w:hAnsi="Times New Roman" w:cs="Times New Roman"/>
          <w:lang w:val="en-US"/>
        </w:rPr>
        <w:t xml:space="preserve"> 6. – </w:t>
      </w:r>
      <w:proofErr w:type="gramStart"/>
      <w:r w:rsidR="00C203AF" w:rsidRPr="00C203AF">
        <w:rPr>
          <w:rFonts w:ascii="Times New Roman" w:hAnsi="Times New Roman" w:cs="Times New Roman"/>
          <w:lang w:val="en-US"/>
        </w:rPr>
        <w:t>Р. 526</w:t>
      </w:r>
      <w:proofErr w:type="gramEnd"/>
      <w:r w:rsidR="00C203AF" w:rsidRPr="00C203AF">
        <w:rPr>
          <w:rFonts w:ascii="Times New Roman" w:hAnsi="Times New Roman" w:cs="Times New Roman"/>
          <w:lang w:val="en-US"/>
        </w:rPr>
        <w:t>-531.</w:t>
      </w:r>
    </w:p>
    <w:p w:rsidR="00C203AF" w:rsidRPr="00C203AF" w:rsidRDefault="006C3586" w:rsidP="00C203AF">
      <w:pPr>
        <w:ind w:firstLine="709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7. </w:t>
      </w:r>
      <w:proofErr w:type="spellStart"/>
      <w:r w:rsidR="00C203AF" w:rsidRPr="00C203AF">
        <w:rPr>
          <w:rFonts w:ascii="Times New Roman" w:hAnsi="Times New Roman" w:cs="Times New Roman"/>
          <w:lang w:val="en-US"/>
        </w:rPr>
        <w:t>Heiligenhaus</w:t>
      </w:r>
      <w:proofErr w:type="spellEnd"/>
      <w:r w:rsidR="00C203AF" w:rsidRPr="00C203AF">
        <w:rPr>
          <w:rFonts w:ascii="Times New Roman" w:hAnsi="Times New Roman" w:cs="Times New Roman"/>
          <w:lang w:val="en-US"/>
        </w:rPr>
        <w:t xml:space="preserve"> A.</w:t>
      </w:r>
      <w:r w:rsidRPr="00C203A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203AF">
        <w:rPr>
          <w:rFonts w:ascii="Times New Roman" w:hAnsi="Times New Roman" w:cs="Times New Roman"/>
          <w:lang w:val="en-US"/>
        </w:rPr>
        <w:t>Niewerth</w:t>
      </w:r>
      <w:proofErr w:type="spellEnd"/>
      <w:r w:rsidRPr="006C3586">
        <w:rPr>
          <w:rFonts w:ascii="Times New Roman" w:hAnsi="Times New Roman" w:cs="Times New Roman"/>
          <w:lang w:val="en-US"/>
        </w:rPr>
        <w:t xml:space="preserve"> </w:t>
      </w:r>
      <w:r w:rsidRPr="00C203AF">
        <w:rPr>
          <w:rFonts w:ascii="Times New Roman" w:hAnsi="Times New Roman" w:cs="Times New Roman"/>
          <w:lang w:val="en-US"/>
        </w:rPr>
        <w:t xml:space="preserve">M., </w:t>
      </w:r>
      <w:proofErr w:type="spellStart"/>
      <w:r w:rsidRPr="00C203AF">
        <w:rPr>
          <w:rFonts w:ascii="Times New Roman" w:hAnsi="Times New Roman" w:cs="Times New Roman"/>
          <w:lang w:val="en-US"/>
        </w:rPr>
        <w:t>Ganser</w:t>
      </w:r>
      <w:proofErr w:type="spellEnd"/>
      <w:r w:rsidRPr="00C203AF">
        <w:rPr>
          <w:rFonts w:ascii="Times New Roman" w:hAnsi="Times New Roman" w:cs="Times New Roman"/>
          <w:lang w:val="en-US"/>
        </w:rPr>
        <w:t xml:space="preserve"> G.</w:t>
      </w:r>
      <w:r>
        <w:rPr>
          <w:rFonts w:ascii="Times New Roman" w:hAnsi="Times New Roman" w:cs="Times New Roman"/>
          <w:lang w:val="en-US"/>
        </w:rPr>
        <w:t xml:space="preserve"> </w:t>
      </w:r>
      <w:r w:rsidRPr="00C203AF">
        <w:rPr>
          <w:rFonts w:ascii="Times New Roman" w:hAnsi="Times New Roman" w:cs="Times New Roman"/>
          <w:lang w:val="en-US"/>
        </w:rPr>
        <w:t xml:space="preserve">et al. </w:t>
      </w:r>
      <w:r w:rsidR="00C203AF" w:rsidRPr="00C203AF">
        <w:rPr>
          <w:rFonts w:ascii="Times New Roman" w:hAnsi="Times New Roman" w:cs="Times New Roman"/>
          <w:lang w:val="en-US"/>
        </w:rPr>
        <w:t>Prevalence and complications of uveitis in juvenile idiopathic arthritis in a population based nation white study in Germany: suggested modification of the current scr</w:t>
      </w:r>
      <w:r>
        <w:rPr>
          <w:rFonts w:ascii="Times New Roman" w:hAnsi="Times New Roman" w:cs="Times New Roman"/>
          <w:lang w:val="en-US"/>
        </w:rPr>
        <w:t>ee</w:t>
      </w:r>
      <w:r w:rsidR="00C203AF" w:rsidRPr="00C203AF">
        <w:rPr>
          <w:rFonts w:ascii="Times New Roman" w:hAnsi="Times New Roman" w:cs="Times New Roman"/>
          <w:lang w:val="en-US"/>
        </w:rPr>
        <w:t>ning guidelines</w:t>
      </w:r>
      <w:r>
        <w:rPr>
          <w:rFonts w:ascii="Times New Roman" w:hAnsi="Times New Roman" w:cs="Times New Roman"/>
          <w:lang w:val="en-US"/>
        </w:rPr>
        <w:t>.</w:t>
      </w:r>
      <w:r w:rsidR="00C203AF" w:rsidRPr="00C203AF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C203AF" w:rsidRPr="00C203AF">
        <w:rPr>
          <w:rFonts w:ascii="Times New Roman" w:hAnsi="Times New Roman" w:cs="Times New Roman"/>
          <w:lang w:val="en-US"/>
        </w:rPr>
        <w:t>Rheumatology – 2007.</w:t>
      </w:r>
      <w:proofErr w:type="gramEnd"/>
      <w:r w:rsidR="00C203AF" w:rsidRPr="00C203AF">
        <w:rPr>
          <w:rFonts w:ascii="Times New Roman" w:hAnsi="Times New Roman" w:cs="Times New Roman"/>
          <w:lang w:val="en-US"/>
        </w:rPr>
        <w:t xml:space="preserve"> – V. 46 – Р. 1015-1019.</w:t>
      </w:r>
    </w:p>
    <w:p w:rsidR="00C203AF" w:rsidRPr="006C3586" w:rsidRDefault="006C3586" w:rsidP="00C203AF">
      <w:pPr>
        <w:ind w:firstLine="709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8</w:t>
      </w:r>
      <w:r w:rsidR="00C203AF" w:rsidRPr="00C203AF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203AF" w:rsidRPr="00C203AF">
        <w:rPr>
          <w:rFonts w:ascii="Times New Roman" w:hAnsi="Times New Roman" w:cs="Times New Roman"/>
          <w:lang w:val="en-US"/>
        </w:rPr>
        <w:t>Heiligenhaus</w:t>
      </w:r>
      <w:proofErr w:type="spellEnd"/>
      <w:r w:rsidR="00C203AF" w:rsidRPr="00C203AF">
        <w:rPr>
          <w:rFonts w:ascii="Times New Roman" w:hAnsi="Times New Roman" w:cs="Times New Roman"/>
          <w:lang w:val="en-US"/>
        </w:rPr>
        <w:t xml:space="preserve"> A.</w:t>
      </w:r>
      <w:r>
        <w:rPr>
          <w:rFonts w:ascii="Times New Roman" w:hAnsi="Times New Roman" w:cs="Times New Roman"/>
          <w:lang w:val="en-US"/>
        </w:rPr>
        <w:t>,</w:t>
      </w:r>
      <w:r w:rsidR="00C203AF" w:rsidRPr="00C203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03AF">
        <w:rPr>
          <w:rFonts w:ascii="Times New Roman" w:hAnsi="Times New Roman" w:cs="Times New Roman"/>
          <w:lang w:val="en-US"/>
        </w:rPr>
        <w:t>Miserocchi</w:t>
      </w:r>
      <w:proofErr w:type="spellEnd"/>
      <w:r w:rsidRPr="006C3586">
        <w:rPr>
          <w:rFonts w:ascii="Times New Roman" w:hAnsi="Times New Roman" w:cs="Times New Roman"/>
          <w:lang w:val="en-US"/>
        </w:rPr>
        <w:t xml:space="preserve"> </w:t>
      </w:r>
      <w:r w:rsidRPr="00C203AF">
        <w:rPr>
          <w:rFonts w:ascii="Times New Roman" w:hAnsi="Times New Roman" w:cs="Times New Roman"/>
          <w:lang w:val="en-US"/>
        </w:rPr>
        <w:t>E., Heinz C.</w:t>
      </w:r>
      <w:r>
        <w:rPr>
          <w:rFonts w:ascii="Times New Roman" w:hAnsi="Times New Roman" w:cs="Times New Roman"/>
          <w:lang w:val="en-US"/>
        </w:rPr>
        <w:t xml:space="preserve"> </w:t>
      </w:r>
      <w:r w:rsidRPr="00C203AF">
        <w:rPr>
          <w:rFonts w:ascii="Times New Roman" w:hAnsi="Times New Roman" w:cs="Times New Roman"/>
          <w:lang w:val="en-US"/>
        </w:rPr>
        <w:t xml:space="preserve">et al. </w:t>
      </w:r>
      <w:r w:rsidR="00C203AF" w:rsidRPr="00C203AF">
        <w:rPr>
          <w:rFonts w:ascii="Times New Roman" w:hAnsi="Times New Roman" w:cs="Times New Roman"/>
          <w:lang w:val="en-US"/>
        </w:rPr>
        <w:t>Treatment of severe uveitis associated with juvenile idiopathic arthritis with anti-CD20 monoclonal antibody (rituximab)</w:t>
      </w:r>
      <w:r>
        <w:rPr>
          <w:rFonts w:ascii="Times New Roman" w:hAnsi="Times New Roman" w:cs="Times New Roman"/>
          <w:lang w:val="en-US"/>
        </w:rPr>
        <w:t>.</w:t>
      </w:r>
      <w:r w:rsidR="00C203AF" w:rsidRPr="00C203AF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C203AF" w:rsidRPr="00C203AF">
        <w:rPr>
          <w:rFonts w:ascii="Times New Roman" w:hAnsi="Times New Roman" w:cs="Times New Roman"/>
          <w:lang w:val="en-US"/>
        </w:rPr>
        <w:t>Rheumatology – 2011.</w:t>
      </w:r>
      <w:proofErr w:type="gramEnd"/>
      <w:r w:rsidR="00C203AF" w:rsidRPr="00C203AF">
        <w:rPr>
          <w:rFonts w:ascii="Times New Roman" w:hAnsi="Times New Roman" w:cs="Times New Roman"/>
          <w:lang w:val="en-US"/>
        </w:rPr>
        <w:t xml:space="preserve"> – V. 50 – Р. 1390-1394.</w:t>
      </w:r>
    </w:p>
    <w:p w:rsidR="006C3586" w:rsidRDefault="00A03B2A" w:rsidP="00215834">
      <w:pPr>
        <w:ind w:firstLine="709"/>
        <w:jc w:val="both"/>
        <w:rPr>
          <w:lang w:val="en-US"/>
        </w:rPr>
      </w:pPr>
      <w:r>
        <w:rPr>
          <w:rFonts w:ascii="Times New Roman" w:hAnsi="Times New Roman" w:cs="Times New Roman"/>
          <w:lang w:val="en-US"/>
        </w:rPr>
        <w:t xml:space="preserve">9. </w:t>
      </w:r>
      <w:proofErr w:type="spellStart"/>
      <w:r w:rsidR="00215834" w:rsidRPr="00215834">
        <w:rPr>
          <w:rFonts w:ascii="Times New Roman" w:hAnsi="Times New Roman" w:cs="Times New Roman"/>
          <w:lang w:val="en-US"/>
        </w:rPr>
        <w:t>KotaniemiK</w:t>
      </w:r>
      <w:proofErr w:type="spellEnd"/>
      <w:r w:rsidR="00215834" w:rsidRPr="00215834">
        <w:rPr>
          <w:rFonts w:ascii="Times New Roman" w:hAnsi="Times New Roman" w:cs="Times New Roman"/>
          <w:lang w:val="en-US"/>
        </w:rPr>
        <w:t>.</w:t>
      </w:r>
      <w:r w:rsidR="006C3586" w:rsidRPr="0021583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6C3586" w:rsidRPr="00215834">
        <w:rPr>
          <w:rFonts w:ascii="Times New Roman" w:hAnsi="Times New Roman" w:cs="Times New Roman"/>
          <w:lang w:val="en-US"/>
        </w:rPr>
        <w:t>Kautiainen</w:t>
      </w:r>
      <w:proofErr w:type="spellEnd"/>
      <w:r w:rsidR="006C3586" w:rsidRPr="006C3586">
        <w:rPr>
          <w:rFonts w:ascii="Times New Roman" w:hAnsi="Times New Roman" w:cs="Times New Roman"/>
          <w:lang w:val="en-US"/>
        </w:rPr>
        <w:t xml:space="preserve"> </w:t>
      </w:r>
      <w:r w:rsidR="006C3586" w:rsidRPr="00215834">
        <w:rPr>
          <w:rFonts w:ascii="Times New Roman" w:hAnsi="Times New Roman" w:cs="Times New Roman"/>
          <w:lang w:val="en-US"/>
        </w:rPr>
        <w:t>H., Karma</w:t>
      </w:r>
      <w:r w:rsidR="006C3586" w:rsidRPr="006C3586">
        <w:rPr>
          <w:rFonts w:ascii="Times New Roman" w:hAnsi="Times New Roman" w:cs="Times New Roman"/>
          <w:lang w:val="en-US"/>
        </w:rPr>
        <w:t xml:space="preserve"> </w:t>
      </w:r>
      <w:r w:rsidR="006C3586" w:rsidRPr="00215834">
        <w:rPr>
          <w:rFonts w:ascii="Times New Roman" w:hAnsi="Times New Roman" w:cs="Times New Roman"/>
          <w:lang w:val="en-US"/>
        </w:rPr>
        <w:t xml:space="preserve">A., </w:t>
      </w:r>
      <w:proofErr w:type="spellStart"/>
      <w:r w:rsidR="006C3586" w:rsidRPr="00215834">
        <w:rPr>
          <w:rFonts w:ascii="Times New Roman" w:hAnsi="Times New Roman" w:cs="Times New Roman"/>
          <w:lang w:val="en-US"/>
        </w:rPr>
        <w:t>Aho</w:t>
      </w:r>
      <w:proofErr w:type="spellEnd"/>
      <w:r w:rsidR="006C3586" w:rsidRPr="00215834">
        <w:rPr>
          <w:rFonts w:ascii="Times New Roman" w:hAnsi="Times New Roman" w:cs="Times New Roman"/>
          <w:lang w:val="en-US"/>
        </w:rPr>
        <w:t xml:space="preserve"> K.</w:t>
      </w:r>
      <w:r w:rsidR="006C3586">
        <w:rPr>
          <w:rFonts w:ascii="Times New Roman" w:hAnsi="Times New Roman" w:cs="Times New Roman"/>
          <w:lang w:val="en-US"/>
        </w:rPr>
        <w:t xml:space="preserve"> </w:t>
      </w:r>
      <w:r w:rsidR="00215834" w:rsidRPr="00215834">
        <w:rPr>
          <w:rFonts w:ascii="Times New Roman" w:hAnsi="Times New Roman" w:cs="Times New Roman"/>
          <w:lang w:val="en-US"/>
        </w:rPr>
        <w:t>Occurrence of uveitis in recently diagnosed juvenile chronic</w:t>
      </w:r>
      <w:r w:rsidR="006C3586">
        <w:rPr>
          <w:rFonts w:ascii="Times New Roman" w:hAnsi="Times New Roman" w:cs="Times New Roman"/>
          <w:lang w:val="en-US"/>
        </w:rPr>
        <w:t xml:space="preserve"> arthritis: a prospective study. </w:t>
      </w:r>
      <w:proofErr w:type="gramStart"/>
      <w:r w:rsidR="00215834" w:rsidRPr="00215834">
        <w:rPr>
          <w:rFonts w:ascii="Times New Roman" w:hAnsi="Times New Roman" w:cs="Times New Roman"/>
          <w:lang w:val="en-US"/>
        </w:rPr>
        <w:t>Ophthalmology – 2001.</w:t>
      </w:r>
      <w:proofErr w:type="gramEnd"/>
      <w:r w:rsidR="00215834" w:rsidRPr="00215834">
        <w:rPr>
          <w:rFonts w:ascii="Times New Roman" w:hAnsi="Times New Roman" w:cs="Times New Roman"/>
          <w:lang w:val="en-US"/>
        </w:rPr>
        <w:t xml:space="preserve"> – V. 108, </w:t>
      </w:r>
      <w:r w:rsidR="006C3586">
        <w:rPr>
          <w:rFonts w:ascii="Times New Roman" w:hAnsi="Times New Roman" w:cs="Times New Roman"/>
          <w:lang w:val="en-US"/>
        </w:rPr>
        <w:t xml:space="preserve">N </w:t>
      </w:r>
      <w:r w:rsidR="00215834" w:rsidRPr="00215834">
        <w:rPr>
          <w:rFonts w:ascii="Times New Roman" w:hAnsi="Times New Roman" w:cs="Times New Roman"/>
          <w:lang w:val="en-US"/>
        </w:rPr>
        <w:t xml:space="preserve">11. – </w:t>
      </w:r>
      <w:proofErr w:type="gramStart"/>
      <w:r w:rsidR="00215834" w:rsidRPr="00215834">
        <w:rPr>
          <w:rFonts w:ascii="Times New Roman" w:hAnsi="Times New Roman" w:cs="Times New Roman"/>
          <w:lang w:val="en-US"/>
        </w:rPr>
        <w:t>Р. 2071</w:t>
      </w:r>
      <w:proofErr w:type="gramEnd"/>
      <w:r w:rsidR="00215834" w:rsidRPr="00215834">
        <w:rPr>
          <w:rFonts w:ascii="Times New Roman" w:hAnsi="Times New Roman" w:cs="Times New Roman"/>
          <w:lang w:val="en-US"/>
        </w:rPr>
        <w:t>-2075.</w:t>
      </w:r>
    </w:p>
    <w:p w:rsidR="00215834" w:rsidRPr="00215834" w:rsidRDefault="00A03B2A" w:rsidP="00215834">
      <w:pPr>
        <w:ind w:firstLine="709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10. </w:t>
      </w:r>
      <w:r w:rsidR="006C3586" w:rsidRPr="00215834">
        <w:rPr>
          <w:rFonts w:ascii="Times New Roman" w:hAnsi="Times New Roman" w:cs="Times New Roman"/>
          <w:lang w:val="en-US"/>
        </w:rPr>
        <w:t>Jabs D</w:t>
      </w:r>
      <w:r w:rsidR="006634AF">
        <w:rPr>
          <w:rFonts w:ascii="Times New Roman" w:hAnsi="Times New Roman" w:cs="Times New Roman"/>
          <w:lang w:val="en-US"/>
        </w:rPr>
        <w:t>.</w:t>
      </w:r>
      <w:r w:rsidR="006C3586" w:rsidRPr="00215834">
        <w:rPr>
          <w:rFonts w:ascii="Times New Roman" w:hAnsi="Times New Roman" w:cs="Times New Roman"/>
          <w:lang w:val="en-US"/>
        </w:rPr>
        <w:t>A</w:t>
      </w:r>
      <w:r w:rsidR="006634AF">
        <w:rPr>
          <w:rFonts w:ascii="Times New Roman" w:hAnsi="Times New Roman" w:cs="Times New Roman"/>
          <w:lang w:val="en-US"/>
        </w:rPr>
        <w:t>.</w:t>
      </w:r>
      <w:r w:rsidR="006C3586" w:rsidRPr="0021583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6C3586" w:rsidRPr="00215834">
        <w:rPr>
          <w:rFonts w:ascii="Times New Roman" w:hAnsi="Times New Roman" w:cs="Times New Roman"/>
          <w:lang w:val="en-US"/>
        </w:rPr>
        <w:t>Nussenblatt</w:t>
      </w:r>
      <w:proofErr w:type="spellEnd"/>
      <w:r w:rsidR="006C3586" w:rsidRPr="00215834">
        <w:rPr>
          <w:rFonts w:ascii="Times New Roman" w:hAnsi="Times New Roman" w:cs="Times New Roman"/>
          <w:lang w:val="en-US"/>
        </w:rPr>
        <w:t xml:space="preserve"> R</w:t>
      </w:r>
      <w:r w:rsidR="006634AF">
        <w:rPr>
          <w:rFonts w:ascii="Times New Roman" w:hAnsi="Times New Roman" w:cs="Times New Roman"/>
          <w:lang w:val="en-US"/>
        </w:rPr>
        <w:t>.</w:t>
      </w:r>
      <w:r w:rsidR="006C3586" w:rsidRPr="00215834">
        <w:rPr>
          <w:rFonts w:ascii="Times New Roman" w:hAnsi="Times New Roman" w:cs="Times New Roman"/>
          <w:lang w:val="en-US"/>
        </w:rPr>
        <w:t>B</w:t>
      </w:r>
      <w:r w:rsidR="006634AF">
        <w:rPr>
          <w:rFonts w:ascii="Times New Roman" w:hAnsi="Times New Roman" w:cs="Times New Roman"/>
          <w:lang w:val="en-US"/>
        </w:rPr>
        <w:t>.</w:t>
      </w:r>
      <w:r w:rsidR="006C3586" w:rsidRPr="00215834">
        <w:rPr>
          <w:rFonts w:ascii="Times New Roman" w:hAnsi="Times New Roman" w:cs="Times New Roman"/>
          <w:lang w:val="en-US"/>
        </w:rPr>
        <w:t xml:space="preserve">, </w:t>
      </w:r>
      <w:proofErr w:type="gramStart"/>
      <w:r w:rsidR="006C3586" w:rsidRPr="00215834">
        <w:rPr>
          <w:rFonts w:ascii="Times New Roman" w:hAnsi="Times New Roman" w:cs="Times New Roman"/>
          <w:lang w:val="en-US"/>
        </w:rPr>
        <w:t>Rosenbaum</w:t>
      </w:r>
      <w:proofErr w:type="gramEnd"/>
      <w:r w:rsidR="006C3586" w:rsidRPr="00215834">
        <w:rPr>
          <w:rFonts w:ascii="Times New Roman" w:hAnsi="Times New Roman" w:cs="Times New Roman"/>
          <w:lang w:val="en-US"/>
        </w:rPr>
        <w:t xml:space="preserve"> J</w:t>
      </w:r>
      <w:r w:rsidR="006634AF">
        <w:rPr>
          <w:rFonts w:ascii="Times New Roman" w:hAnsi="Times New Roman" w:cs="Times New Roman"/>
          <w:lang w:val="en-US"/>
        </w:rPr>
        <w:t>.</w:t>
      </w:r>
      <w:r w:rsidR="006C3586" w:rsidRPr="00215834">
        <w:rPr>
          <w:rFonts w:ascii="Times New Roman" w:hAnsi="Times New Roman" w:cs="Times New Roman"/>
          <w:lang w:val="en-US"/>
        </w:rPr>
        <w:t>T</w:t>
      </w:r>
      <w:r w:rsidR="006634AF">
        <w:rPr>
          <w:rFonts w:ascii="Times New Roman" w:hAnsi="Times New Roman" w:cs="Times New Roman"/>
          <w:lang w:val="en-US"/>
        </w:rPr>
        <w:t>.</w:t>
      </w:r>
      <w:r w:rsidR="006C3586" w:rsidRPr="00215834">
        <w:rPr>
          <w:rFonts w:ascii="Times New Roman" w:hAnsi="Times New Roman" w:cs="Times New Roman"/>
          <w:lang w:val="en-US"/>
        </w:rPr>
        <w:t xml:space="preserve"> </w:t>
      </w:r>
      <w:r w:rsidR="00215834" w:rsidRPr="00215834">
        <w:rPr>
          <w:rFonts w:ascii="Times New Roman" w:hAnsi="Times New Roman" w:cs="Times New Roman"/>
          <w:lang w:val="en-US"/>
        </w:rPr>
        <w:t xml:space="preserve">Standardization of uveitis nomenclature for reporting clinical data. </w:t>
      </w:r>
      <w:proofErr w:type="gramStart"/>
      <w:r w:rsidR="00215834" w:rsidRPr="00215834">
        <w:rPr>
          <w:rFonts w:ascii="Times New Roman" w:hAnsi="Times New Roman" w:cs="Times New Roman"/>
          <w:lang w:val="en-US"/>
        </w:rPr>
        <w:t>Results of the First International Workshop.</w:t>
      </w:r>
      <w:proofErr w:type="gramEnd"/>
      <w:r w:rsidR="006C3586">
        <w:rPr>
          <w:rFonts w:ascii="Times New Roman" w:hAnsi="Times New Roman" w:cs="Times New Roman"/>
          <w:lang w:val="en-US"/>
        </w:rPr>
        <w:t xml:space="preserve"> </w:t>
      </w:r>
      <w:r w:rsidR="00215834" w:rsidRPr="00215834">
        <w:rPr>
          <w:rFonts w:ascii="Times New Roman" w:hAnsi="Times New Roman" w:cs="Times New Roman"/>
          <w:lang w:val="en-US"/>
        </w:rPr>
        <w:t>Am</w:t>
      </w:r>
      <w:r w:rsidR="006C3586">
        <w:rPr>
          <w:rFonts w:ascii="Times New Roman" w:hAnsi="Times New Roman" w:cs="Times New Roman"/>
          <w:lang w:val="en-US"/>
        </w:rPr>
        <w:t>.</w:t>
      </w:r>
      <w:r w:rsidR="00215834" w:rsidRPr="00215834">
        <w:rPr>
          <w:rFonts w:ascii="Times New Roman" w:hAnsi="Times New Roman" w:cs="Times New Roman"/>
          <w:lang w:val="en-US"/>
        </w:rPr>
        <w:t xml:space="preserve"> J</w:t>
      </w:r>
      <w:r w:rsidR="006C3586">
        <w:rPr>
          <w:rFonts w:ascii="Times New Roman" w:hAnsi="Times New Roman" w:cs="Times New Roman"/>
          <w:lang w:val="en-US"/>
        </w:rPr>
        <w:t>.</w:t>
      </w:r>
      <w:r w:rsidR="00215834" w:rsidRPr="002158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15834" w:rsidRPr="00215834">
        <w:rPr>
          <w:rFonts w:ascii="Times New Roman" w:hAnsi="Times New Roman" w:cs="Times New Roman"/>
          <w:lang w:val="en-US"/>
        </w:rPr>
        <w:t>Ophthalmol</w:t>
      </w:r>
      <w:proofErr w:type="spellEnd"/>
      <w:r w:rsidR="00215834" w:rsidRPr="00215834">
        <w:rPr>
          <w:rFonts w:ascii="Times New Roman" w:hAnsi="Times New Roman" w:cs="Times New Roman"/>
          <w:lang w:val="en-US"/>
        </w:rPr>
        <w:t xml:space="preserve">. </w:t>
      </w:r>
      <w:r w:rsidR="006C3586">
        <w:rPr>
          <w:rFonts w:ascii="Times New Roman" w:hAnsi="Times New Roman" w:cs="Times New Roman"/>
          <w:lang w:val="en-US"/>
        </w:rPr>
        <w:t xml:space="preserve">– </w:t>
      </w:r>
      <w:r w:rsidR="00215834" w:rsidRPr="00215834">
        <w:rPr>
          <w:rFonts w:ascii="Times New Roman" w:hAnsi="Times New Roman" w:cs="Times New Roman"/>
          <w:lang w:val="en-US"/>
        </w:rPr>
        <w:t>2005</w:t>
      </w:r>
      <w:r w:rsidR="006634AF">
        <w:rPr>
          <w:rFonts w:ascii="Times New Roman" w:hAnsi="Times New Roman" w:cs="Times New Roman"/>
          <w:lang w:val="en-US"/>
        </w:rPr>
        <w:t>.</w:t>
      </w:r>
      <w:r w:rsidR="00215834" w:rsidRPr="00215834">
        <w:rPr>
          <w:rFonts w:ascii="Times New Roman" w:hAnsi="Times New Roman" w:cs="Times New Roman"/>
          <w:lang w:val="en-US"/>
        </w:rPr>
        <w:t xml:space="preserve"> </w:t>
      </w:r>
      <w:r w:rsidR="006634AF">
        <w:rPr>
          <w:rFonts w:ascii="Times New Roman" w:hAnsi="Times New Roman" w:cs="Times New Roman"/>
          <w:lang w:val="en-US"/>
        </w:rPr>
        <w:t xml:space="preserve">– </w:t>
      </w:r>
      <w:r w:rsidR="00215834" w:rsidRPr="00215834">
        <w:rPr>
          <w:rFonts w:ascii="Times New Roman" w:hAnsi="Times New Roman" w:cs="Times New Roman"/>
          <w:lang w:val="en-US"/>
        </w:rPr>
        <w:t>140</w:t>
      </w:r>
      <w:r w:rsidR="006634AF">
        <w:rPr>
          <w:rFonts w:ascii="Times New Roman" w:hAnsi="Times New Roman" w:cs="Times New Roman"/>
          <w:lang w:val="en-US"/>
        </w:rPr>
        <w:t xml:space="preserve"> </w:t>
      </w:r>
      <w:r w:rsidR="00215834" w:rsidRPr="00215834">
        <w:rPr>
          <w:rFonts w:ascii="Times New Roman" w:hAnsi="Times New Roman" w:cs="Times New Roman"/>
          <w:lang w:val="en-US"/>
        </w:rPr>
        <w:t>(3):</w:t>
      </w:r>
      <w:r w:rsidR="006634AF">
        <w:rPr>
          <w:rFonts w:ascii="Times New Roman" w:hAnsi="Times New Roman" w:cs="Times New Roman"/>
          <w:lang w:val="en-US"/>
        </w:rPr>
        <w:t xml:space="preserve"> </w:t>
      </w:r>
      <w:r w:rsidR="00215834" w:rsidRPr="00215834">
        <w:rPr>
          <w:rFonts w:ascii="Times New Roman" w:hAnsi="Times New Roman" w:cs="Times New Roman"/>
          <w:lang w:val="en-US"/>
        </w:rPr>
        <w:t xml:space="preserve">509-16. </w:t>
      </w:r>
    </w:p>
    <w:sectPr w:rsidR="00215834" w:rsidRPr="00215834" w:rsidSect="00FC031D">
      <w:footerReference w:type="default" r:id="rId8"/>
      <w:type w:val="continuous"/>
      <w:pgSz w:w="11900" w:h="16840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6DD" w:rsidRDefault="00D806DD" w:rsidP="00EF05C2">
      <w:r>
        <w:separator/>
      </w:r>
    </w:p>
  </w:endnote>
  <w:endnote w:type="continuationSeparator" w:id="1">
    <w:p w:rsidR="00D806DD" w:rsidRDefault="00D806DD" w:rsidP="00EF0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46342127"/>
      <w:docPartObj>
        <w:docPartGallery w:val="Page Numbers (Bottom of Page)"/>
        <w:docPartUnique/>
      </w:docPartObj>
    </w:sdtPr>
    <w:sdtContent>
      <w:p w:rsidR="00EA64F8" w:rsidRDefault="00920190">
        <w:pPr>
          <w:pStyle w:val="ac"/>
          <w:jc w:val="center"/>
        </w:pPr>
        <w:r>
          <w:fldChar w:fldCharType="begin"/>
        </w:r>
        <w:r w:rsidR="00EA64F8">
          <w:instrText>PAGE   \* MERGEFORMAT</w:instrText>
        </w:r>
        <w:r>
          <w:fldChar w:fldCharType="separate"/>
        </w:r>
        <w:r w:rsidR="008C6C46">
          <w:rPr>
            <w:noProof/>
          </w:rPr>
          <w:t>10</w:t>
        </w:r>
        <w:r>
          <w:fldChar w:fldCharType="end"/>
        </w:r>
      </w:p>
    </w:sdtContent>
  </w:sdt>
  <w:p w:rsidR="00EA64F8" w:rsidRDefault="00EA64F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6DD" w:rsidRDefault="00D806DD" w:rsidP="00EF05C2">
      <w:r>
        <w:separator/>
      </w:r>
    </w:p>
  </w:footnote>
  <w:footnote w:type="continuationSeparator" w:id="1">
    <w:p w:rsidR="00D806DD" w:rsidRDefault="00D806DD" w:rsidP="00EF05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2ED4"/>
    <w:multiLevelType w:val="hybridMultilevel"/>
    <w:tmpl w:val="563215D2"/>
    <w:lvl w:ilvl="0" w:tplc="1F72D3A2">
      <w:start w:val="2"/>
      <w:numFmt w:val="bullet"/>
      <w:lvlText w:val="–"/>
      <w:lvlJc w:val="left"/>
      <w:pPr>
        <w:ind w:left="1068" w:hanging="360"/>
      </w:pPr>
      <w:rPr>
        <w:rFonts w:ascii="Helvetica" w:eastAsiaTheme="minorEastAsia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30722ED"/>
    <w:multiLevelType w:val="hybridMultilevel"/>
    <w:tmpl w:val="3F842990"/>
    <w:lvl w:ilvl="0" w:tplc="1F72D3A2">
      <w:start w:val="2"/>
      <w:numFmt w:val="bullet"/>
      <w:lvlText w:val="–"/>
      <w:lvlJc w:val="left"/>
      <w:pPr>
        <w:ind w:left="1080" w:hanging="360"/>
      </w:pPr>
      <w:rPr>
        <w:rFonts w:ascii="Helvetica" w:eastAsiaTheme="minorEastAsia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623B64"/>
    <w:multiLevelType w:val="hybridMultilevel"/>
    <w:tmpl w:val="65A871AA"/>
    <w:lvl w:ilvl="0" w:tplc="1F72D3A2">
      <w:start w:val="2"/>
      <w:numFmt w:val="bullet"/>
      <w:lvlText w:val="–"/>
      <w:lvlJc w:val="left"/>
      <w:pPr>
        <w:ind w:left="1080" w:hanging="360"/>
      </w:pPr>
      <w:rPr>
        <w:rFonts w:ascii="Helvetica" w:eastAsiaTheme="minorEastAsia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655F5D"/>
    <w:multiLevelType w:val="hybridMultilevel"/>
    <w:tmpl w:val="BD1C5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711A76"/>
    <w:multiLevelType w:val="hybridMultilevel"/>
    <w:tmpl w:val="8E5AB916"/>
    <w:lvl w:ilvl="0" w:tplc="1F72D3A2">
      <w:start w:val="2"/>
      <w:numFmt w:val="bullet"/>
      <w:lvlText w:val="–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035DC9"/>
    <w:multiLevelType w:val="hybridMultilevel"/>
    <w:tmpl w:val="713ED24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F5D76"/>
    <w:rsid w:val="000051A0"/>
    <w:rsid w:val="000108C7"/>
    <w:rsid w:val="00014114"/>
    <w:rsid w:val="00015DA6"/>
    <w:rsid w:val="00023403"/>
    <w:rsid w:val="00023F1A"/>
    <w:rsid w:val="000302E7"/>
    <w:rsid w:val="00034975"/>
    <w:rsid w:val="0003561D"/>
    <w:rsid w:val="00036A5F"/>
    <w:rsid w:val="00043BC1"/>
    <w:rsid w:val="00044164"/>
    <w:rsid w:val="0005092F"/>
    <w:rsid w:val="0005506E"/>
    <w:rsid w:val="00060075"/>
    <w:rsid w:val="0006117B"/>
    <w:rsid w:val="00063468"/>
    <w:rsid w:val="00063FE0"/>
    <w:rsid w:val="00065DE5"/>
    <w:rsid w:val="000660CC"/>
    <w:rsid w:val="0007132E"/>
    <w:rsid w:val="00075F1C"/>
    <w:rsid w:val="00086F05"/>
    <w:rsid w:val="00094A0D"/>
    <w:rsid w:val="00097429"/>
    <w:rsid w:val="000A292D"/>
    <w:rsid w:val="000A459F"/>
    <w:rsid w:val="000A4B1A"/>
    <w:rsid w:val="000A70CE"/>
    <w:rsid w:val="000B3F89"/>
    <w:rsid w:val="000C4335"/>
    <w:rsid w:val="000D63E3"/>
    <w:rsid w:val="000D772B"/>
    <w:rsid w:val="000E4A7D"/>
    <w:rsid w:val="000F23BC"/>
    <w:rsid w:val="000F2A51"/>
    <w:rsid w:val="000F4251"/>
    <w:rsid w:val="00104B2B"/>
    <w:rsid w:val="00107AA4"/>
    <w:rsid w:val="00111C77"/>
    <w:rsid w:val="0011617D"/>
    <w:rsid w:val="00121ACB"/>
    <w:rsid w:val="00123DA6"/>
    <w:rsid w:val="001250DA"/>
    <w:rsid w:val="001258CE"/>
    <w:rsid w:val="00131C5B"/>
    <w:rsid w:val="00132421"/>
    <w:rsid w:val="001331B0"/>
    <w:rsid w:val="0013650E"/>
    <w:rsid w:val="00137E9B"/>
    <w:rsid w:val="001429AE"/>
    <w:rsid w:val="001468D7"/>
    <w:rsid w:val="0015352E"/>
    <w:rsid w:val="00155B46"/>
    <w:rsid w:val="0016496F"/>
    <w:rsid w:val="0017351E"/>
    <w:rsid w:val="001752D6"/>
    <w:rsid w:val="00187ECF"/>
    <w:rsid w:val="001945F2"/>
    <w:rsid w:val="0019494B"/>
    <w:rsid w:val="001A398E"/>
    <w:rsid w:val="001A673B"/>
    <w:rsid w:val="001B02C9"/>
    <w:rsid w:val="001B09C2"/>
    <w:rsid w:val="001B0F01"/>
    <w:rsid w:val="001B13AB"/>
    <w:rsid w:val="001B183B"/>
    <w:rsid w:val="001B1BC8"/>
    <w:rsid w:val="001B2696"/>
    <w:rsid w:val="001B4545"/>
    <w:rsid w:val="001B4EE8"/>
    <w:rsid w:val="001C603E"/>
    <w:rsid w:val="001C6829"/>
    <w:rsid w:val="001D0AA1"/>
    <w:rsid w:val="001D0E06"/>
    <w:rsid w:val="001D637D"/>
    <w:rsid w:val="001D6DE4"/>
    <w:rsid w:val="001E01DB"/>
    <w:rsid w:val="001E2CE2"/>
    <w:rsid w:val="001E5BFD"/>
    <w:rsid w:val="001E6055"/>
    <w:rsid w:val="001F03FE"/>
    <w:rsid w:val="001F28B3"/>
    <w:rsid w:val="001F33A5"/>
    <w:rsid w:val="001F3BDC"/>
    <w:rsid w:val="001F3CD4"/>
    <w:rsid w:val="001F5984"/>
    <w:rsid w:val="001F7717"/>
    <w:rsid w:val="00200AE2"/>
    <w:rsid w:val="00202E9D"/>
    <w:rsid w:val="00204FE7"/>
    <w:rsid w:val="00205344"/>
    <w:rsid w:val="002076A3"/>
    <w:rsid w:val="00215834"/>
    <w:rsid w:val="00215ABD"/>
    <w:rsid w:val="002176A9"/>
    <w:rsid w:val="00222439"/>
    <w:rsid w:val="00223F49"/>
    <w:rsid w:val="00225158"/>
    <w:rsid w:val="0022753A"/>
    <w:rsid w:val="002325EC"/>
    <w:rsid w:val="00233595"/>
    <w:rsid w:val="00234208"/>
    <w:rsid w:val="00242DEE"/>
    <w:rsid w:val="0024434A"/>
    <w:rsid w:val="002452ED"/>
    <w:rsid w:val="002525D9"/>
    <w:rsid w:val="00254E7A"/>
    <w:rsid w:val="0025518C"/>
    <w:rsid w:val="0025597C"/>
    <w:rsid w:val="00257D68"/>
    <w:rsid w:val="00260C70"/>
    <w:rsid w:val="002614F3"/>
    <w:rsid w:val="00272821"/>
    <w:rsid w:val="0027398E"/>
    <w:rsid w:val="00275FFB"/>
    <w:rsid w:val="00283696"/>
    <w:rsid w:val="002944E5"/>
    <w:rsid w:val="002959CC"/>
    <w:rsid w:val="002A016E"/>
    <w:rsid w:val="002A139E"/>
    <w:rsid w:val="002B08B6"/>
    <w:rsid w:val="002B241C"/>
    <w:rsid w:val="002B299F"/>
    <w:rsid w:val="002B779D"/>
    <w:rsid w:val="002C01BD"/>
    <w:rsid w:val="002C28AE"/>
    <w:rsid w:val="002C4E04"/>
    <w:rsid w:val="002D0147"/>
    <w:rsid w:val="002D0E91"/>
    <w:rsid w:val="002D10A8"/>
    <w:rsid w:val="002D1280"/>
    <w:rsid w:val="002D4338"/>
    <w:rsid w:val="002D5549"/>
    <w:rsid w:val="002E11E2"/>
    <w:rsid w:val="002E19D0"/>
    <w:rsid w:val="002E2567"/>
    <w:rsid w:val="002E3FE4"/>
    <w:rsid w:val="002E5D18"/>
    <w:rsid w:val="002F09E2"/>
    <w:rsid w:val="002F61E0"/>
    <w:rsid w:val="002F7734"/>
    <w:rsid w:val="003009A3"/>
    <w:rsid w:val="00303C2E"/>
    <w:rsid w:val="00306799"/>
    <w:rsid w:val="00307657"/>
    <w:rsid w:val="003103FC"/>
    <w:rsid w:val="0031231D"/>
    <w:rsid w:val="003145F4"/>
    <w:rsid w:val="003153A5"/>
    <w:rsid w:val="00317B5A"/>
    <w:rsid w:val="0032269E"/>
    <w:rsid w:val="00334AC7"/>
    <w:rsid w:val="00335CBD"/>
    <w:rsid w:val="003405BF"/>
    <w:rsid w:val="003423AA"/>
    <w:rsid w:val="00350285"/>
    <w:rsid w:val="00350D9A"/>
    <w:rsid w:val="00352121"/>
    <w:rsid w:val="00353A0A"/>
    <w:rsid w:val="00354BFD"/>
    <w:rsid w:val="003559DA"/>
    <w:rsid w:val="00367A87"/>
    <w:rsid w:val="00373AB8"/>
    <w:rsid w:val="00383FD7"/>
    <w:rsid w:val="00390568"/>
    <w:rsid w:val="003915CE"/>
    <w:rsid w:val="00391A50"/>
    <w:rsid w:val="00395B95"/>
    <w:rsid w:val="003A6566"/>
    <w:rsid w:val="003B62E0"/>
    <w:rsid w:val="003B71B6"/>
    <w:rsid w:val="003B71DD"/>
    <w:rsid w:val="003C76CB"/>
    <w:rsid w:val="003D0495"/>
    <w:rsid w:val="003D0F60"/>
    <w:rsid w:val="003D31C6"/>
    <w:rsid w:val="003D7374"/>
    <w:rsid w:val="003E58A4"/>
    <w:rsid w:val="003F121E"/>
    <w:rsid w:val="003F5F23"/>
    <w:rsid w:val="003F698B"/>
    <w:rsid w:val="003F7991"/>
    <w:rsid w:val="00403BB2"/>
    <w:rsid w:val="00404437"/>
    <w:rsid w:val="004044F2"/>
    <w:rsid w:val="004052CD"/>
    <w:rsid w:val="004212D4"/>
    <w:rsid w:val="004224C3"/>
    <w:rsid w:val="0042327B"/>
    <w:rsid w:val="0042562D"/>
    <w:rsid w:val="00425AAA"/>
    <w:rsid w:val="0043075E"/>
    <w:rsid w:val="0043683A"/>
    <w:rsid w:val="00440140"/>
    <w:rsid w:val="00441F8C"/>
    <w:rsid w:val="00443FAD"/>
    <w:rsid w:val="00462AB6"/>
    <w:rsid w:val="00464DCF"/>
    <w:rsid w:val="0046646B"/>
    <w:rsid w:val="00467F19"/>
    <w:rsid w:val="0047045B"/>
    <w:rsid w:val="00475883"/>
    <w:rsid w:val="00475F0D"/>
    <w:rsid w:val="004845AC"/>
    <w:rsid w:val="00484C0C"/>
    <w:rsid w:val="00486005"/>
    <w:rsid w:val="004869A7"/>
    <w:rsid w:val="00490D15"/>
    <w:rsid w:val="0049284B"/>
    <w:rsid w:val="0049564A"/>
    <w:rsid w:val="0049725E"/>
    <w:rsid w:val="004B4722"/>
    <w:rsid w:val="004B7321"/>
    <w:rsid w:val="004C1342"/>
    <w:rsid w:val="004C28FA"/>
    <w:rsid w:val="004C2914"/>
    <w:rsid w:val="004D537D"/>
    <w:rsid w:val="004E3F8F"/>
    <w:rsid w:val="004E6E90"/>
    <w:rsid w:val="004F2B48"/>
    <w:rsid w:val="004F5D76"/>
    <w:rsid w:val="004F643D"/>
    <w:rsid w:val="004F7876"/>
    <w:rsid w:val="00501ECC"/>
    <w:rsid w:val="00504F27"/>
    <w:rsid w:val="00507B80"/>
    <w:rsid w:val="00510CAF"/>
    <w:rsid w:val="00511345"/>
    <w:rsid w:val="00513747"/>
    <w:rsid w:val="005276FC"/>
    <w:rsid w:val="005332DE"/>
    <w:rsid w:val="0053558C"/>
    <w:rsid w:val="00535DB6"/>
    <w:rsid w:val="0053789A"/>
    <w:rsid w:val="00540088"/>
    <w:rsid w:val="0054337F"/>
    <w:rsid w:val="00543F84"/>
    <w:rsid w:val="005441AB"/>
    <w:rsid w:val="00546218"/>
    <w:rsid w:val="00546E82"/>
    <w:rsid w:val="00550C9B"/>
    <w:rsid w:val="00551CF3"/>
    <w:rsid w:val="00554672"/>
    <w:rsid w:val="00554A52"/>
    <w:rsid w:val="00554BD7"/>
    <w:rsid w:val="00555F71"/>
    <w:rsid w:val="0055759B"/>
    <w:rsid w:val="005658E5"/>
    <w:rsid w:val="005660B8"/>
    <w:rsid w:val="00566C65"/>
    <w:rsid w:val="00575E05"/>
    <w:rsid w:val="00585FC4"/>
    <w:rsid w:val="00595038"/>
    <w:rsid w:val="005A1DE4"/>
    <w:rsid w:val="005A2B6E"/>
    <w:rsid w:val="005A3BD5"/>
    <w:rsid w:val="005B3834"/>
    <w:rsid w:val="005B5AC0"/>
    <w:rsid w:val="005B696F"/>
    <w:rsid w:val="005C4A60"/>
    <w:rsid w:val="005D5544"/>
    <w:rsid w:val="005D6B26"/>
    <w:rsid w:val="005D7E4F"/>
    <w:rsid w:val="005E485E"/>
    <w:rsid w:val="005F08BA"/>
    <w:rsid w:val="005F67A4"/>
    <w:rsid w:val="00607000"/>
    <w:rsid w:val="00612D75"/>
    <w:rsid w:val="0061350D"/>
    <w:rsid w:val="0061500D"/>
    <w:rsid w:val="0061692B"/>
    <w:rsid w:val="00620456"/>
    <w:rsid w:val="00621ECB"/>
    <w:rsid w:val="006303A4"/>
    <w:rsid w:val="00635ED5"/>
    <w:rsid w:val="00637FAA"/>
    <w:rsid w:val="00643DAB"/>
    <w:rsid w:val="00644C64"/>
    <w:rsid w:val="00652439"/>
    <w:rsid w:val="0065424E"/>
    <w:rsid w:val="00656930"/>
    <w:rsid w:val="00660188"/>
    <w:rsid w:val="006611A8"/>
    <w:rsid w:val="006634AF"/>
    <w:rsid w:val="00665088"/>
    <w:rsid w:val="006666F5"/>
    <w:rsid w:val="0067114B"/>
    <w:rsid w:val="00672523"/>
    <w:rsid w:val="00673F89"/>
    <w:rsid w:val="006756A7"/>
    <w:rsid w:val="006764B9"/>
    <w:rsid w:val="00677C2E"/>
    <w:rsid w:val="00680E44"/>
    <w:rsid w:val="00681A96"/>
    <w:rsid w:val="0069382B"/>
    <w:rsid w:val="0069597F"/>
    <w:rsid w:val="006961BD"/>
    <w:rsid w:val="006A2002"/>
    <w:rsid w:val="006A46FB"/>
    <w:rsid w:val="006A5633"/>
    <w:rsid w:val="006A7804"/>
    <w:rsid w:val="006B0A3D"/>
    <w:rsid w:val="006B16C8"/>
    <w:rsid w:val="006B4456"/>
    <w:rsid w:val="006C11FD"/>
    <w:rsid w:val="006C3586"/>
    <w:rsid w:val="006C4653"/>
    <w:rsid w:val="006C4F7F"/>
    <w:rsid w:val="006C538E"/>
    <w:rsid w:val="006C5FBD"/>
    <w:rsid w:val="006C71F1"/>
    <w:rsid w:val="006D057D"/>
    <w:rsid w:val="006D0818"/>
    <w:rsid w:val="006D3EA2"/>
    <w:rsid w:val="006E52AB"/>
    <w:rsid w:val="006E6463"/>
    <w:rsid w:val="006E772E"/>
    <w:rsid w:val="006F1A1C"/>
    <w:rsid w:val="006F309C"/>
    <w:rsid w:val="006F495D"/>
    <w:rsid w:val="006F5C91"/>
    <w:rsid w:val="006F6328"/>
    <w:rsid w:val="007004C0"/>
    <w:rsid w:val="007006AA"/>
    <w:rsid w:val="007111EC"/>
    <w:rsid w:val="0071204F"/>
    <w:rsid w:val="00716171"/>
    <w:rsid w:val="00721D7A"/>
    <w:rsid w:val="00724D0A"/>
    <w:rsid w:val="00725742"/>
    <w:rsid w:val="00726C18"/>
    <w:rsid w:val="00727BF1"/>
    <w:rsid w:val="007356CD"/>
    <w:rsid w:val="00736F06"/>
    <w:rsid w:val="007410CD"/>
    <w:rsid w:val="00742BAC"/>
    <w:rsid w:val="00751D2A"/>
    <w:rsid w:val="007522AF"/>
    <w:rsid w:val="0075443B"/>
    <w:rsid w:val="0076489A"/>
    <w:rsid w:val="007677DE"/>
    <w:rsid w:val="00772063"/>
    <w:rsid w:val="00773E91"/>
    <w:rsid w:val="00776D8C"/>
    <w:rsid w:val="00782335"/>
    <w:rsid w:val="007838E4"/>
    <w:rsid w:val="00785775"/>
    <w:rsid w:val="00786318"/>
    <w:rsid w:val="007904E8"/>
    <w:rsid w:val="007912F4"/>
    <w:rsid w:val="00796DBE"/>
    <w:rsid w:val="00796F2E"/>
    <w:rsid w:val="007A00FC"/>
    <w:rsid w:val="007B5FCC"/>
    <w:rsid w:val="007B653F"/>
    <w:rsid w:val="007C1A0E"/>
    <w:rsid w:val="007C2575"/>
    <w:rsid w:val="007C63DD"/>
    <w:rsid w:val="007C6B08"/>
    <w:rsid w:val="007C7677"/>
    <w:rsid w:val="007D7506"/>
    <w:rsid w:val="007E0123"/>
    <w:rsid w:val="007E3A9B"/>
    <w:rsid w:val="007E664F"/>
    <w:rsid w:val="007E73E0"/>
    <w:rsid w:val="007F09B5"/>
    <w:rsid w:val="007F4E05"/>
    <w:rsid w:val="00802117"/>
    <w:rsid w:val="00803F20"/>
    <w:rsid w:val="00805C29"/>
    <w:rsid w:val="00807664"/>
    <w:rsid w:val="00810FF8"/>
    <w:rsid w:val="00813C4C"/>
    <w:rsid w:val="008202C4"/>
    <w:rsid w:val="00821D13"/>
    <w:rsid w:val="00822730"/>
    <w:rsid w:val="00824913"/>
    <w:rsid w:val="00827E55"/>
    <w:rsid w:val="008364DF"/>
    <w:rsid w:val="00837AAE"/>
    <w:rsid w:val="00841FA2"/>
    <w:rsid w:val="0084201E"/>
    <w:rsid w:val="00845450"/>
    <w:rsid w:val="008566B4"/>
    <w:rsid w:val="00857531"/>
    <w:rsid w:val="008667BE"/>
    <w:rsid w:val="00882056"/>
    <w:rsid w:val="008851F0"/>
    <w:rsid w:val="008915C3"/>
    <w:rsid w:val="0089296C"/>
    <w:rsid w:val="008A1732"/>
    <w:rsid w:val="008A1B65"/>
    <w:rsid w:val="008A50B6"/>
    <w:rsid w:val="008A5736"/>
    <w:rsid w:val="008B0096"/>
    <w:rsid w:val="008C00B1"/>
    <w:rsid w:val="008C23BE"/>
    <w:rsid w:val="008C6C46"/>
    <w:rsid w:val="008E0ED0"/>
    <w:rsid w:val="008E5584"/>
    <w:rsid w:val="008E5A98"/>
    <w:rsid w:val="008E6594"/>
    <w:rsid w:val="008F0468"/>
    <w:rsid w:val="008F0B20"/>
    <w:rsid w:val="008F1CD3"/>
    <w:rsid w:val="008F230B"/>
    <w:rsid w:val="008F4735"/>
    <w:rsid w:val="008F56E6"/>
    <w:rsid w:val="00902679"/>
    <w:rsid w:val="00905FAE"/>
    <w:rsid w:val="0090680E"/>
    <w:rsid w:val="00910A01"/>
    <w:rsid w:val="00910A49"/>
    <w:rsid w:val="00920190"/>
    <w:rsid w:val="0092056C"/>
    <w:rsid w:val="0092578A"/>
    <w:rsid w:val="00926D67"/>
    <w:rsid w:val="0093373C"/>
    <w:rsid w:val="00934067"/>
    <w:rsid w:val="009343CF"/>
    <w:rsid w:val="00945B58"/>
    <w:rsid w:val="009474C6"/>
    <w:rsid w:val="0095532B"/>
    <w:rsid w:val="0096368A"/>
    <w:rsid w:val="009660F6"/>
    <w:rsid w:val="00966A47"/>
    <w:rsid w:val="00967094"/>
    <w:rsid w:val="00970B0D"/>
    <w:rsid w:val="00974A05"/>
    <w:rsid w:val="00974F74"/>
    <w:rsid w:val="00977BA9"/>
    <w:rsid w:val="0098234A"/>
    <w:rsid w:val="00992C17"/>
    <w:rsid w:val="0099432E"/>
    <w:rsid w:val="00995286"/>
    <w:rsid w:val="009B0E5B"/>
    <w:rsid w:val="009B1BDF"/>
    <w:rsid w:val="009B45DF"/>
    <w:rsid w:val="009B4EA0"/>
    <w:rsid w:val="009B59DD"/>
    <w:rsid w:val="009B5FF3"/>
    <w:rsid w:val="009B74C5"/>
    <w:rsid w:val="009C2123"/>
    <w:rsid w:val="009C2E04"/>
    <w:rsid w:val="009C47E6"/>
    <w:rsid w:val="009C6681"/>
    <w:rsid w:val="009D0990"/>
    <w:rsid w:val="009D6057"/>
    <w:rsid w:val="009D7859"/>
    <w:rsid w:val="00A00B21"/>
    <w:rsid w:val="00A036C7"/>
    <w:rsid w:val="00A03B2A"/>
    <w:rsid w:val="00A058C3"/>
    <w:rsid w:val="00A1282B"/>
    <w:rsid w:val="00A14A6B"/>
    <w:rsid w:val="00A14AE4"/>
    <w:rsid w:val="00A2147F"/>
    <w:rsid w:val="00A21639"/>
    <w:rsid w:val="00A227E4"/>
    <w:rsid w:val="00A44DFB"/>
    <w:rsid w:val="00A47B4F"/>
    <w:rsid w:val="00A50EF9"/>
    <w:rsid w:val="00A52A77"/>
    <w:rsid w:val="00A62B96"/>
    <w:rsid w:val="00A63930"/>
    <w:rsid w:val="00A64C8E"/>
    <w:rsid w:val="00A708E5"/>
    <w:rsid w:val="00A75238"/>
    <w:rsid w:val="00A75969"/>
    <w:rsid w:val="00A81048"/>
    <w:rsid w:val="00A851BE"/>
    <w:rsid w:val="00A90303"/>
    <w:rsid w:val="00A958F1"/>
    <w:rsid w:val="00AA12BF"/>
    <w:rsid w:val="00AA1664"/>
    <w:rsid w:val="00AA1C52"/>
    <w:rsid w:val="00AA283C"/>
    <w:rsid w:val="00AA5224"/>
    <w:rsid w:val="00AB093A"/>
    <w:rsid w:val="00AB0C44"/>
    <w:rsid w:val="00AB0C5B"/>
    <w:rsid w:val="00AB11B5"/>
    <w:rsid w:val="00AB6994"/>
    <w:rsid w:val="00AC0FE3"/>
    <w:rsid w:val="00AC1BBB"/>
    <w:rsid w:val="00AC22C1"/>
    <w:rsid w:val="00AC3A36"/>
    <w:rsid w:val="00AC3C59"/>
    <w:rsid w:val="00AC73D0"/>
    <w:rsid w:val="00AD0793"/>
    <w:rsid w:val="00AD44EC"/>
    <w:rsid w:val="00AE024D"/>
    <w:rsid w:val="00AE0D62"/>
    <w:rsid w:val="00AE4756"/>
    <w:rsid w:val="00AE4F63"/>
    <w:rsid w:val="00AF10EE"/>
    <w:rsid w:val="00AF49B9"/>
    <w:rsid w:val="00AF4AF8"/>
    <w:rsid w:val="00AF4CC0"/>
    <w:rsid w:val="00AF5C64"/>
    <w:rsid w:val="00B069E9"/>
    <w:rsid w:val="00B07C55"/>
    <w:rsid w:val="00B07F92"/>
    <w:rsid w:val="00B10344"/>
    <w:rsid w:val="00B14833"/>
    <w:rsid w:val="00B15164"/>
    <w:rsid w:val="00B231B3"/>
    <w:rsid w:val="00B24F38"/>
    <w:rsid w:val="00B3147D"/>
    <w:rsid w:val="00B31F1F"/>
    <w:rsid w:val="00B33025"/>
    <w:rsid w:val="00B37D71"/>
    <w:rsid w:val="00B41311"/>
    <w:rsid w:val="00B50950"/>
    <w:rsid w:val="00B524DC"/>
    <w:rsid w:val="00B5252B"/>
    <w:rsid w:val="00B54662"/>
    <w:rsid w:val="00B556C1"/>
    <w:rsid w:val="00B57E79"/>
    <w:rsid w:val="00B65698"/>
    <w:rsid w:val="00B7213D"/>
    <w:rsid w:val="00B73119"/>
    <w:rsid w:val="00B7426F"/>
    <w:rsid w:val="00B76813"/>
    <w:rsid w:val="00B76F7F"/>
    <w:rsid w:val="00B8070B"/>
    <w:rsid w:val="00B815C3"/>
    <w:rsid w:val="00B816C1"/>
    <w:rsid w:val="00B8238E"/>
    <w:rsid w:val="00B82BD8"/>
    <w:rsid w:val="00B84F5B"/>
    <w:rsid w:val="00B86CFF"/>
    <w:rsid w:val="00B94BD8"/>
    <w:rsid w:val="00B95D2F"/>
    <w:rsid w:val="00B96B22"/>
    <w:rsid w:val="00BA35F6"/>
    <w:rsid w:val="00BA7370"/>
    <w:rsid w:val="00BB6648"/>
    <w:rsid w:val="00BC174B"/>
    <w:rsid w:val="00BC356A"/>
    <w:rsid w:val="00BD02C0"/>
    <w:rsid w:val="00BD4BE6"/>
    <w:rsid w:val="00BE2E93"/>
    <w:rsid w:val="00BE3D49"/>
    <w:rsid w:val="00BE5DE4"/>
    <w:rsid w:val="00BE5FA8"/>
    <w:rsid w:val="00BF2E17"/>
    <w:rsid w:val="00C00018"/>
    <w:rsid w:val="00C038A3"/>
    <w:rsid w:val="00C125B7"/>
    <w:rsid w:val="00C16266"/>
    <w:rsid w:val="00C178A3"/>
    <w:rsid w:val="00C203AF"/>
    <w:rsid w:val="00C23B2F"/>
    <w:rsid w:val="00C23B89"/>
    <w:rsid w:val="00C24133"/>
    <w:rsid w:val="00C30302"/>
    <w:rsid w:val="00C304CF"/>
    <w:rsid w:val="00C31B36"/>
    <w:rsid w:val="00C35D92"/>
    <w:rsid w:val="00C377CD"/>
    <w:rsid w:val="00C434F6"/>
    <w:rsid w:val="00C52014"/>
    <w:rsid w:val="00C54E02"/>
    <w:rsid w:val="00C56BF2"/>
    <w:rsid w:val="00C709A2"/>
    <w:rsid w:val="00C805DD"/>
    <w:rsid w:val="00C85E7E"/>
    <w:rsid w:val="00CA1C89"/>
    <w:rsid w:val="00CA22A9"/>
    <w:rsid w:val="00CA6C0E"/>
    <w:rsid w:val="00CA74D2"/>
    <w:rsid w:val="00CB15B3"/>
    <w:rsid w:val="00CB5CCD"/>
    <w:rsid w:val="00CB73FE"/>
    <w:rsid w:val="00CC2004"/>
    <w:rsid w:val="00CC482C"/>
    <w:rsid w:val="00CD2B4B"/>
    <w:rsid w:val="00CF022F"/>
    <w:rsid w:val="00CF480B"/>
    <w:rsid w:val="00D02598"/>
    <w:rsid w:val="00D11A97"/>
    <w:rsid w:val="00D12CCF"/>
    <w:rsid w:val="00D15358"/>
    <w:rsid w:val="00D20634"/>
    <w:rsid w:val="00D22999"/>
    <w:rsid w:val="00D264E1"/>
    <w:rsid w:val="00D26EC5"/>
    <w:rsid w:val="00D30513"/>
    <w:rsid w:val="00D322C6"/>
    <w:rsid w:val="00D45469"/>
    <w:rsid w:val="00D45C6D"/>
    <w:rsid w:val="00D50926"/>
    <w:rsid w:val="00D70724"/>
    <w:rsid w:val="00D7244E"/>
    <w:rsid w:val="00D72FA3"/>
    <w:rsid w:val="00D7506B"/>
    <w:rsid w:val="00D7699E"/>
    <w:rsid w:val="00D8043B"/>
    <w:rsid w:val="00D806DD"/>
    <w:rsid w:val="00D84602"/>
    <w:rsid w:val="00D873AC"/>
    <w:rsid w:val="00D9468A"/>
    <w:rsid w:val="00D953CB"/>
    <w:rsid w:val="00D95D4E"/>
    <w:rsid w:val="00DA1F9C"/>
    <w:rsid w:val="00DA341C"/>
    <w:rsid w:val="00DA5EEF"/>
    <w:rsid w:val="00DB40F3"/>
    <w:rsid w:val="00DC1CFD"/>
    <w:rsid w:val="00DC25EC"/>
    <w:rsid w:val="00DC78E2"/>
    <w:rsid w:val="00DD0123"/>
    <w:rsid w:val="00DD6C9B"/>
    <w:rsid w:val="00DE1351"/>
    <w:rsid w:val="00DE29D3"/>
    <w:rsid w:val="00DE2E43"/>
    <w:rsid w:val="00DE311B"/>
    <w:rsid w:val="00DF5067"/>
    <w:rsid w:val="00DF7347"/>
    <w:rsid w:val="00DF739C"/>
    <w:rsid w:val="00E04F3C"/>
    <w:rsid w:val="00E2208E"/>
    <w:rsid w:val="00E3571C"/>
    <w:rsid w:val="00E42C5A"/>
    <w:rsid w:val="00E434AB"/>
    <w:rsid w:val="00E509D8"/>
    <w:rsid w:val="00E54E25"/>
    <w:rsid w:val="00E5665C"/>
    <w:rsid w:val="00E67E03"/>
    <w:rsid w:val="00E73C08"/>
    <w:rsid w:val="00E745D5"/>
    <w:rsid w:val="00E75D4E"/>
    <w:rsid w:val="00E76A6D"/>
    <w:rsid w:val="00E80807"/>
    <w:rsid w:val="00E84028"/>
    <w:rsid w:val="00E862AE"/>
    <w:rsid w:val="00E9149C"/>
    <w:rsid w:val="00E91697"/>
    <w:rsid w:val="00E92A35"/>
    <w:rsid w:val="00EA1242"/>
    <w:rsid w:val="00EA266E"/>
    <w:rsid w:val="00EA3CBC"/>
    <w:rsid w:val="00EA3EC3"/>
    <w:rsid w:val="00EA49F2"/>
    <w:rsid w:val="00EA571B"/>
    <w:rsid w:val="00EA5934"/>
    <w:rsid w:val="00EA5E70"/>
    <w:rsid w:val="00EA64F8"/>
    <w:rsid w:val="00EA7F2F"/>
    <w:rsid w:val="00EB03CF"/>
    <w:rsid w:val="00EB576F"/>
    <w:rsid w:val="00EB7BF3"/>
    <w:rsid w:val="00EC241B"/>
    <w:rsid w:val="00EC301F"/>
    <w:rsid w:val="00EC6133"/>
    <w:rsid w:val="00ED1DD0"/>
    <w:rsid w:val="00ED2E93"/>
    <w:rsid w:val="00ED5A8A"/>
    <w:rsid w:val="00ED788C"/>
    <w:rsid w:val="00EE35AC"/>
    <w:rsid w:val="00EE3D72"/>
    <w:rsid w:val="00EE42D9"/>
    <w:rsid w:val="00EE76A6"/>
    <w:rsid w:val="00EE7781"/>
    <w:rsid w:val="00EE78BD"/>
    <w:rsid w:val="00EF05C2"/>
    <w:rsid w:val="00EF063D"/>
    <w:rsid w:val="00EF501E"/>
    <w:rsid w:val="00EF5EE9"/>
    <w:rsid w:val="00F03F1F"/>
    <w:rsid w:val="00F04C66"/>
    <w:rsid w:val="00F104EC"/>
    <w:rsid w:val="00F120F7"/>
    <w:rsid w:val="00F129DE"/>
    <w:rsid w:val="00F15DEE"/>
    <w:rsid w:val="00F17305"/>
    <w:rsid w:val="00F23759"/>
    <w:rsid w:val="00F24B38"/>
    <w:rsid w:val="00F270F4"/>
    <w:rsid w:val="00F27620"/>
    <w:rsid w:val="00F27994"/>
    <w:rsid w:val="00F30C55"/>
    <w:rsid w:val="00F35013"/>
    <w:rsid w:val="00F40041"/>
    <w:rsid w:val="00F41888"/>
    <w:rsid w:val="00F465EE"/>
    <w:rsid w:val="00F5296E"/>
    <w:rsid w:val="00F6136E"/>
    <w:rsid w:val="00F65096"/>
    <w:rsid w:val="00F878EE"/>
    <w:rsid w:val="00F87EB6"/>
    <w:rsid w:val="00F90190"/>
    <w:rsid w:val="00F92C6A"/>
    <w:rsid w:val="00F934AE"/>
    <w:rsid w:val="00F96307"/>
    <w:rsid w:val="00F967B4"/>
    <w:rsid w:val="00FA0C87"/>
    <w:rsid w:val="00FA377F"/>
    <w:rsid w:val="00FA3D73"/>
    <w:rsid w:val="00FA71C2"/>
    <w:rsid w:val="00FB39F5"/>
    <w:rsid w:val="00FB6448"/>
    <w:rsid w:val="00FC031D"/>
    <w:rsid w:val="00FC225E"/>
    <w:rsid w:val="00FC7FC3"/>
    <w:rsid w:val="00FD08ED"/>
    <w:rsid w:val="00FD310C"/>
    <w:rsid w:val="00FD381C"/>
    <w:rsid w:val="00FD547A"/>
    <w:rsid w:val="00FD6CB5"/>
    <w:rsid w:val="00FD7D7B"/>
    <w:rsid w:val="00FE27C2"/>
    <w:rsid w:val="00FF3B78"/>
    <w:rsid w:val="00FF440C"/>
    <w:rsid w:val="00FF7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6F5C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66C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6C65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35D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rsid w:val="00FA71C2"/>
  </w:style>
  <w:style w:type="character" w:styleId="a8">
    <w:name w:val="Hyperlink"/>
    <w:basedOn w:val="a0"/>
    <w:uiPriority w:val="99"/>
    <w:semiHidden/>
    <w:unhideWhenUsed/>
    <w:rsid w:val="00FA71C2"/>
    <w:rPr>
      <w:color w:val="0000FF"/>
      <w:u w:val="single"/>
    </w:rPr>
  </w:style>
  <w:style w:type="table" w:styleId="a9">
    <w:name w:val="Table Grid"/>
    <w:basedOn w:val="a1"/>
    <w:uiPriority w:val="59"/>
    <w:rsid w:val="009340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F05C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F05C2"/>
  </w:style>
  <w:style w:type="paragraph" w:styleId="ac">
    <w:name w:val="footer"/>
    <w:basedOn w:val="a"/>
    <w:link w:val="ad"/>
    <w:uiPriority w:val="99"/>
    <w:unhideWhenUsed/>
    <w:rsid w:val="00EF05C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F05C2"/>
  </w:style>
  <w:style w:type="character" w:customStyle="1" w:styleId="a4">
    <w:name w:val="Абзац списка Знак"/>
    <w:link w:val="a3"/>
    <w:locked/>
    <w:rsid w:val="002E3F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6F5C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66C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6C65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35D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rsid w:val="00FA71C2"/>
  </w:style>
  <w:style w:type="character" w:styleId="a8">
    <w:name w:val="Hyperlink"/>
    <w:basedOn w:val="a0"/>
    <w:uiPriority w:val="99"/>
    <w:semiHidden/>
    <w:unhideWhenUsed/>
    <w:rsid w:val="00FA71C2"/>
    <w:rPr>
      <w:color w:val="0000FF"/>
      <w:u w:val="single"/>
    </w:rPr>
  </w:style>
  <w:style w:type="table" w:styleId="a9">
    <w:name w:val="Table Grid"/>
    <w:basedOn w:val="a1"/>
    <w:uiPriority w:val="59"/>
    <w:rsid w:val="009340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F05C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F05C2"/>
  </w:style>
  <w:style w:type="paragraph" w:styleId="ac">
    <w:name w:val="footer"/>
    <w:basedOn w:val="a"/>
    <w:link w:val="ad"/>
    <w:uiPriority w:val="99"/>
    <w:unhideWhenUsed/>
    <w:rsid w:val="00EF05C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F05C2"/>
  </w:style>
  <w:style w:type="character" w:customStyle="1" w:styleId="a4">
    <w:name w:val="Абзац списка Знак"/>
    <w:link w:val="a3"/>
    <w:locked/>
    <w:rsid w:val="002E3F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106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1450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1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62341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0161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4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663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3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4520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0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333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1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9246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3909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6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892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5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0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302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3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11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656546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5" w:color="AAAAAA"/>
                    <w:bottom w:val="single" w:sz="6" w:space="5" w:color="AAAAAA"/>
                    <w:right w:val="single" w:sz="6" w:space="5" w:color="AAAAAA"/>
                  </w:divBdr>
                </w:div>
                <w:div w:id="1829782352">
                  <w:marLeft w:val="336"/>
                  <w:marRight w:val="0"/>
                  <w:marTop w:val="12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25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542285474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812674">
                  <w:marLeft w:val="336"/>
                  <w:marRight w:val="0"/>
                  <w:marTop w:val="12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738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180270516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624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78630">
              <w:marLeft w:val="24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78906">
                  <w:marLeft w:val="0"/>
                  <w:marRight w:val="0"/>
                  <w:marTop w:val="0"/>
                  <w:marBottom w:val="0"/>
                  <w:divBdr>
                    <w:top w:val="single" w:sz="6" w:space="4" w:color="A7D7F9"/>
                    <w:left w:val="single" w:sz="6" w:space="4" w:color="A7D7F9"/>
                    <w:bottom w:val="single" w:sz="6" w:space="4" w:color="A7D7F9"/>
                    <w:right w:val="single" w:sz="6" w:space="4" w:color="A7D7F9"/>
                  </w:divBdr>
                </w:div>
              </w:divsChild>
            </w:div>
          </w:divsChild>
        </w:div>
      </w:divsChild>
    </w:div>
    <w:div w:id="11453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5222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7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36415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8FBAB-421A-4503-8369-9379A3927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7244</Words>
  <Characters>41291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kharlampidi_mp</cp:lastModifiedBy>
  <cp:revision>3</cp:revision>
  <cp:lastPrinted>2016-05-24T20:58:00Z</cp:lastPrinted>
  <dcterms:created xsi:type="dcterms:W3CDTF">2016-05-25T06:33:00Z</dcterms:created>
  <dcterms:modified xsi:type="dcterms:W3CDTF">2016-05-25T07:51:00Z</dcterms:modified>
</cp:coreProperties>
</file>