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BB" w:rsidRPr="00EE04E3" w:rsidRDefault="005D55BB" w:rsidP="005D55BB">
      <w:pPr>
        <w:shd w:val="clear" w:color="auto" w:fill="FFFFFF"/>
        <w:snapToGrid w:val="0"/>
        <w:spacing w:line="360" w:lineRule="auto"/>
        <w:jc w:val="center"/>
        <w:rPr>
          <w:b/>
          <w:sz w:val="28"/>
          <w:szCs w:val="28"/>
        </w:rPr>
      </w:pPr>
      <w:r w:rsidRPr="00BD405D">
        <w:rPr>
          <w:b/>
          <w:sz w:val="28"/>
          <w:szCs w:val="28"/>
        </w:rPr>
        <w:t xml:space="preserve">Общероссийская общественная организация </w:t>
      </w:r>
    </w:p>
    <w:p w:rsidR="005D55BB" w:rsidRPr="00BD405D" w:rsidRDefault="005D55BB" w:rsidP="005D55BB">
      <w:pPr>
        <w:shd w:val="clear" w:color="auto" w:fill="FFFFFF"/>
        <w:snapToGrid w:val="0"/>
        <w:spacing w:line="360" w:lineRule="auto"/>
        <w:jc w:val="center"/>
        <w:rPr>
          <w:b/>
          <w:sz w:val="28"/>
          <w:szCs w:val="28"/>
        </w:rPr>
      </w:pPr>
      <w:r w:rsidRPr="00BD405D">
        <w:rPr>
          <w:b/>
          <w:sz w:val="28"/>
          <w:szCs w:val="28"/>
        </w:rPr>
        <w:t>«Ассоциация врачей-офтальмологов»</w:t>
      </w:r>
    </w:p>
    <w:p w:rsidR="005D55BB" w:rsidRPr="00EE04E3" w:rsidRDefault="005D55BB" w:rsidP="005D55BB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sz w:val="28"/>
          <w:szCs w:val="28"/>
        </w:rPr>
      </w:pPr>
      <w:r w:rsidRPr="00BD405D">
        <w:rPr>
          <w:sz w:val="28"/>
          <w:szCs w:val="28"/>
        </w:rPr>
        <w:t xml:space="preserve">г. Москва, ул. </w:t>
      </w:r>
      <w:proofErr w:type="spellStart"/>
      <w:r w:rsidRPr="00BD405D">
        <w:rPr>
          <w:sz w:val="28"/>
          <w:szCs w:val="28"/>
        </w:rPr>
        <w:t>Садовая-Черногрязская</w:t>
      </w:r>
      <w:proofErr w:type="spellEnd"/>
      <w:r w:rsidRPr="00BD405D">
        <w:rPr>
          <w:sz w:val="28"/>
          <w:szCs w:val="28"/>
        </w:rPr>
        <w:t xml:space="preserve">, д.14/19, </w:t>
      </w:r>
    </w:p>
    <w:p w:rsidR="005D55BB" w:rsidRPr="00BD405D" w:rsidRDefault="005D55BB" w:rsidP="005D55BB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sz w:val="28"/>
          <w:szCs w:val="28"/>
        </w:rPr>
      </w:pPr>
      <w:r w:rsidRPr="00BD405D">
        <w:rPr>
          <w:sz w:val="28"/>
          <w:szCs w:val="28"/>
        </w:rPr>
        <w:t xml:space="preserve">тел. (495) 607-73-31, </w:t>
      </w:r>
      <w:r w:rsidRPr="00BD405D">
        <w:rPr>
          <w:sz w:val="28"/>
          <w:szCs w:val="28"/>
          <w:lang w:val="en-US"/>
        </w:rPr>
        <w:t>www</w:t>
      </w:r>
      <w:r w:rsidRPr="00BD405D">
        <w:rPr>
          <w:sz w:val="28"/>
          <w:szCs w:val="28"/>
        </w:rPr>
        <w:t>.</w:t>
      </w:r>
      <w:proofErr w:type="spellStart"/>
      <w:r w:rsidRPr="00BD405D">
        <w:rPr>
          <w:sz w:val="28"/>
          <w:szCs w:val="28"/>
          <w:lang w:val="en-US"/>
        </w:rPr>
        <w:t>avo</w:t>
      </w:r>
      <w:proofErr w:type="spellEnd"/>
      <w:r w:rsidRPr="00BD405D">
        <w:rPr>
          <w:sz w:val="28"/>
          <w:szCs w:val="28"/>
        </w:rPr>
        <w:t>-</w:t>
      </w:r>
      <w:r w:rsidRPr="00BD405D">
        <w:rPr>
          <w:sz w:val="28"/>
          <w:szCs w:val="28"/>
          <w:lang w:val="en-US"/>
        </w:rPr>
        <w:t>portal</w:t>
      </w:r>
      <w:r w:rsidRPr="00BD405D">
        <w:rPr>
          <w:sz w:val="28"/>
          <w:szCs w:val="28"/>
        </w:rPr>
        <w:t>.</w:t>
      </w:r>
      <w:proofErr w:type="spellStart"/>
      <w:r w:rsidRPr="00BD405D">
        <w:rPr>
          <w:sz w:val="28"/>
          <w:szCs w:val="28"/>
          <w:lang w:val="en-US"/>
        </w:rPr>
        <w:t>ru</w:t>
      </w:r>
      <w:proofErr w:type="spellEnd"/>
    </w:p>
    <w:p w:rsidR="005D55BB" w:rsidRDefault="005D55BB" w:rsidP="005D55BB">
      <w:pPr>
        <w:tabs>
          <w:tab w:val="left" w:pos="142"/>
        </w:tabs>
        <w:suppressAutoHyphens/>
        <w:jc w:val="center"/>
        <w:rPr>
          <w:sz w:val="20"/>
          <w:szCs w:val="20"/>
        </w:rPr>
      </w:pPr>
      <w:r>
        <w:rPr>
          <w:sz w:val="20"/>
          <w:szCs w:val="20"/>
        </w:rPr>
        <w:t>название медицинской профессиональной некоммерческой организации,</w:t>
      </w:r>
    </w:p>
    <w:p w:rsidR="005D55BB" w:rsidRDefault="005D55BB" w:rsidP="005D55BB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  <w:proofErr w:type="gramStart"/>
      <w:r>
        <w:rPr>
          <w:sz w:val="20"/>
          <w:szCs w:val="20"/>
        </w:rPr>
        <w:t xml:space="preserve">утвердившей Клинические рекомендации, адрес, телефон, </w:t>
      </w:r>
      <w:r>
        <w:rPr>
          <w:sz w:val="20"/>
          <w:szCs w:val="20"/>
          <w:lang w:val="en-US"/>
        </w:rPr>
        <w:t>web</w:t>
      </w:r>
      <w:r w:rsidRPr="000D0463">
        <w:rPr>
          <w:sz w:val="20"/>
          <w:szCs w:val="20"/>
        </w:rPr>
        <w:t>-</w:t>
      </w:r>
      <w:r>
        <w:rPr>
          <w:sz w:val="20"/>
          <w:szCs w:val="20"/>
        </w:rPr>
        <w:t xml:space="preserve">сайт </w:t>
      </w:r>
      <w:proofErr w:type="gramEnd"/>
    </w:p>
    <w:p w:rsidR="005D55BB" w:rsidRDefault="005D55BB" w:rsidP="005D55BB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5D55BB" w:rsidRDefault="005D55BB" w:rsidP="005D55BB">
      <w:pPr>
        <w:shd w:val="clear" w:color="auto" w:fill="FFFFFF"/>
        <w:spacing w:before="15" w:after="15"/>
        <w:jc w:val="center"/>
        <w:textAlignment w:val="baseline"/>
        <w:outlineLvl w:val="1"/>
        <w:rPr>
          <w:b/>
          <w:bCs/>
          <w:color w:val="303030"/>
          <w:sz w:val="28"/>
          <w:szCs w:val="28"/>
        </w:rPr>
      </w:pPr>
      <w:r>
        <w:rPr>
          <w:b/>
          <w:bCs/>
          <w:color w:val="303030"/>
          <w:sz w:val="28"/>
          <w:szCs w:val="28"/>
        </w:rPr>
        <w:t>КЛИНИЧЕСКИЕ РЕКОМЕНДАЦИИ</w:t>
      </w:r>
    </w:p>
    <w:p w:rsidR="005D55BB" w:rsidRDefault="005D55BB" w:rsidP="005D55BB">
      <w:pPr>
        <w:shd w:val="clear" w:color="auto" w:fill="FFFFFF"/>
        <w:spacing w:before="15" w:after="15"/>
        <w:jc w:val="center"/>
        <w:textAlignment w:val="baseline"/>
        <w:outlineLvl w:val="1"/>
        <w:rPr>
          <w:b/>
          <w:bCs/>
          <w:color w:val="303030"/>
          <w:sz w:val="28"/>
          <w:szCs w:val="28"/>
        </w:rPr>
      </w:pPr>
    </w:p>
    <w:p w:rsidR="005D55BB" w:rsidRPr="005D55BB" w:rsidRDefault="003F6BA5" w:rsidP="005D55BB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Диагностика и лечение эндокринной офтальмопатии при аутоиммунной патологии щитовидной железы </w:t>
      </w:r>
    </w:p>
    <w:p w:rsidR="005D55BB" w:rsidRDefault="005D55BB" w:rsidP="005D55BB">
      <w:pPr>
        <w:tabs>
          <w:tab w:val="left" w:pos="142"/>
        </w:tabs>
        <w:suppressAutoHyphens/>
        <w:jc w:val="center"/>
        <w:rPr>
          <w:b/>
          <w:sz w:val="20"/>
          <w:szCs w:val="20"/>
          <w:u w:val="single"/>
        </w:rPr>
      </w:pPr>
      <w:r>
        <w:rPr>
          <w:sz w:val="20"/>
          <w:szCs w:val="20"/>
        </w:rPr>
        <w:t>наименование заболевания (заболеваний) или состояния (состояний)</w:t>
      </w:r>
    </w:p>
    <w:p w:rsidR="005D55BB" w:rsidRDefault="005D55BB" w:rsidP="005D55BB">
      <w:pPr>
        <w:tabs>
          <w:tab w:val="left" w:pos="142"/>
        </w:tabs>
        <w:suppressAutoHyphens/>
        <w:rPr>
          <w:sz w:val="28"/>
          <w:szCs w:val="28"/>
        </w:rPr>
      </w:pPr>
    </w:p>
    <w:p w:rsidR="005D55BB" w:rsidRDefault="005D55BB" w:rsidP="005D55BB">
      <w:pPr>
        <w:tabs>
          <w:tab w:val="left" w:pos="142"/>
        </w:tabs>
        <w:suppressAutoHyphens/>
        <w:rPr>
          <w:sz w:val="28"/>
          <w:szCs w:val="28"/>
        </w:rPr>
      </w:pPr>
    </w:p>
    <w:p w:rsidR="005D55BB" w:rsidRPr="005D55BB" w:rsidRDefault="005D55BB" w:rsidP="005D55BB">
      <w:pPr>
        <w:pBdr>
          <w:bottom w:val="single" w:sz="4" w:space="1" w:color="auto"/>
        </w:pBdr>
        <w:tabs>
          <w:tab w:val="left" w:pos="142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Код</w:t>
      </w:r>
      <w:r w:rsidRPr="005D55B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коды</w:t>
      </w:r>
      <w:r w:rsidRPr="005D55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Pr="005D55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МКБ</w:t>
      </w:r>
      <w:r w:rsidRPr="005D55BB">
        <w:rPr>
          <w:b/>
          <w:sz w:val="28"/>
          <w:szCs w:val="28"/>
        </w:rPr>
        <w:t xml:space="preserve">-10: </w:t>
      </w:r>
      <w:r>
        <w:rPr>
          <w:b/>
          <w:sz w:val="28"/>
          <w:szCs w:val="28"/>
          <w:lang w:val="en-US"/>
        </w:rPr>
        <w:t>H</w:t>
      </w:r>
      <w:r w:rsidRPr="005D55BB">
        <w:rPr>
          <w:b/>
          <w:sz w:val="28"/>
          <w:szCs w:val="28"/>
        </w:rPr>
        <w:t xml:space="preserve"> 06.2</w:t>
      </w:r>
    </w:p>
    <w:p w:rsidR="005D55BB" w:rsidRDefault="005D55BB" w:rsidP="005D55BB">
      <w:pPr>
        <w:tabs>
          <w:tab w:val="left" w:pos="142"/>
        </w:tabs>
        <w:suppressAutoHyphens/>
        <w:jc w:val="center"/>
        <w:rPr>
          <w:sz w:val="28"/>
          <w:szCs w:val="28"/>
        </w:rPr>
      </w:pPr>
      <w:r>
        <w:rPr>
          <w:sz w:val="20"/>
          <w:szCs w:val="20"/>
        </w:rPr>
        <w:t>код/коды заболевания (заболеваний) или состояния (состояний), представленного/</w:t>
      </w:r>
      <w:proofErr w:type="spellStart"/>
      <w:r>
        <w:rPr>
          <w:sz w:val="20"/>
          <w:szCs w:val="20"/>
        </w:rPr>
        <w:t>ных</w:t>
      </w:r>
      <w:proofErr w:type="spellEnd"/>
      <w:r>
        <w:rPr>
          <w:sz w:val="20"/>
          <w:szCs w:val="20"/>
        </w:rPr>
        <w:t xml:space="preserve"> в Клинических рекомендациях, по Международной классификации болезней десятого пересмотра</w:t>
      </w:r>
    </w:p>
    <w:p w:rsidR="005D55BB" w:rsidRDefault="005D55BB" w:rsidP="005D55BB">
      <w:pPr>
        <w:tabs>
          <w:tab w:val="left" w:pos="142"/>
        </w:tabs>
        <w:suppressAutoHyphens/>
        <w:rPr>
          <w:sz w:val="28"/>
          <w:szCs w:val="28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b/>
          <w:sz w:val="28"/>
          <w:szCs w:val="28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sz w:val="28"/>
          <w:szCs w:val="28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sz w:val="28"/>
          <w:szCs w:val="28"/>
        </w:rPr>
      </w:pPr>
    </w:p>
    <w:p w:rsidR="005D55BB" w:rsidRDefault="005D55BB" w:rsidP="005D55BB">
      <w:pPr>
        <w:pStyle w:val="af5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Утверждено</w:t>
      </w:r>
      <w:r w:rsidRPr="000D0463">
        <w:rPr>
          <w:b/>
          <w:sz w:val="28"/>
          <w:szCs w:val="28"/>
        </w:rPr>
        <w:t>:</w:t>
      </w:r>
      <w:r w:rsidRPr="000D0463">
        <w:rPr>
          <w:sz w:val="28"/>
          <w:szCs w:val="28"/>
        </w:rPr>
        <w:t xml:space="preserve"> «04» декабря 2014 г, Москва, </w:t>
      </w:r>
    </w:p>
    <w:p w:rsidR="005D55BB" w:rsidRDefault="005D55BB" w:rsidP="005D55BB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sz w:val="28"/>
          <w:szCs w:val="28"/>
        </w:rPr>
      </w:pPr>
      <w:r w:rsidRPr="00BD405D">
        <w:rPr>
          <w:sz w:val="28"/>
          <w:szCs w:val="28"/>
        </w:rPr>
        <w:t>Заседание Президиума Общероссийской общественной организации «Ассоциация врачей-офтальмологов»</w:t>
      </w:r>
      <w:r w:rsidR="00912402">
        <w:rPr>
          <w:sz w:val="28"/>
          <w:szCs w:val="28"/>
        </w:rPr>
        <w:t>,</w:t>
      </w:r>
    </w:p>
    <w:p w:rsidR="00912402" w:rsidRPr="00912402" w:rsidRDefault="00912402" w:rsidP="005D55BB">
      <w:pPr>
        <w:pBdr>
          <w:bottom w:val="single" w:sz="4" w:space="1" w:color="auto"/>
        </w:pBdr>
        <w:tabs>
          <w:tab w:val="left" w:pos="14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25-28 мая 2014 г., Москва,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Всероссийский конгресс с участием стран СНГ «</w:t>
      </w:r>
      <w:proofErr w:type="spellStart"/>
      <w:r>
        <w:rPr>
          <w:sz w:val="28"/>
          <w:szCs w:val="28"/>
        </w:rPr>
        <w:t>Иновационные</w:t>
      </w:r>
      <w:proofErr w:type="spellEnd"/>
      <w:r>
        <w:rPr>
          <w:sz w:val="28"/>
          <w:szCs w:val="28"/>
        </w:rPr>
        <w:t xml:space="preserve"> технологии в эндокринологии»</w:t>
      </w:r>
    </w:p>
    <w:p w:rsidR="005D55BB" w:rsidRDefault="005D55BB" w:rsidP="005D55BB">
      <w:pPr>
        <w:tabs>
          <w:tab w:val="left" w:pos="142"/>
        </w:tabs>
        <w:suppressAutoHyphens/>
        <w:jc w:val="center"/>
        <w:rPr>
          <w:sz w:val="20"/>
          <w:szCs w:val="20"/>
        </w:rPr>
      </w:pPr>
      <w:r>
        <w:rPr>
          <w:sz w:val="20"/>
          <w:szCs w:val="20"/>
        </w:rPr>
        <w:t>дата и место утверждения Клинических рекомендаций с указанием мероприятия, на котором были утверждены Клинические рекомендации</w:t>
      </w:r>
    </w:p>
    <w:p w:rsidR="005D55BB" w:rsidRDefault="005D55BB" w:rsidP="005D55BB">
      <w:pPr>
        <w:tabs>
          <w:tab w:val="left" w:pos="142"/>
        </w:tabs>
        <w:suppressAutoHyphens/>
        <w:jc w:val="center"/>
        <w:rPr>
          <w:sz w:val="20"/>
          <w:szCs w:val="20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sz w:val="20"/>
          <w:szCs w:val="20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sz w:val="20"/>
          <w:szCs w:val="20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sz w:val="20"/>
          <w:szCs w:val="20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sz w:val="20"/>
          <w:szCs w:val="20"/>
        </w:rPr>
      </w:pPr>
    </w:p>
    <w:p w:rsidR="005D55BB" w:rsidRDefault="005D55BB" w:rsidP="005D55BB">
      <w:pPr>
        <w:tabs>
          <w:tab w:val="left" w:pos="142"/>
        </w:tabs>
        <w:suppressAutoHyphens/>
        <w:jc w:val="center"/>
        <w:rPr>
          <w:sz w:val="20"/>
          <w:szCs w:val="20"/>
        </w:rPr>
      </w:pPr>
    </w:p>
    <w:p w:rsidR="005D55BB" w:rsidRPr="000D0463" w:rsidRDefault="005D55BB" w:rsidP="005D55BB">
      <w:pPr>
        <w:tabs>
          <w:tab w:val="left" w:pos="142"/>
        </w:tabs>
        <w:suppressAutoHyphens/>
        <w:rPr>
          <w:sz w:val="28"/>
          <w:szCs w:val="28"/>
        </w:rPr>
      </w:pPr>
      <w:r w:rsidRPr="000D0463">
        <w:rPr>
          <w:sz w:val="28"/>
          <w:szCs w:val="28"/>
        </w:rPr>
        <w:t xml:space="preserve">В.В. </w:t>
      </w:r>
      <w:proofErr w:type="spellStart"/>
      <w:r w:rsidRPr="000D0463">
        <w:rPr>
          <w:sz w:val="28"/>
          <w:szCs w:val="28"/>
        </w:rPr>
        <w:t>Нероев</w:t>
      </w:r>
      <w:proofErr w:type="spellEnd"/>
      <w:r>
        <w:rPr>
          <w:sz w:val="28"/>
          <w:szCs w:val="28"/>
        </w:rPr>
        <w:t xml:space="preserve">                                                                   В.В. </w:t>
      </w:r>
      <w:proofErr w:type="spellStart"/>
      <w:r>
        <w:rPr>
          <w:sz w:val="28"/>
          <w:szCs w:val="28"/>
        </w:rPr>
        <w:t>Нероев</w:t>
      </w:r>
      <w:proofErr w:type="spellEnd"/>
    </w:p>
    <w:tbl>
      <w:tblPr>
        <w:tblW w:w="9571" w:type="dxa"/>
        <w:tblLook w:val="04A0"/>
      </w:tblPr>
      <w:tblGrid>
        <w:gridCol w:w="4785"/>
        <w:gridCol w:w="4786"/>
      </w:tblGrid>
      <w:tr w:rsidR="005D55BB" w:rsidTr="003B22B3">
        <w:tc>
          <w:tcPr>
            <w:tcW w:w="4785" w:type="dxa"/>
          </w:tcPr>
          <w:p w:rsidR="005D55BB" w:rsidRPr="00EE04E3" w:rsidRDefault="005D55BB" w:rsidP="003B22B3">
            <w:pPr>
              <w:tabs>
                <w:tab w:val="left" w:pos="142"/>
              </w:tabs>
              <w:suppressAutoHyphens/>
              <w:jc w:val="both"/>
              <w:rPr>
                <w:sz w:val="20"/>
                <w:szCs w:val="20"/>
              </w:rPr>
            </w:pPr>
            <w:r w:rsidRPr="00EE04E3">
              <w:rPr>
                <w:sz w:val="20"/>
                <w:szCs w:val="20"/>
              </w:rPr>
              <w:t>_________________________</w:t>
            </w:r>
          </w:p>
          <w:p w:rsidR="005D55BB" w:rsidRPr="00EE04E3" w:rsidRDefault="005D55BB" w:rsidP="003B22B3">
            <w:pPr>
              <w:tabs>
                <w:tab w:val="left" w:pos="142"/>
              </w:tabs>
              <w:suppressAutoHyphens/>
              <w:rPr>
                <w:sz w:val="20"/>
                <w:szCs w:val="20"/>
              </w:rPr>
            </w:pPr>
            <w:r w:rsidRPr="00EE04E3">
              <w:rPr>
                <w:sz w:val="20"/>
                <w:szCs w:val="20"/>
              </w:rPr>
              <w:t xml:space="preserve">ФИО и подпись руководителя </w:t>
            </w:r>
          </w:p>
          <w:p w:rsidR="005D55BB" w:rsidRPr="00EE04E3" w:rsidRDefault="005D55BB" w:rsidP="003B22B3">
            <w:pPr>
              <w:tabs>
                <w:tab w:val="left" w:pos="142"/>
              </w:tabs>
              <w:suppressAutoHyphens/>
              <w:rPr>
                <w:sz w:val="20"/>
                <w:szCs w:val="20"/>
              </w:rPr>
            </w:pPr>
            <w:r w:rsidRPr="00EE04E3">
              <w:rPr>
                <w:sz w:val="20"/>
                <w:szCs w:val="20"/>
              </w:rPr>
              <w:t xml:space="preserve">медицинской профессиональной </w:t>
            </w:r>
          </w:p>
          <w:p w:rsidR="005D55BB" w:rsidRPr="00EE04E3" w:rsidRDefault="005D55BB" w:rsidP="003B22B3">
            <w:pPr>
              <w:tabs>
                <w:tab w:val="left" w:pos="142"/>
              </w:tabs>
              <w:suppressAutoHyphens/>
              <w:rPr>
                <w:sz w:val="20"/>
                <w:szCs w:val="20"/>
              </w:rPr>
            </w:pPr>
            <w:r w:rsidRPr="00EE04E3">
              <w:rPr>
                <w:sz w:val="20"/>
                <w:szCs w:val="20"/>
              </w:rPr>
              <w:t xml:space="preserve">некоммерческой организации, </w:t>
            </w:r>
          </w:p>
          <w:p w:rsidR="005D55BB" w:rsidRPr="00EE04E3" w:rsidRDefault="005D55BB" w:rsidP="003B22B3">
            <w:pPr>
              <w:tabs>
                <w:tab w:val="left" w:pos="142"/>
              </w:tabs>
              <w:suppressAutoHyphens/>
              <w:rPr>
                <w:b/>
                <w:sz w:val="28"/>
                <w:szCs w:val="28"/>
              </w:rPr>
            </w:pPr>
            <w:proofErr w:type="gramStart"/>
            <w:r w:rsidRPr="00EE04E3">
              <w:rPr>
                <w:sz w:val="20"/>
                <w:szCs w:val="20"/>
              </w:rPr>
              <w:t>утвердившей Клинические рекомендации</w:t>
            </w:r>
            <w:proofErr w:type="gramEnd"/>
          </w:p>
          <w:p w:rsidR="005D55BB" w:rsidRPr="00EE04E3" w:rsidRDefault="005D55BB" w:rsidP="003B22B3">
            <w:pPr>
              <w:tabs>
                <w:tab w:val="left" w:pos="142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5D55BB" w:rsidRPr="00EE04E3" w:rsidRDefault="005D55BB" w:rsidP="003B22B3">
            <w:pPr>
              <w:tabs>
                <w:tab w:val="left" w:pos="142"/>
              </w:tabs>
              <w:suppressAutoHyphens/>
              <w:jc w:val="right"/>
              <w:rPr>
                <w:sz w:val="20"/>
                <w:szCs w:val="20"/>
              </w:rPr>
            </w:pPr>
            <w:r w:rsidRPr="00EE04E3">
              <w:rPr>
                <w:sz w:val="20"/>
                <w:szCs w:val="20"/>
              </w:rPr>
              <w:t>_________________________________</w:t>
            </w:r>
          </w:p>
          <w:p w:rsidR="005D55BB" w:rsidRPr="00EE04E3" w:rsidRDefault="005D55BB" w:rsidP="003B22B3">
            <w:pPr>
              <w:tabs>
                <w:tab w:val="left" w:pos="142"/>
              </w:tabs>
              <w:suppressAutoHyphens/>
              <w:jc w:val="right"/>
              <w:rPr>
                <w:sz w:val="20"/>
                <w:szCs w:val="20"/>
              </w:rPr>
            </w:pPr>
            <w:r w:rsidRPr="00EE04E3">
              <w:rPr>
                <w:sz w:val="20"/>
                <w:szCs w:val="20"/>
              </w:rPr>
              <w:t>ФИО и подпись Главного внештатного</w:t>
            </w:r>
          </w:p>
          <w:p w:rsidR="005D55BB" w:rsidRPr="00EE04E3" w:rsidRDefault="005D55BB" w:rsidP="003B22B3">
            <w:pPr>
              <w:tabs>
                <w:tab w:val="left" w:pos="142"/>
              </w:tabs>
              <w:suppressAutoHyphens/>
              <w:jc w:val="right"/>
              <w:rPr>
                <w:b/>
                <w:sz w:val="28"/>
                <w:szCs w:val="28"/>
              </w:rPr>
            </w:pPr>
            <w:r w:rsidRPr="00EE04E3">
              <w:rPr>
                <w:sz w:val="20"/>
                <w:szCs w:val="20"/>
              </w:rPr>
              <w:t>специалиста Минздрава России по профилю</w:t>
            </w:r>
          </w:p>
          <w:p w:rsidR="005D55BB" w:rsidRPr="00EE04E3" w:rsidRDefault="005D55BB" w:rsidP="003B22B3">
            <w:pPr>
              <w:tabs>
                <w:tab w:val="left" w:pos="142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5D55BB" w:rsidRDefault="005D55BB" w:rsidP="005D55BB">
      <w:pPr>
        <w:pStyle w:val="a6"/>
        <w:jc w:val="center"/>
        <w:rPr>
          <w:b/>
        </w:rPr>
      </w:pPr>
    </w:p>
    <w:p w:rsidR="005D55BB" w:rsidRPr="00912402" w:rsidRDefault="005D55BB" w:rsidP="00920DC8">
      <w:pPr>
        <w:rPr>
          <w:b/>
        </w:rPr>
      </w:pPr>
    </w:p>
    <w:p w:rsidR="00323EDA" w:rsidRDefault="00323EDA" w:rsidP="00920DC8">
      <w:r>
        <w:rPr>
          <w:b/>
        </w:rPr>
        <w:t xml:space="preserve">Авторы: </w:t>
      </w:r>
      <w:r w:rsidRPr="00323EDA">
        <w:t xml:space="preserve">Мельниченко Г.А., </w:t>
      </w:r>
      <w:proofErr w:type="spellStart"/>
      <w:r w:rsidRPr="00323EDA">
        <w:t>Свириденко</w:t>
      </w:r>
      <w:proofErr w:type="spellEnd"/>
      <w:r w:rsidRPr="00323EDA">
        <w:t xml:space="preserve"> Н.Ю., Саакян С.В., Пантелеева О.Г.</w:t>
      </w:r>
    </w:p>
    <w:p w:rsidR="00323EDA" w:rsidRPr="00323EDA" w:rsidRDefault="00323EDA" w:rsidP="00920DC8"/>
    <w:p w:rsidR="00920DC8" w:rsidRPr="002B2922" w:rsidRDefault="00920DC8" w:rsidP="00920DC8">
      <w:pPr>
        <w:rPr>
          <w:b/>
        </w:rPr>
      </w:pPr>
      <w:r w:rsidRPr="002B2922">
        <w:rPr>
          <w:b/>
        </w:rPr>
        <w:t>Состав экспертной рабочей группы</w:t>
      </w:r>
      <w:r w:rsidR="00323EDA">
        <w:rPr>
          <w:b/>
        </w:rPr>
        <w:t>:</w:t>
      </w:r>
    </w:p>
    <w:tbl>
      <w:tblPr>
        <w:tblW w:w="9773" w:type="dxa"/>
        <w:tblLayout w:type="fixed"/>
        <w:tblLook w:val="00A0"/>
      </w:tblPr>
      <w:tblGrid>
        <w:gridCol w:w="2235"/>
        <w:gridCol w:w="2268"/>
        <w:gridCol w:w="3179"/>
        <w:gridCol w:w="2091"/>
      </w:tblGrid>
      <w:tr w:rsidR="00920DC8" w:rsidRPr="002B2922" w:rsidTr="00323EDA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2B2922" w:rsidRDefault="00920DC8" w:rsidP="0024617C">
            <w:pPr>
              <w:jc w:val="center"/>
              <w:rPr>
                <w:b/>
              </w:rPr>
            </w:pPr>
            <w:r w:rsidRPr="002B2922">
              <w:rPr>
                <w:b/>
              </w:rPr>
              <w:t>ЭНДОКРИНОЛОГИ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2B2922" w:rsidRDefault="00920DC8" w:rsidP="0024617C">
            <w:pPr>
              <w:jc w:val="center"/>
              <w:rPr>
                <w:b/>
              </w:rPr>
            </w:pPr>
            <w:r w:rsidRPr="002B2922">
              <w:rPr>
                <w:b/>
              </w:rPr>
              <w:t>ОФТАЛЬМОЛОГИ</w:t>
            </w:r>
          </w:p>
        </w:tc>
      </w:tr>
      <w:tr w:rsidR="00920DC8" w:rsidRPr="002B2922" w:rsidTr="00323EDA">
        <w:trPr>
          <w:trHeight w:val="102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DC8" w:rsidRPr="002B2922" w:rsidRDefault="00920DC8" w:rsidP="0024617C">
            <w:r w:rsidRPr="002B2922">
              <w:t>ФГБУ «Эндокр</w:t>
            </w:r>
            <w:r w:rsidRPr="002B2922">
              <w:t>и</w:t>
            </w:r>
            <w:r w:rsidRPr="002B2922">
              <w:t>нологический н</w:t>
            </w:r>
            <w:r w:rsidRPr="002B2922">
              <w:t>а</w:t>
            </w:r>
            <w:r w:rsidRPr="002B2922">
              <w:t>учный центр»</w:t>
            </w:r>
          </w:p>
          <w:p w:rsidR="00920DC8" w:rsidRPr="002B2922" w:rsidRDefault="00920DC8" w:rsidP="0024617C">
            <w:r w:rsidRPr="002B2922">
              <w:t xml:space="preserve">Министерства </w:t>
            </w:r>
          </w:p>
          <w:p w:rsidR="00920DC8" w:rsidRPr="002B2922" w:rsidRDefault="00920DC8" w:rsidP="0024617C">
            <w:r w:rsidRPr="002B2922">
              <w:t xml:space="preserve">здравоохранения </w:t>
            </w:r>
          </w:p>
          <w:p w:rsidR="00920DC8" w:rsidRPr="002B2922" w:rsidRDefault="00920DC8" w:rsidP="0024617C">
            <w:r w:rsidRPr="002B2922">
              <w:t>России</w:t>
            </w:r>
          </w:p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>
            <w:r w:rsidRPr="002B2922">
              <w:t>ГБОУ ВПО “Пе</w:t>
            </w:r>
            <w:r w:rsidRPr="002B2922">
              <w:t>р</w:t>
            </w:r>
            <w:r w:rsidRPr="002B2922">
              <w:t>вый Московский государственный медицинский ун</w:t>
            </w:r>
            <w:r w:rsidRPr="002B2922">
              <w:t>и</w:t>
            </w:r>
            <w:r w:rsidRPr="002B2922">
              <w:t xml:space="preserve">верситет им. И.М. Сеченова” </w:t>
            </w:r>
          </w:p>
          <w:p w:rsidR="00920DC8" w:rsidRPr="002B2922" w:rsidRDefault="00920DC8" w:rsidP="0024617C"/>
          <w:p w:rsidR="00920DC8" w:rsidRPr="002B2922" w:rsidRDefault="00920DC8" w:rsidP="0024617C">
            <w:r w:rsidRPr="002B2922">
              <w:t>ГБОУ ВПО “</w:t>
            </w:r>
            <w:proofErr w:type="gramStart"/>
            <w:r w:rsidRPr="002B2922">
              <w:t>Санкт-Петербургский</w:t>
            </w:r>
            <w:proofErr w:type="gramEnd"/>
            <w:r w:rsidRPr="002B2922">
              <w:t xml:space="preserve"> г</w:t>
            </w:r>
            <w:r w:rsidRPr="002B2922">
              <w:t>о</w:t>
            </w:r>
            <w:r w:rsidRPr="002B2922">
              <w:t>сударственный м</w:t>
            </w:r>
            <w:r w:rsidRPr="002B2922">
              <w:t>е</w:t>
            </w:r>
            <w:r w:rsidRPr="002B2922">
              <w:t>дицинский униве</w:t>
            </w:r>
            <w:r w:rsidRPr="002B2922">
              <w:t>р</w:t>
            </w:r>
            <w:r w:rsidRPr="002B2922">
              <w:t>ситете им. И.П. Павлова”</w:t>
            </w:r>
          </w:p>
          <w:p w:rsidR="00920DC8" w:rsidRPr="002B2922" w:rsidRDefault="00920DC8" w:rsidP="0024617C"/>
          <w:p w:rsidR="00920DC8" w:rsidRPr="002B2922" w:rsidRDefault="00920DC8" w:rsidP="0024617C">
            <w:pPr>
              <w:rPr>
                <w:b/>
              </w:rPr>
            </w:pPr>
            <w:r w:rsidRPr="002B2922">
              <w:t>Нижегородская г</w:t>
            </w:r>
            <w:r w:rsidRPr="002B2922">
              <w:t>о</w:t>
            </w:r>
            <w:r w:rsidRPr="002B2922">
              <w:t>сударственная м</w:t>
            </w:r>
            <w:r w:rsidRPr="002B2922">
              <w:t>е</w:t>
            </w:r>
            <w:r w:rsidRPr="002B2922">
              <w:t>дицинская акад</w:t>
            </w:r>
            <w:r w:rsidRPr="002B2922">
              <w:t>е</w:t>
            </w:r>
            <w:r w:rsidRPr="002B2922">
              <w:t>мия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2B2922" w:rsidRDefault="00920DC8" w:rsidP="0024617C">
            <w:r w:rsidRPr="002B2922">
              <w:t xml:space="preserve">Дедов И.И., </w:t>
            </w:r>
          </w:p>
          <w:p w:rsidR="00920DC8" w:rsidRDefault="00920DC8" w:rsidP="0024617C">
            <w:r w:rsidRPr="002B2922">
              <w:t>Мельниченко Г.А.,</w:t>
            </w:r>
          </w:p>
          <w:p w:rsidR="00920DC8" w:rsidRPr="002B2922" w:rsidRDefault="00920DC8" w:rsidP="0024617C">
            <w:proofErr w:type="spellStart"/>
            <w:r w:rsidRPr="002B2922">
              <w:t>Свириденко</w:t>
            </w:r>
            <w:proofErr w:type="spellEnd"/>
            <w:r w:rsidRPr="002B2922">
              <w:t xml:space="preserve"> Н.Ю., </w:t>
            </w:r>
          </w:p>
          <w:p w:rsidR="00920DC8" w:rsidRPr="002B2922" w:rsidRDefault="00920DC8" w:rsidP="0024617C">
            <w:r w:rsidRPr="002B2922">
              <w:t xml:space="preserve">Трошина Е.А., </w:t>
            </w:r>
          </w:p>
          <w:p w:rsidR="00920DC8" w:rsidRDefault="00920DC8" w:rsidP="0024617C">
            <w:r w:rsidRPr="002B2922">
              <w:t>Фадеев В.В.</w:t>
            </w:r>
          </w:p>
          <w:p w:rsidR="00920DC8" w:rsidRDefault="00920DC8" w:rsidP="0024617C">
            <w:proofErr w:type="spellStart"/>
            <w:r w:rsidRPr="002B2922">
              <w:t>Беловалова</w:t>
            </w:r>
            <w:proofErr w:type="spellEnd"/>
            <w:r w:rsidRPr="002B2922">
              <w:t xml:space="preserve"> И.М., </w:t>
            </w:r>
          </w:p>
          <w:p w:rsidR="00920DC8" w:rsidRPr="002B2922" w:rsidRDefault="00920DC8" w:rsidP="0024617C">
            <w:proofErr w:type="spellStart"/>
            <w:r w:rsidRPr="002B2922">
              <w:t>Шеремета</w:t>
            </w:r>
            <w:proofErr w:type="spellEnd"/>
            <w:r w:rsidRPr="002B2922">
              <w:t xml:space="preserve"> М.С.</w:t>
            </w:r>
          </w:p>
          <w:p w:rsidR="00920DC8" w:rsidRPr="002B2922" w:rsidRDefault="00920DC8" w:rsidP="0024617C">
            <w:r w:rsidRPr="002B2922">
              <w:t xml:space="preserve">Румянцев П.О., </w:t>
            </w:r>
          </w:p>
          <w:p w:rsidR="00920DC8" w:rsidRPr="002B2922" w:rsidRDefault="00920DC8" w:rsidP="0024617C">
            <w:pPr>
              <w:rPr>
                <w:b/>
              </w:rPr>
            </w:pPr>
          </w:p>
          <w:p w:rsidR="00920DC8" w:rsidRPr="002B2922" w:rsidRDefault="00920DC8" w:rsidP="0024617C">
            <w:r w:rsidRPr="002B2922">
              <w:t>Петунина Н.А.</w:t>
            </w:r>
          </w:p>
          <w:p w:rsidR="00920DC8" w:rsidRPr="002B2922" w:rsidRDefault="00920DC8" w:rsidP="0024617C">
            <w:pPr>
              <w:rPr>
                <w:b/>
              </w:rPr>
            </w:pPr>
          </w:p>
          <w:p w:rsidR="00920DC8" w:rsidRPr="002B2922" w:rsidRDefault="00920DC8" w:rsidP="0024617C">
            <w:pPr>
              <w:rPr>
                <w:b/>
              </w:rPr>
            </w:pPr>
          </w:p>
          <w:p w:rsidR="00920DC8" w:rsidRPr="002B2922" w:rsidRDefault="00920DC8" w:rsidP="0024617C">
            <w:pPr>
              <w:rPr>
                <w:b/>
              </w:rPr>
            </w:pPr>
          </w:p>
          <w:p w:rsidR="00920DC8" w:rsidRPr="002B2922" w:rsidRDefault="00920DC8" w:rsidP="0024617C">
            <w:pPr>
              <w:rPr>
                <w:b/>
              </w:rPr>
            </w:pPr>
          </w:p>
          <w:p w:rsidR="00920DC8" w:rsidRPr="002B2922" w:rsidRDefault="00920DC8" w:rsidP="0024617C">
            <w:pPr>
              <w:rPr>
                <w:b/>
              </w:rPr>
            </w:pPr>
          </w:p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>
            <w:r w:rsidRPr="002B2922">
              <w:t>Гринева Е.Н.</w:t>
            </w:r>
          </w:p>
          <w:p w:rsidR="00920DC8" w:rsidRPr="002B2922" w:rsidRDefault="00920DC8" w:rsidP="0024617C"/>
          <w:p w:rsidR="00920DC8" w:rsidRPr="002B2922" w:rsidRDefault="00920DC8" w:rsidP="0024617C">
            <w:pPr>
              <w:rPr>
                <w:b/>
              </w:rPr>
            </w:pPr>
          </w:p>
          <w:p w:rsidR="00920DC8" w:rsidRPr="002B2922" w:rsidRDefault="00920DC8" w:rsidP="0024617C">
            <w:pPr>
              <w:rPr>
                <w:b/>
              </w:rPr>
            </w:pPr>
          </w:p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>
            <w:pPr>
              <w:rPr>
                <w:b/>
              </w:rPr>
            </w:pPr>
            <w:proofErr w:type="spellStart"/>
            <w:r w:rsidRPr="002B2922">
              <w:t>Стронгин</w:t>
            </w:r>
            <w:proofErr w:type="spellEnd"/>
            <w:r w:rsidRPr="002B2922">
              <w:t xml:space="preserve"> Л.Г.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DC8" w:rsidRPr="002B2922" w:rsidRDefault="00920DC8" w:rsidP="0024617C">
            <w:r w:rsidRPr="002B2922">
              <w:t xml:space="preserve">ФГБУ </w:t>
            </w:r>
          </w:p>
          <w:p w:rsidR="00920DC8" w:rsidRPr="002B2922" w:rsidRDefault="00920DC8" w:rsidP="0024617C">
            <w:r w:rsidRPr="002B2922">
              <w:t>«Московский НИИ глазных болезней им. Гельмгольца» Минздрава  России</w:t>
            </w:r>
          </w:p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>
            <w:r w:rsidRPr="002B2922">
              <w:t>ГБОУ ДПО «Российская медицинская академия п</w:t>
            </w:r>
            <w:r w:rsidRPr="002B2922">
              <w:t>о</w:t>
            </w:r>
            <w:r w:rsidRPr="002B2922">
              <w:t>следипломного образов</w:t>
            </w:r>
            <w:r w:rsidRPr="002B2922">
              <w:t>а</w:t>
            </w:r>
            <w:r w:rsidRPr="002B2922">
              <w:t>ния» Минздрава  России</w:t>
            </w:r>
          </w:p>
          <w:p w:rsidR="00920DC8" w:rsidRPr="002B2922" w:rsidRDefault="00920DC8" w:rsidP="0024617C"/>
          <w:p w:rsidR="00920DC8" w:rsidRPr="002B2922" w:rsidRDefault="00920DC8" w:rsidP="0024617C">
            <w:r w:rsidRPr="002B2922">
              <w:t>ФГБУ «Эндокринологич</w:t>
            </w:r>
            <w:r w:rsidRPr="002B2922">
              <w:t>е</w:t>
            </w:r>
            <w:r w:rsidRPr="002B2922">
              <w:t>ский научный центр»</w:t>
            </w:r>
          </w:p>
          <w:p w:rsidR="00920DC8" w:rsidRPr="002B2922" w:rsidRDefault="00920DC8" w:rsidP="0024617C">
            <w:r w:rsidRPr="002B2922">
              <w:t>Минздрава  России</w:t>
            </w:r>
          </w:p>
          <w:p w:rsidR="00920DC8" w:rsidRPr="002B2922" w:rsidRDefault="00920DC8" w:rsidP="0024617C">
            <w:pPr>
              <w:rPr>
                <w:shd w:val="clear" w:color="auto" w:fill="F7F7F7"/>
              </w:rPr>
            </w:pPr>
          </w:p>
          <w:p w:rsidR="00920DC8" w:rsidRPr="002B2922" w:rsidRDefault="00920DC8" w:rsidP="0024617C">
            <w:r w:rsidRPr="002B2922">
              <w:rPr>
                <w:rStyle w:val="af4"/>
                <w:b w:val="0"/>
                <w:bdr w:val="none" w:sz="0" w:space="0" w:color="auto" w:frame="1"/>
                <w:shd w:val="clear" w:color="auto" w:fill="FFFFFF"/>
              </w:rPr>
              <w:t>ГБОУ ВПО «Первый Санкт-Петербургский государс</w:t>
            </w:r>
            <w:r w:rsidRPr="002B2922">
              <w:rPr>
                <w:rStyle w:val="af4"/>
                <w:b w:val="0"/>
                <w:bdr w:val="none" w:sz="0" w:space="0" w:color="auto" w:frame="1"/>
                <w:shd w:val="clear" w:color="auto" w:fill="FFFFFF"/>
              </w:rPr>
              <w:t>т</w:t>
            </w:r>
            <w:r w:rsidRPr="002B2922">
              <w:rPr>
                <w:rStyle w:val="af4"/>
                <w:b w:val="0"/>
                <w:bdr w:val="none" w:sz="0" w:space="0" w:color="auto" w:frame="1"/>
                <w:shd w:val="clear" w:color="auto" w:fill="FFFFFF"/>
              </w:rPr>
              <w:t>венный медицинский ун</w:t>
            </w:r>
            <w:r w:rsidRPr="002B2922">
              <w:rPr>
                <w:rStyle w:val="af4"/>
                <w:b w:val="0"/>
                <w:bdr w:val="none" w:sz="0" w:space="0" w:color="auto" w:frame="1"/>
                <w:shd w:val="clear" w:color="auto" w:fill="FFFFFF"/>
              </w:rPr>
              <w:t>и</w:t>
            </w:r>
            <w:r w:rsidRPr="002B2922">
              <w:rPr>
                <w:rStyle w:val="af4"/>
                <w:b w:val="0"/>
                <w:bdr w:val="none" w:sz="0" w:space="0" w:color="auto" w:frame="1"/>
                <w:shd w:val="clear" w:color="auto" w:fill="FFFFFF"/>
              </w:rPr>
              <w:t>верситет имени академика И.П. Павлова</w:t>
            </w:r>
            <w:proofErr w:type="gramStart"/>
            <w:r w:rsidRPr="002B2922">
              <w:rPr>
                <w:rStyle w:val="af4"/>
                <w:b w:val="0"/>
                <w:bdr w:val="none" w:sz="0" w:space="0" w:color="auto" w:frame="1"/>
                <w:shd w:val="clear" w:color="auto" w:fill="FFFFFF"/>
              </w:rPr>
              <w:t>»</w:t>
            </w:r>
            <w:r w:rsidRPr="002B2922">
              <w:t>М</w:t>
            </w:r>
            <w:proofErr w:type="gramEnd"/>
            <w:r w:rsidRPr="002B2922">
              <w:t>инздрава России</w:t>
            </w:r>
          </w:p>
          <w:p w:rsidR="00920DC8" w:rsidRPr="002B2922" w:rsidRDefault="00920DC8" w:rsidP="0024617C">
            <w:pPr>
              <w:rPr>
                <w:shd w:val="clear" w:color="auto" w:fill="F7F7F7"/>
              </w:rPr>
            </w:pPr>
          </w:p>
          <w:p w:rsidR="00920DC8" w:rsidRPr="002B2922" w:rsidRDefault="00920DC8" w:rsidP="0024617C">
            <w:pPr>
              <w:rPr>
                <w:shd w:val="clear" w:color="auto" w:fill="FFFFFF"/>
              </w:rPr>
            </w:pPr>
            <w:r w:rsidRPr="002B2922">
              <w:rPr>
                <w:shd w:val="clear" w:color="auto" w:fill="FFFFFF"/>
              </w:rPr>
              <w:t>ГБОУ ВПО «Северо-Западный государственный медицинский университет им. И.И.Мечникова»   Ми</w:t>
            </w:r>
            <w:r w:rsidRPr="002B2922">
              <w:rPr>
                <w:shd w:val="clear" w:color="auto" w:fill="FFFFFF"/>
              </w:rPr>
              <w:t>н</w:t>
            </w:r>
            <w:r w:rsidRPr="002B2922">
              <w:rPr>
                <w:shd w:val="clear" w:color="auto" w:fill="FFFFFF"/>
              </w:rPr>
              <w:t>здрава России</w:t>
            </w:r>
          </w:p>
          <w:p w:rsidR="00920DC8" w:rsidRPr="002B2922" w:rsidRDefault="00920DC8" w:rsidP="0024617C">
            <w:pPr>
              <w:rPr>
                <w:shd w:val="clear" w:color="auto" w:fill="FFFFFF"/>
              </w:rPr>
            </w:pPr>
          </w:p>
          <w:p w:rsidR="00920DC8" w:rsidRPr="002B2922" w:rsidRDefault="00920DC8" w:rsidP="0024617C">
            <w:pPr>
              <w:rPr>
                <w:shd w:val="clear" w:color="auto" w:fill="F7F7F7"/>
              </w:rPr>
            </w:pPr>
            <w:r w:rsidRPr="002B2922">
              <w:rPr>
                <w:shd w:val="clear" w:color="auto" w:fill="F7F7F7"/>
              </w:rPr>
              <w:t>ГУЗ «Самарская областная офтальмологическая бол</w:t>
            </w:r>
            <w:r w:rsidRPr="002B2922">
              <w:rPr>
                <w:shd w:val="clear" w:color="auto" w:fill="F7F7F7"/>
              </w:rPr>
              <w:t>ь</w:t>
            </w:r>
            <w:r w:rsidRPr="002B2922">
              <w:rPr>
                <w:shd w:val="clear" w:color="auto" w:fill="F7F7F7"/>
              </w:rPr>
              <w:t xml:space="preserve">ница им. </w:t>
            </w:r>
            <w:proofErr w:type="spellStart"/>
            <w:r w:rsidRPr="002B2922">
              <w:rPr>
                <w:shd w:val="clear" w:color="auto" w:fill="F7F7F7"/>
              </w:rPr>
              <w:t>Т.И.Ерошевского</w:t>
            </w:r>
            <w:proofErr w:type="spellEnd"/>
            <w:r w:rsidRPr="002B2922">
              <w:rPr>
                <w:shd w:val="clear" w:color="auto" w:fill="F7F7F7"/>
              </w:rPr>
              <w:t xml:space="preserve">» </w:t>
            </w:r>
          </w:p>
          <w:p w:rsidR="00920DC8" w:rsidRPr="002B2922" w:rsidRDefault="00920DC8" w:rsidP="0024617C">
            <w:pPr>
              <w:rPr>
                <w:color w:val="000000"/>
                <w:shd w:val="clear" w:color="auto" w:fill="F7F7F7"/>
              </w:rPr>
            </w:pPr>
          </w:p>
          <w:p w:rsidR="00920DC8" w:rsidRPr="002B2922" w:rsidRDefault="00920DC8" w:rsidP="0024617C">
            <w:r w:rsidRPr="002B2922">
              <w:rPr>
                <w:color w:val="000000"/>
              </w:rPr>
              <w:t>ГБОУ ВПО  Тихоокеанский государственный медици</w:t>
            </w:r>
            <w:r w:rsidRPr="002B2922">
              <w:rPr>
                <w:color w:val="000000"/>
              </w:rPr>
              <w:t>н</w:t>
            </w:r>
            <w:r w:rsidRPr="002B2922">
              <w:rPr>
                <w:color w:val="000000"/>
              </w:rPr>
              <w:t xml:space="preserve">ский университет» </w:t>
            </w:r>
            <w:r w:rsidRPr="002B2922">
              <w:t>Ми</w:t>
            </w:r>
            <w:r w:rsidRPr="002B2922">
              <w:t>н</w:t>
            </w:r>
            <w:r w:rsidRPr="002B2922">
              <w:t>здрава  России</w:t>
            </w:r>
            <w:r w:rsidRPr="002B2922">
              <w:rPr>
                <w:color w:val="000000"/>
              </w:rPr>
              <w:t xml:space="preserve">, ГБУЗ </w:t>
            </w:r>
            <w:r w:rsidRPr="002B2922">
              <w:rPr>
                <w:color w:val="000000"/>
                <w:shd w:val="clear" w:color="auto" w:fill="FFFFFF"/>
              </w:rPr>
              <w:t>"Кра</w:t>
            </w:r>
            <w:r w:rsidRPr="002B2922">
              <w:rPr>
                <w:color w:val="000000"/>
                <w:shd w:val="clear" w:color="auto" w:fill="FFFFFF"/>
              </w:rPr>
              <w:t>е</w:t>
            </w:r>
            <w:r w:rsidRPr="002B2922">
              <w:rPr>
                <w:color w:val="000000"/>
                <w:shd w:val="clear" w:color="auto" w:fill="FFFFFF"/>
              </w:rPr>
              <w:t>вая клиническая больница №2"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2B2922" w:rsidRDefault="00920DC8" w:rsidP="0024617C">
            <w:proofErr w:type="spellStart"/>
            <w:r w:rsidRPr="002B2922">
              <w:t>Нероев</w:t>
            </w:r>
            <w:proofErr w:type="spellEnd"/>
            <w:r w:rsidRPr="002B2922">
              <w:t xml:space="preserve"> В.В.</w:t>
            </w:r>
          </w:p>
          <w:p w:rsidR="00920DC8" w:rsidRPr="002B2922" w:rsidRDefault="00920DC8" w:rsidP="0024617C">
            <w:r w:rsidRPr="002B2922">
              <w:t>Катаргина Л.А.</w:t>
            </w:r>
          </w:p>
          <w:p w:rsidR="00920DC8" w:rsidRPr="002B2922" w:rsidRDefault="00920DC8" w:rsidP="0024617C">
            <w:r w:rsidRPr="002B2922">
              <w:t>Саакян С.В.</w:t>
            </w:r>
          </w:p>
          <w:p w:rsidR="00920DC8" w:rsidRPr="002B2922" w:rsidRDefault="00920DC8" w:rsidP="0024617C">
            <w:r w:rsidRPr="002B2922">
              <w:t>Пантелеева О.Г.</w:t>
            </w:r>
          </w:p>
          <w:p w:rsidR="00920DC8" w:rsidRPr="002B2922" w:rsidRDefault="00920DC8" w:rsidP="0024617C">
            <w:proofErr w:type="spellStart"/>
            <w:r w:rsidRPr="002B2922">
              <w:t>Вальский</w:t>
            </w:r>
            <w:proofErr w:type="spellEnd"/>
            <w:r w:rsidRPr="002B2922">
              <w:t xml:space="preserve"> В.В.</w:t>
            </w:r>
          </w:p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>
            <w:r w:rsidRPr="002B2922">
              <w:t>Бровкина А.Ф.</w:t>
            </w:r>
          </w:p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323EDA" w:rsidRPr="002B2922" w:rsidRDefault="00323EDA" w:rsidP="00323EDA">
            <w:r w:rsidRPr="002B2922">
              <w:t xml:space="preserve">Бессмертная Е.Г., </w:t>
            </w:r>
          </w:p>
          <w:p w:rsidR="00323EDA" w:rsidRPr="002B2922" w:rsidRDefault="00323EDA" w:rsidP="00323EDA">
            <w:r w:rsidRPr="002B2922">
              <w:t>Липатов Д.В.</w:t>
            </w:r>
          </w:p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>
            <w:r w:rsidRPr="002B2922">
              <w:t>Астахов Ю.С.</w:t>
            </w:r>
          </w:p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>
            <w:proofErr w:type="spellStart"/>
            <w:r w:rsidRPr="002B2922">
              <w:t>Сейдашева</w:t>
            </w:r>
            <w:proofErr w:type="spellEnd"/>
            <w:r w:rsidRPr="002B2922">
              <w:t xml:space="preserve"> Э.И.</w:t>
            </w:r>
          </w:p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>
            <w:r w:rsidRPr="002B2922">
              <w:t>Золотарев А.В.</w:t>
            </w:r>
          </w:p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/>
          <w:p w:rsidR="00920DC8" w:rsidRPr="002B2922" w:rsidRDefault="00920DC8" w:rsidP="0024617C">
            <w:pPr>
              <w:rPr>
                <w:b/>
              </w:rPr>
            </w:pPr>
            <w:proofErr w:type="spellStart"/>
            <w:r w:rsidRPr="002B2922">
              <w:t>Догадова</w:t>
            </w:r>
            <w:proofErr w:type="spellEnd"/>
            <w:r w:rsidRPr="002B2922">
              <w:t xml:space="preserve"> Л.И</w:t>
            </w:r>
          </w:p>
        </w:tc>
      </w:tr>
    </w:tbl>
    <w:p w:rsidR="00920DC8" w:rsidRDefault="00920DC8" w:rsidP="00920DC8">
      <w:pPr>
        <w:rPr>
          <w:b/>
        </w:rPr>
      </w:pPr>
    </w:p>
    <w:p w:rsidR="00920DC8" w:rsidRPr="002B2922" w:rsidRDefault="00920DC8" w:rsidP="00920DC8">
      <w:pPr>
        <w:rPr>
          <w:b/>
        </w:rPr>
      </w:pPr>
      <w:r w:rsidRPr="002B2922">
        <w:rPr>
          <w:b/>
        </w:rPr>
        <w:t xml:space="preserve">Контактная информация: </w:t>
      </w:r>
    </w:p>
    <w:p w:rsidR="00792D3A" w:rsidRDefault="00920DC8" w:rsidP="00920DC8">
      <w:proofErr w:type="spellStart"/>
      <w:r w:rsidRPr="002B2922">
        <w:rPr>
          <w:b/>
        </w:rPr>
        <w:t>Свириденко</w:t>
      </w:r>
      <w:proofErr w:type="spellEnd"/>
      <w:r w:rsidRPr="002B2922">
        <w:rPr>
          <w:b/>
        </w:rPr>
        <w:t xml:space="preserve"> Наталья Юрьевна – </w:t>
      </w:r>
      <w:r w:rsidRPr="002B2922">
        <w:t xml:space="preserve">117036, Москва, ул. Дмитрия Ульянова, д.11, </w:t>
      </w:r>
    </w:p>
    <w:p w:rsidR="00920DC8" w:rsidRPr="00792D3A" w:rsidRDefault="00920DC8" w:rsidP="00920DC8">
      <w:r w:rsidRPr="002B2922">
        <w:rPr>
          <w:lang w:val="en-US"/>
        </w:rPr>
        <w:t>E</w:t>
      </w:r>
      <w:r w:rsidRPr="002B2922">
        <w:t>-</w:t>
      </w:r>
      <w:r w:rsidRPr="002B2922">
        <w:rPr>
          <w:lang w:val="en-US"/>
        </w:rPr>
        <w:t>mail</w:t>
      </w:r>
      <w:r w:rsidRPr="002B2922">
        <w:t xml:space="preserve">:  </w:t>
      </w:r>
      <w:hyperlink r:id="rId7" w:history="1">
        <w:r w:rsidRPr="00792D3A">
          <w:rPr>
            <w:rStyle w:val="a3"/>
            <w:color w:val="auto"/>
            <w:u w:val="none"/>
            <w:lang w:val="en-US"/>
          </w:rPr>
          <w:t>Natsvir</w:t>
        </w:r>
        <w:r w:rsidRPr="00792D3A">
          <w:rPr>
            <w:rStyle w:val="a3"/>
            <w:color w:val="auto"/>
            <w:u w:val="none"/>
          </w:rPr>
          <w:t>@</w:t>
        </w:r>
        <w:r w:rsidRPr="00792D3A">
          <w:rPr>
            <w:rStyle w:val="a3"/>
            <w:color w:val="auto"/>
            <w:u w:val="none"/>
            <w:lang w:val="en-US"/>
          </w:rPr>
          <w:t>inbox</w:t>
        </w:r>
        <w:r w:rsidRPr="00792D3A">
          <w:rPr>
            <w:rStyle w:val="a3"/>
            <w:color w:val="auto"/>
            <w:u w:val="none"/>
          </w:rPr>
          <w:t>.</w:t>
        </w:r>
        <w:r w:rsidRPr="00792D3A">
          <w:rPr>
            <w:rStyle w:val="a3"/>
            <w:color w:val="auto"/>
            <w:u w:val="none"/>
            <w:lang w:val="en-US"/>
          </w:rPr>
          <w:t>ru</w:t>
        </w:r>
      </w:hyperlink>
    </w:p>
    <w:p w:rsidR="00920DC8" w:rsidRPr="002B2922" w:rsidRDefault="00920DC8" w:rsidP="00920DC8">
      <w:pPr>
        <w:rPr>
          <w:rFonts w:eastAsia="TimesNewRomanPSMT"/>
          <w:lang w:eastAsia="ru-RU"/>
        </w:rPr>
      </w:pPr>
      <w:r w:rsidRPr="002B2922">
        <w:rPr>
          <w:b/>
        </w:rPr>
        <w:t xml:space="preserve">Пантелеева Ольга Геннадьевна - </w:t>
      </w:r>
      <w:r w:rsidRPr="002B2922">
        <w:rPr>
          <w:rFonts w:eastAsia="TimesNewRomanPSMT"/>
          <w:lang w:eastAsia="ru-RU"/>
        </w:rPr>
        <w:t xml:space="preserve">105062, Москва, </w:t>
      </w:r>
      <w:proofErr w:type="spellStart"/>
      <w:r w:rsidRPr="002B2922">
        <w:rPr>
          <w:rFonts w:eastAsia="TimesNewRomanPSMT"/>
          <w:lang w:eastAsia="ru-RU"/>
        </w:rPr>
        <w:t>Садовая-Черногрязская</w:t>
      </w:r>
      <w:proofErr w:type="spellEnd"/>
      <w:r w:rsidRPr="002B2922">
        <w:rPr>
          <w:rFonts w:eastAsia="TimesNewRomanPSMT"/>
          <w:lang w:eastAsia="ru-RU"/>
        </w:rPr>
        <w:t xml:space="preserve">, д. 14/19,  </w:t>
      </w:r>
    </w:p>
    <w:p w:rsidR="00920DC8" w:rsidRPr="002B2922" w:rsidRDefault="00920DC8" w:rsidP="00920DC8">
      <w:pPr>
        <w:rPr>
          <w:b/>
          <w:lang w:val="en-US"/>
        </w:rPr>
      </w:pPr>
      <w:r w:rsidRPr="002B2922">
        <w:rPr>
          <w:rFonts w:eastAsia="TimesNewRomanPSMT"/>
          <w:lang w:val="en-US" w:eastAsia="ru-RU"/>
        </w:rPr>
        <w:t>E-mail: olgpanteleeva@yandex.ru</w:t>
      </w:r>
    </w:p>
    <w:p w:rsidR="00920DC8" w:rsidRPr="009E4612" w:rsidRDefault="00920DC8" w:rsidP="00920DC8">
      <w:pPr>
        <w:pStyle w:val="Default"/>
        <w:rPr>
          <w:b/>
          <w:color w:val="auto"/>
          <w:lang w:val="en-US"/>
        </w:rPr>
      </w:pPr>
    </w:p>
    <w:p w:rsidR="00920DC8" w:rsidRPr="009E4612" w:rsidRDefault="00920DC8" w:rsidP="00920DC8">
      <w:pPr>
        <w:pStyle w:val="Default"/>
        <w:rPr>
          <w:b/>
          <w:color w:val="auto"/>
          <w:lang w:val="en-US"/>
        </w:rPr>
      </w:pPr>
    </w:p>
    <w:p w:rsidR="00920DC8" w:rsidRPr="009E4612" w:rsidRDefault="00920DC8" w:rsidP="00920DC8">
      <w:pPr>
        <w:pStyle w:val="Default"/>
        <w:rPr>
          <w:b/>
          <w:color w:val="auto"/>
          <w:lang w:val="en-US"/>
        </w:rPr>
      </w:pPr>
    </w:p>
    <w:p w:rsidR="001238F5" w:rsidRDefault="001238F5" w:rsidP="005D6ACD">
      <w:pPr>
        <w:rPr>
          <w:b/>
          <w:lang w:val="en-US"/>
        </w:rPr>
      </w:pPr>
      <w:r>
        <w:rPr>
          <w:b/>
        </w:rPr>
        <w:t>Рецензенты</w:t>
      </w:r>
      <w:r>
        <w:rPr>
          <w:b/>
          <w:lang w:val="en-US"/>
        </w:rPr>
        <w:t>:</w:t>
      </w:r>
    </w:p>
    <w:p w:rsidR="004476A4" w:rsidRDefault="004476A4" w:rsidP="005D6ACD">
      <w:pPr>
        <w:rPr>
          <w:b/>
          <w:lang w:val="en-US"/>
        </w:rPr>
      </w:pPr>
    </w:p>
    <w:p w:rsidR="001238F5" w:rsidRPr="008479C9" w:rsidRDefault="001238F5" w:rsidP="005D6ACD">
      <w:pPr>
        <w:rPr>
          <w:b/>
          <w:lang w:val="en-US"/>
        </w:rPr>
      </w:pPr>
    </w:p>
    <w:p w:rsidR="001238F5" w:rsidRPr="008479C9" w:rsidRDefault="001238F5" w:rsidP="005D6ACD">
      <w:pPr>
        <w:rPr>
          <w:b/>
          <w:lang w:val="en-US"/>
        </w:rPr>
      </w:pPr>
    </w:p>
    <w:tbl>
      <w:tblPr>
        <w:tblW w:w="0" w:type="auto"/>
        <w:tblCellSpacing w:w="20" w:type="dxa"/>
        <w:tblLook w:val="04A0"/>
      </w:tblPr>
      <w:tblGrid>
        <w:gridCol w:w="2715"/>
        <w:gridCol w:w="6935"/>
      </w:tblGrid>
      <w:tr w:rsidR="00F63BA1" w:rsidRPr="00E72E21" w:rsidTr="00E72E21">
        <w:trPr>
          <w:trHeight w:val="450"/>
          <w:tblCellSpacing w:w="20" w:type="dxa"/>
        </w:trPr>
        <w:tc>
          <w:tcPr>
            <w:tcW w:w="2655" w:type="dxa"/>
            <w:shd w:val="clear" w:color="auto" w:fill="auto"/>
          </w:tcPr>
          <w:p w:rsidR="00F63BA1" w:rsidRPr="00E72E21" w:rsidRDefault="00F63BA1" w:rsidP="00F63BA1">
            <w:pPr>
              <w:rPr>
                <w:b/>
                <w:color w:val="000000"/>
              </w:rPr>
            </w:pPr>
            <w:proofErr w:type="spellStart"/>
            <w:r w:rsidRPr="00E72E21">
              <w:rPr>
                <w:b/>
                <w:color w:val="000000"/>
              </w:rPr>
              <w:t>Аметов</w:t>
            </w:r>
            <w:proofErr w:type="spellEnd"/>
            <w:r w:rsidRPr="00E72E21">
              <w:rPr>
                <w:b/>
                <w:color w:val="000000"/>
              </w:rPr>
              <w:t xml:space="preserve"> А.С.</w:t>
            </w:r>
          </w:p>
          <w:p w:rsidR="00F63BA1" w:rsidRPr="00E72E21" w:rsidRDefault="00F63BA1" w:rsidP="00F63BA1">
            <w:pPr>
              <w:rPr>
                <w:b/>
              </w:rPr>
            </w:pPr>
          </w:p>
        </w:tc>
        <w:tc>
          <w:tcPr>
            <w:tcW w:w="6875" w:type="dxa"/>
            <w:shd w:val="clear" w:color="auto" w:fill="auto"/>
          </w:tcPr>
          <w:p w:rsidR="00F63BA1" w:rsidRPr="00E72E21" w:rsidRDefault="00F63BA1" w:rsidP="00F32836">
            <w:pPr>
              <w:jc w:val="right"/>
              <w:rPr>
                <w:color w:val="000000"/>
              </w:rPr>
            </w:pPr>
            <w:r w:rsidRPr="00E72E21">
              <w:rPr>
                <w:color w:val="000000"/>
              </w:rPr>
              <w:t>д. м.н., профессор, заведующ</w:t>
            </w:r>
            <w:r w:rsidR="000B6894" w:rsidRPr="00E72E21">
              <w:rPr>
                <w:color w:val="000000"/>
              </w:rPr>
              <w:t>ий</w:t>
            </w:r>
            <w:r w:rsidRPr="00E72E21">
              <w:rPr>
                <w:color w:val="000000"/>
              </w:rPr>
              <w:t xml:space="preserve"> кафедрой </w:t>
            </w:r>
          </w:p>
          <w:p w:rsidR="00F63BA1" w:rsidRPr="00E72E21" w:rsidRDefault="00F63BA1" w:rsidP="00F32836">
            <w:pPr>
              <w:jc w:val="right"/>
              <w:rPr>
                <w:color w:val="000000"/>
              </w:rPr>
            </w:pPr>
            <w:r w:rsidRPr="00E72E21">
              <w:rPr>
                <w:color w:val="000000"/>
              </w:rPr>
              <w:t xml:space="preserve">эндокринологии, </w:t>
            </w:r>
            <w:proofErr w:type="spellStart"/>
            <w:r w:rsidRPr="00E72E21">
              <w:rPr>
                <w:color w:val="000000"/>
              </w:rPr>
              <w:t>диабетологии</w:t>
            </w:r>
            <w:proofErr w:type="spellEnd"/>
            <w:r w:rsidRPr="00E72E21">
              <w:rPr>
                <w:color w:val="000000"/>
              </w:rPr>
              <w:t xml:space="preserve"> и </w:t>
            </w:r>
          </w:p>
          <w:p w:rsidR="00F63BA1" w:rsidRPr="00E72E21" w:rsidRDefault="00F63BA1" w:rsidP="00F32836">
            <w:pPr>
              <w:jc w:val="right"/>
              <w:rPr>
                <w:color w:val="000000"/>
              </w:rPr>
            </w:pPr>
            <w:r w:rsidRPr="00E72E21">
              <w:rPr>
                <w:color w:val="000000"/>
              </w:rPr>
              <w:t xml:space="preserve">эндокринной хирургии ГОУ ДПО РМАПО </w:t>
            </w:r>
          </w:p>
          <w:p w:rsidR="00F63BA1" w:rsidRPr="00E72E21" w:rsidRDefault="00F63BA1" w:rsidP="00F63BA1">
            <w:pPr>
              <w:rPr>
                <w:b/>
              </w:rPr>
            </w:pPr>
          </w:p>
        </w:tc>
      </w:tr>
      <w:tr w:rsidR="00F63BA1" w:rsidRPr="00E72E21" w:rsidTr="00E72E21">
        <w:trPr>
          <w:trHeight w:val="450"/>
          <w:tblCellSpacing w:w="20" w:type="dxa"/>
        </w:trPr>
        <w:tc>
          <w:tcPr>
            <w:tcW w:w="2655" w:type="dxa"/>
            <w:shd w:val="clear" w:color="auto" w:fill="auto"/>
          </w:tcPr>
          <w:p w:rsidR="00F63BA1" w:rsidRPr="00E72E21" w:rsidRDefault="00F63BA1" w:rsidP="00F63BA1">
            <w:pPr>
              <w:rPr>
                <w:b/>
              </w:rPr>
            </w:pPr>
            <w:r w:rsidRPr="00E72E21">
              <w:rPr>
                <w:b/>
                <w:bCs/>
              </w:rPr>
              <w:t>Анциферов М.Б.</w:t>
            </w:r>
          </w:p>
        </w:tc>
        <w:tc>
          <w:tcPr>
            <w:tcW w:w="6875" w:type="dxa"/>
            <w:shd w:val="clear" w:color="auto" w:fill="auto"/>
          </w:tcPr>
          <w:p w:rsidR="00F63BA1" w:rsidRPr="00E72E21" w:rsidRDefault="00F63BA1" w:rsidP="00F32836">
            <w:pPr>
              <w:jc w:val="right"/>
              <w:rPr>
                <w:bCs/>
              </w:rPr>
            </w:pPr>
            <w:proofErr w:type="gramStart"/>
            <w:r w:rsidRPr="00E72E21">
              <w:rPr>
                <w:color w:val="333333"/>
              </w:rPr>
              <w:t xml:space="preserve">д.м.н., </w:t>
            </w:r>
            <w:r w:rsidRPr="00E72E21">
              <w:rPr>
                <w:rStyle w:val="position-city-info"/>
              </w:rPr>
              <w:t xml:space="preserve">профессор, </w:t>
            </w:r>
            <w:r w:rsidRPr="00E72E21">
              <w:t xml:space="preserve">главный эндокринолог                                                     г. Москвы, Главный врач </w:t>
            </w:r>
            <w:r w:rsidRPr="00E72E21">
              <w:rPr>
                <w:bCs/>
              </w:rPr>
              <w:t xml:space="preserve">Эндокринологического </w:t>
            </w:r>
            <w:proofErr w:type="gramEnd"/>
          </w:p>
          <w:p w:rsidR="00F63BA1" w:rsidRPr="00E72E21" w:rsidRDefault="00F63BA1" w:rsidP="00F32836">
            <w:pPr>
              <w:jc w:val="right"/>
              <w:rPr>
                <w:bCs/>
              </w:rPr>
            </w:pPr>
            <w:r w:rsidRPr="00E72E21">
              <w:rPr>
                <w:bCs/>
              </w:rPr>
              <w:t xml:space="preserve">       диспансера Департамента здравоохранения</w:t>
            </w:r>
          </w:p>
          <w:p w:rsidR="00F63BA1" w:rsidRPr="00E72E21" w:rsidRDefault="00F63BA1" w:rsidP="00F32836">
            <w:pPr>
              <w:jc w:val="right"/>
            </w:pPr>
            <w:r w:rsidRPr="00E72E21">
              <w:rPr>
                <w:bCs/>
              </w:rPr>
              <w:t xml:space="preserve"> г. Москвы</w:t>
            </w:r>
          </w:p>
          <w:p w:rsidR="00F63BA1" w:rsidRPr="00E72E21" w:rsidRDefault="00F63BA1" w:rsidP="00F63BA1">
            <w:pPr>
              <w:rPr>
                <w:b/>
              </w:rPr>
            </w:pPr>
          </w:p>
        </w:tc>
      </w:tr>
      <w:tr w:rsidR="00F63BA1" w:rsidRPr="00E72E21" w:rsidTr="00E72E21">
        <w:trPr>
          <w:trHeight w:val="450"/>
          <w:tblCellSpacing w:w="20" w:type="dxa"/>
        </w:trPr>
        <w:tc>
          <w:tcPr>
            <w:tcW w:w="2655" w:type="dxa"/>
            <w:shd w:val="clear" w:color="auto" w:fill="auto"/>
          </w:tcPr>
          <w:p w:rsidR="00F63BA1" w:rsidRPr="00E72E21" w:rsidRDefault="00F63BA1" w:rsidP="00F63BA1">
            <w:pPr>
              <w:rPr>
                <w:color w:val="000000"/>
              </w:rPr>
            </w:pPr>
            <w:proofErr w:type="spellStart"/>
            <w:r w:rsidRPr="00E72E21">
              <w:rPr>
                <w:b/>
                <w:bCs/>
                <w:color w:val="000000"/>
              </w:rPr>
              <w:t>Мкртумян</w:t>
            </w:r>
            <w:proofErr w:type="spellEnd"/>
            <w:r w:rsidRPr="00E72E21">
              <w:rPr>
                <w:b/>
                <w:bCs/>
                <w:color w:val="000000"/>
              </w:rPr>
              <w:t xml:space="preserve"> А.М.</w:t>
            </w:r>
          </w:p>
          <w:p w:rsidR="00F63BA1" w:rsidRPr="00E72E21" w:rsidRDefault="00F63BA1" w:rsidP="00F63BA1">
            <w:pPr>
              <w:rPr>
                <w:b/>
              </w:rPr>
            </w:pPr>
          </w:p>
        </w:tc>
        <w:tc>
          <w:tcPr>
            <w:tcW w:w="6875" w:type="dxa"/>
            <w:shd w:val="clear" w:color="auto" w:fill="auto"/>
          </w:tcPr>
          <w:p w:rsidR="000B6894" w:rsidRPr="00E72E21" w:rsidRDefault="000B6894" w:rsidP="00F32836">
            <w:pPr>
              <w:jc w:val="right"/>
              <w:rPr>
                <w:color w:val="000000"/>
              </w:rPr>
            </w:pPr>
            <w:r w:rsidRPr="00E72E21">
              <w:rPr>
                <w:color w:val="000000"/>
              </w:rPr>
              <w:t xml:space="preserve">д. м.н., профессор, заведующий кафедрой </w:t>
            </w:r>
          </w:p>
          <w:p w:rsidR="000B6894" w:rsidRPr="00E72E21" w:rsidRDefault="000B6894" w:rsidP="00F32836">
            <w:pPr>
              <w:jc w:val="right"/>
              <w:rPr>
                <w:color w:val="000000"/>
              </w:rPr>
            </w:pPr>
            <w:r w:rsidRPr="00E72E21">
              <w:rPr>
                <w:color w:val="000000"/>
              </w:rPr>
              <w:t xml:space="preserve">эндокринологии, </w:t>
            </w:r>
            <w:proofErr w:type="spellStart"/>
            <w:r w:rsidRPr="00E72E21">
              <w:rPr>
                <w:color w:val="000000"/>
              </w:rPr>
              <w:t>диабетологии</w:t>
            </w:r>
            <w:proofErr w:type="spellEnd"/>
            <w:r w:rsidRPr="00E72E21">
              <w:rPr>
                <w:color w:val="000000"/>
              </w:rPr>
              <w:t xml:space="preserve"> МГ МСУ</w:t>
            </w:r>
          </w:p>
          <w:p w:rsidR="00F63BA1" w:rsidRPr="00E72E21" w:rsidRDefault="00F63BA1" w:rsidP="000B6894">
            <w:pPr>
              <w:rPr>
                <w:b/>
              </w:rPr>
            </w:pPr>
          </w:p>
        </w:tc>
      </w:tr>
      <w:tr w:rsidR="00F63BA1" w:rsidRPr="00E72E21" w:rsidTr="00E72E21">
        <w:trPr>
          <w:trHeight w:val="450"/>
          <w:tblCellSpacing w:w="20" w:type="dxa"/>
        </w:trPr>
        <w:tc>
          <w:tcPr>
            <w:tcW w:w="2655" w:type="dxa"/>
            <w:shd w:val="clear" w:color="auto" w:fill="auto"/>
          </w:tcPr>
          <w:p w:rsidR="00F63BA1" w:rsidRPr="00E72E21" w:rsidRDefault="00F63BA1" w:rsidP="00F63BA1">
            <w:pPr>
              <w:rPr>
                <w:b/>
              </w:rPr>
            </w:pPr>
            <w:proofErr w:type="spellStart"/>
            <w:r w:rsidRPr="00E72E21">
              <w:rPr>
                <w:b/>
                <w:bCs/>
              </w:rPr>
              <w:t>Суплотова</w:t>
            </w:r>
            <w:proofErr w:type="spellEnd"/>
            <w:r w:rsidRPr="00E72E21">
              <w:rPr>
                <w:b/>
                <w:bCs/>
              </w:rPr>
              <w:t xml:space="preserve"> JI.A</w:t>
            </w:r>
          </w:p>
        </w:tc>
        <w:tc>
          <w:tcPr>
            <w:tcW w:w="6875" w:type="dxa"/>
            <w:shd w:val="clear" w:color="auto" w:fill="auto"/>
          </w:tcPr>
          <w:p w:rsidR="000B6894" w:rsidRPr="00E72E21" w:rsidRDefault="000B6894" w:rsidP="00F328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E72E21">
              <w:rPr>
                <w:bCs/>
              </w:rPr>
              <w:t>д.м.н., профессор,  главный эндокринолог</w:t>
            </w:r>
          </w:p>
          <w:p w:rsidR="000B6894" w:rsidRPr="00E72E21" w:rsidRDefault="000B6894" w:rsidP="00F328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E72E21">
              <w:rPr>
                <w:bCs/>
              </w:rPr>
              <w:t xml:space="preserve">Тюменской области, проректор </w:t>
            </w:r>
            <w:proofErr w:type="gramStart"/>
            <w:r w:rsidRPr="00E72E21">
              <w:rPr>
                <w:bCs/>
              </w:rPr>
              <w:t>по</w:t>
            </w:r>
            <w:proofErr w:type="gramEnd"/>
            <w:r w:rsidRPr="00E72E21">
              <w:rPr>
                <w:bCs/>
              </w:rPr>
              <w:t xml:space="preserve"> учебной  </w:t>
            </w:r>
          </w:p>
          <w:p w:rsidR="000B6894" w:rsidRPr="00E72E21" w:rsidRDefault="000B6894" w:rsidP="00F3283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E72E21">
              <w:rPr>
                <w:bCs/>
              </w:rPr>
              <w:t xml:space="preserve"> работе ТГМА, зав. курсом </w:t>
            </w:r>
            <w:proofErr w:type="spellStart"/>
            <w:r w:rsidRPr="00E72E21">
              <w:rPr>
                <w:bCs/>
              </w:rPr>
              <w:t>эндокринологин</w:t>
            </w:r>
            <w:proofErr w:type="spellEnd"/>
          </w:p>
          <w:p w:rsidR="00F63BA1" w:rsidRPr="00E72E21" w:rsidRDefault="000B6894" w:rsidP="00F32836">
            <w:pPr>
              <w:jc w:val="right"/>
              <w:rPr>
                <w:b/>
              </w:rPr>
            </w:pPr>
            <w:r w:rsidRPr="00E72E21">
              <w:rPr>
                <w:bCs/>
              </w:rPr>
              <w:t>кафедры терапии ФПК и ППС</w:t>
            </w:r>
          </w:p>
        </w:tc>
      </w:tr>
    </w:tbl>
    <w:p w:rsidR="001238F5" w:rsidRDefault="001238F5" w:rsidP="005D6ACD">
      <w:pPr>
        <w:rPr>
          <w:b/>
        </w:rPr>
      </w:pPr>
    </w:p>
    <w:p w:rsidR="001238F5" w:rsidRDefault="001238F5" w:rsidP="005D6ACD">
      <w:pPr>
        <w:rPr>
          <w:b/>
        </w:rPr>
      </w:pPr>
    </w:p>
    <w:p w:rsidR="001238F5" w:rsidRDefault="001238F5" w:rsidP="005D6ACD">
      <w:pPr>
        <w:rPr>
          <w:b/>
        </w:rPr>
      </w:pPr>
    </w:p>
    <w:p w:rsidR="00920DC8" w:rsidRDefault="00920DC8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  <w:b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D957DC" w:rsidRDefault="00D957DC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4672C1" w:rsidRPr="004672C1" w:rsidRDefault="004672C1" w:rsidP="00467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</w:p>
    <w:p w:rsidR="001238F5" w:rsidRDefault="001238F5" w:rsidP="005D6ACD">
      <w:pPr>
        <w:rPr>
          <w:b/>
        </w:rPr>
      </w:pPr>
    </w:p>
    <w:p w:rsidR="001238F5" w:rsidRDefault="001238F5" w:rsidP="005D6ACD">
      <w:pPr>
        <w:rPr>
          <w:b/>
        </w:rPr>
      </w:pPr>
    </w:p>
    <w:p w:rsidR="001210A4" w:rsidRPr="002B2922" w:rsidRDefault="001210A4" w:rsidP="001210A4">
      <w:pPr>
        <w:rPr>
          <w:lang w:eastAsia="ru-RU"/>
        </w:rPr>
      </w:pPr>
    </w:p>
    <w:p w:rsidR="001210A4" w:rsidRDefault="001210A4" w:rsidP="001210A4">
      <w:pPr>
        <w:rPr>
          <w:lang w:eastAsia="ru-RU"/>
        </w:rPr>
      </w:pPr>
    </w:p>
    <w:p w:rsidR="001210A4" w:rsidRDefault="001210A4" w:rsidP="005D6ACD">
      <w:pPr>
        <w:rPr>
          <w:b/>
        </w:rPr>
      </w:pPr>
    </w:p>
    <w:p w:rsidR="00FF0779" w:rsidRDefault="00FF0779" w:rsidP="005D6ACD">
      <w:pPr>
        <w:rPr>
          <w:b/>
        </w:rPr>
      </w:pPr>
    </w:p>
    <w:p w:rsidR="00345542" w:rsidRPr="00E529D8" w:rsidRDefault="00345542" w:rsidP="005D6ACD">
      <w:pPr>
        <w:rPr>
          <w:b/>
        </w:rPr>
      </w:pPr>
      <w:r w:rsidRPr="00E529D8">
        <w:rPr>
          <w:b/>
        </w:rPr>
        <w:t>СПИСОК СОКРАЩЕНИЙ</w:t>
      </w:r>
      <w:r w:rsidR="001D4F93">
        <w:rPr>
          <w:b/>
        </w:rPr>
        <w:t xml:space="preserve"> </w:t>
      </w:r>
      <w:r w:rsidR="00022202">
        <w:rPr>
          <w:b/>
        </w:rPr>
        <w:t xml:space="preserve">И </w:t>
      </w:r>
      <w:r w:rsidR="001D4F93">
        <w:rPr>
          <w:b/>
        </w:rPr>
        <w:t xml:space="preserve">ТЕРМИНОВ  </w:t>
      </w:r>
    </w:p>
    <w:p w:rsidR="00345542" w:rsidRPr="00E529D8" w:rsidRDefault="00345542" w:rsidP="005D6ACD">
      <w:pPr>
        <w:rPr>
          <w:b/>
        </w:rPr>
      </w:pPr>
    </w:p>
    <w:tbl>
      <w:tblPr>
        <w:tblW w:w="0" w:type="auto"/>
        <w:tblLook w:val="01E0"/>
      </w:tblPr>
      <w:tblGrid>
        <w:gridCol w:w="1548"/>
        <w:gridCol w:w="8022"/>
      </w:tblGrid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t>АИТ</w:t>
            </w:r>
          </w:p>
        </w:tc>
        <w:tc>
          <w:tcPr>
            <w:tcW w:w="8022" w:type="dxa"/>
          </w:tcPr>
          <w:p w:rsidR="00345542" w:rsidRPr="00E529D8" w:rsidRDefault="00345542" w:rsidP="005D6ACD">
            <w:pPr>
              <w:rPr>
                <w:b/>
              </w:rPr>
            </w:pPr>
            <w:r w:rsidRPr="00E529D8">
              <w:t xml:space="preserve">Аутоиммунный </w:t>
            </w:r>
            <w:proofErr w:type="spellStart"/>
            <w:r w:rsidRPr="00E529D8">
              <w:t>тиреоидит</w:t>
            </w:r>
            <w:proofErr w:type="spellEnd"/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t>ДТЗ</w:t>
            </w:r>
          </w:p>
        </w:tc>
        <w:tc>
          <w:tcPr>
            <w:tcW w:w="8022" w:type="dxa"/>
          </w:tcPr>
          <w:p w:rsidR="00345542" w:rsidRPr="00E529D8" w:rsidRDefault="00345542" w:rsidP="005D6ACD">
            <w:r w:rsidRPr="00E529D8">
              <w:t>Диффузный токсический зоб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>
              <w:t>ЗН</w:t>
            </w:r>
          </w:p>
        </w:tc>
        <w:tc>
          <w:tcPr>
            <w:tcW w:w="8022" w:type="dxa"/>
          </w:tcPr>
          <w:p w:rsidR="00345542" w:rsidRPr="00E529D8" w:rsidRDefault="00345542" w:rsidP="005D6ACD">
            <w:r>
              <w:t>Зрительный нерв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t>КТ</w:t>
            </w:r>
          </w:p>
        </w:tc>
        <w:tc>
          <w:tcPr>
            <w:tcW w:w="8022" w:type="dxa"/>
          </w:tcPr>
          <w:p w:rsidR="00345542" w:rsidRPr="00E529D8" w:rsidRDefault="00345542" w:rsidP="005D6ACD">
            <w:pPr>
              <w:rPr>
                <w:b/>
              </w:rPr>
            </w:pPr>
            <w:r w:rsidRPr="00E529D8">
              <w:t>Компьютерная томография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t>МСКТ</w:t>
            </w:r>
          </w:p>
        </w:tc>
        <w:tc>
          <w:tcPr>
            <w:tcW w:w="8022" w:type="dxa"/>
          </w:tcPr>
          <w:p w:rsidR="00345542" w:rsidRPr="00E529D8" w:rsidRDefault="00345542" w:rsidP="00616DD9">
            <w:pPr>
              <w:rPr>
                <w:b/>
              </w:rPr>
            </w:pPr>
            <w:proofErr w:type="spellStart"/>
            <w:r w:rsidRPr="00E529D8">
              <w:t>Мультиспиральная</w:t>
            </w:r>
            <w:proofErr w:type="spellEnd"/>
            <w:r w:rsidRPr="00E529D8">
              <w:t xml:space="preserve"> компьютерная томография 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>
              <w:t>РБК</w:t>
            </w:r>
          </w:p>
        </w:tc>
        <w:tc>
          <w:tcPr>
            <w:tcW w:w="8022" w:type="dxa"/>
          </w:tcPr>
          <w:p w:rsidR="00345542" w:rsidRPr="00E529D8" w:rsidRDefault="00345542" w:rsidP="005D6ACD">
            <w:r>
              <w:t>Ретробульбарная клетчатка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t>РЙТ</w:t>
            </w:r>
          </w:p>
        </w:tc>
        <w:tc>
          <w:tcPr>
            <w:tcW w:w="8022" w:type="dxa"/>
          </w:tcPr>
          <w:p w:rsidR="00345542" w:rsidRPr="00E529D8" w:rsidRDefault="00345542" w:rsidP="005D6ACD">
            <w:proofErr w:type="spellStart"/>
            <w:r w:rsidRPr="00E529D8">
              <w:t>Радиойодтерапия</w:t>
            </w:r>
            <w:proofErr w:type="spellEnd"/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proofErr w:type="spellStart"/>
            <w:r w:rsidRPr="00E529D8">
              <w:t>рТТГ</w:t>
            </w:r>
            <w:proofErr w:type="spellEnd"/>
          </w:p>
        </w:tc>
        <w:tc>
          <w:tcPr>
            <w:tcW w:w="8022" w:type="dxa"/>
          </w:tcPr>
          <w:p w:rsidR="00345542" w:rsidRPr="00E529D8" w:rsidRDefault="00345542" w:rsidP="005D6ACD">
            <w:r w:rsidRPr="00E529D8">
              <w:t xml:space="preserve">Рецептор </w:t>
            </w:r>
            <w:proofErr w:type="spellStart"/>
            <w:r w:rsidRPr="00E529D8">
              <w:t>тиреотропного</w:t>
            </w:r>
            <w:proofErr w:type="spellEnd"/>
            <w:r w:rsidRPr="00E529D8">
              <w:t xml:space="preserve"> гормона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t>РФП</w:t>
            </w:r>
          </w:p>
        </w:tc>
        <w:tc>
          <w:tcPr>
            <w:tcW w:w="8022" w:type="dxa"/>
          </w:tcPr>
          <w:p w:rsidR="00345542" w:rsidRPr="00E529D8" w:rsidRDefault="00345542" w:rsidP="005D6ACD">
            <w:proofErr w:type="spellStart"/>
            <w:r w:rsidRPr="00E529D8">
              <w:t>Радиофармпрепарат</w:t>
            </w:r>
            <w:proofErr w:type="spellEnd"/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B82110" w:rsidP="00D414DE">
            <w:proofErr w:type="spellStart"/>
            <w:r w:rsidRPr="00E529D8">
              <w:t>С</w:t>
            </w:r>
            <w:r w:rsidR="00345542" w:rsidRPr="00E529D8">
              <w:t>в</w:t>
            </w:r>
            <w:r>
              <w:t>об</w:t>
            </w:r>
            <w:proofErr w:type="spellEnd"/>
            <w:r>
              <w:t xml:space="preserve"> </w:t>
            </w:r>
            <w:r w:rsidR="00345542" w:rsidRPr="00E529D8">
              <w:t>Т</w:t>
            </w:r>
            <w:r w:rsidR="00345542" w:rsidRPr="00616DD9">
              <w:rPr>
                <w:vertAlign w:val="subscript"/>
              </w:rPr>
              <w:t>3</w:t>
            </w:r>
          </w:p>
        </w:tc>
        <w:tc>
          <w:tcPr>
            <w:tcW w:w="8022" w:type="dxa"/>
          </w:tcPr>
          <w:p w:rsidR="00345542" w:rsidRPr="00E529D8" w:rsidRDefault="00345542" w:rsidP="005D6ACD">
            <w:r w:rsidRPr="00E529D8">
              <w:t xml:space="preserve">Свободный </w:t>
            </w:r>
            <w:proofErr w:type="spellStart"/>
            <w:r w:rsidRPr="00E529D8">
              <w:t>трийодтиронин</w:t>
            </w:r>
            <w:proofErr w:type="spellEnd"/>
            <w:r w:rsidRPr="00E529D8">
              <w:t xml:space="preserve">                                       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B82110" w:rsidP="00D414DE">
            <w:proofErr w:type="spellStart"/>
            <w:r w:rsidRPr="00E529D8">
              <w:t>С</w:t>
            </w:r>
            <w:r w:rsidR="00345542" w:rsidRPr="00E529D8">
              <w:t>в</w:t>
            </w:r>
            <w:r>
              <w:t>об</w:t>
            </w:r>
            <w:proofErr w:type="spellEnd"/>
            <w:r>
              <w:t xml:space="preserve"> </w:t>
            </w:r>
            <w:r w:rsidR="00345542" w:rsidRPr="00E529D8">
              <w:t>Т</w:t>
            </w:r>
            <w:proofErr w:type="gramStart"/>
            <w:r w:rsidR="00345542" w:rsidRPr="00616DD9">
              <w:rPr>
                <w:vertAlign w:val="subscript"/>
              </w:rPr>
              <w:t>4</w:t>
            </w:r>
            <w:proofErr w:type="gramEnd"/>
          </w:p>
        </w:tc>
        <w:tc>
          <w:tcPr>
            <w:tcW w:w="8022" w:type="dxa"/>
          </w:tcPr>
          <w:p w:rsidR="00345542" w:rsidRPr="00E529D8" w:rsidRDefault="00345542" w:rsidP="005D6ACD">
            <w:r w:rsidRPr="00E529D8">
              <w:t xml:space="preserve">Свободный тироксин                                             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t>ТГ</w:t>
            </w:r>
          </w:p>
        </w:tc>
        <w:tc>
          <w:tcPr>
            <w:tcW w:w="8022" w:type="dxa"/>
          </w:tcPr>
          <w:p w:rsidR="00345542" w:rsidRPr="00E529D8" w:rsidRDefault="00345542" w:rsidP="005D6ACD">
            <w:proofErr w:type="spellStart"/>
            <w:r w:rsidRPr="00E529D8">
              <w:t>Тиреоглобулин</w:t>
            </w:r>
            <w:proofErr w:type="spellEnd"/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t>ТПО</w:t>
            </w:r>
          </w:p>
        </w:tc>
        <w:tc>
          <w:tcPr>
            <w:tcW w:w="8022" w:type="dxa"/>
          </w:tcPr>
          <w:p w:rsidR="00345542" w:rsidRPr="00E529D8" w:rsidRDefault="00345542" w:rsidP="005D6ACD">
            <w:proofErr w:type="spellStart"/>
            <w:r w:rsidRPr="00E529D8">
              <w:rPr>
                <w:bCs/>
              </w:rPr>
              <w:t>Тиреопероксидаза</w:t>
            </w:r>
            <w:proofErr w:type="spellEnd"/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t>ТТГ</w:t>
            </w:r>
          </w:p>
        </w:tc>
        <w:tc>
          <w:tcPr>
            <w:tcW w:w="8022" w:type="dxa"/>
          </w:tcPr>
          <w:p w:rsidR="00345542" w:rsidRPr="00E529D8" w:rsidRDefault="00345542" w:rsidP="005D6ACD">
            <w:proofErr w:type="spellStart"/>
            <w:r w:rsidRPr="00E529D8">
              <w:t>Тиреотропный</w:t>
            </w:r>
            <w:proofErr w:type="spellEnd"/>
            <w:r w:rsidRPr="00E529D8">
              <w:t xml:space="preserve"> гормон гипофиза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t>УЗИ</w:t>
            </w:r>
          </w:p>
        </w:tc>
        <w:tc>
          <w:tcPr>
            <w:tcW w:w="8022" w:type="dxa"/>
          </w:tcPr>
          <w:p w:rsidR="00345542" w:rsidRPr="00E529D8" w:rsidRDefault="00345542" w:rsidP="005D6ACD">
            <w:r w:rsidRPr="00E529D8">
              <w:t>Ультразвуковое исследование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t>ЩЖ</w:t>
            </w:r>
          </w:p>
        </w:tc>
        <w:tc>
          <w:tcPr>
            <w:tcW w:w="8022" w:type="dxa"/>
          </w:tcPr>
          <w:p w:rsidR="00345542" w:rsidRPr="00E529D8" w:rsidRDefault="00345542" w:rsidP="005D6ACD">
            <w:r w:rsidRPr="00E529D8">
              <w:t>Щитовидная железа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>
              <w:t>ЭОМ</w:t>
            </w:r>
          </w:p>
        </w:tc>
        <w:tc>
          <w:tcPr>
            <w:tcW w:w="8022" w:type="dxa"/>
          </w:tcPr>
          <w:p w:rsidR="00345542" w:rsidRPr="00E529D8" w:rsidRDefault="00345542" w:rsidP="005D6ACD">
            <w:proofErr w:type="spellStart"/>
            <w:r>
              <w:t>Экстраокулярные</w:t>
            </w:r>
            <w:proofErr w:type="spellEnd"/>
            <w:r>
              <w:t xml:space="preserve"> мышцы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t>ЭОП</w:t>
            </w:r>
          </w:p>
        </w:tc>
        <w:tc>
          <w:tcPr>
            <w:tcW w:w="8022" w:type="dxa"/>
          </w:tcPr>
          <w:p w:rsidR="00345542" w:rsidRPr="00E529D8" w:rsidRDefault="00345542" w:rsidP="005D6ACD">
            <w:r w:rsidRPr="00E529D8">
              <w:t xml:space="preserve">Эндокринная </w:t>
            </w:r>
            <w:proofErr w:type="spellStart"/>
            <w:r w:rsidRPr="00E529D8">
              <w:t>офтальмопатия</w:t>
            </w:r>
            <w:proofErr w:type="spellEnd"/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pPr>
              <w:rPr>
                <w:lang w:val="en-US"/>
              </w:rPr>
            </w:pPr>
            <w:r w:rsidRPr="00E529D8">
              <w:rPr>
                <w:lang w:val="en-US"/>
              </w:rPr>
              <w:t>CAS</w:t>
            </w:r>
          </w:p>
        </w:tc>
        <w:tc>
          <w:tcPr>
            <w:tcW w:w="8022" w:type="dxa"/>
          </w:tcPr>
          <w:p w:rsidR="00345542" w:rsidRPr="00E529D8" w:rsidRDefault="00345542" w:rsidP="005D6ACD">
            <w:pPr>
              <w:jc w:val="both"/>
            </w:pPr>
            <w:r w:rsidRPr="00E529D8">
              <w:t xml:space="preserve"> Шкала клинической активности эндокринной офтальмопатии [</w:t>
            </w:r>
            <w:proofErr w:type="spellStart"/>
            <w:r w:rsidRPr="00E529D8">
              <w:rPr>
                <w:lang w:val="en-US"/>
              </w:rPr>
              <w:t>ClinicalA</w:t>
            </w:r>
            <w:r w:rsidRPr="00E529D8">
              <w:rPr>
                <w:lang w:val="en-US"/>
              </w:rPr>
              <w:t>c</w:t>
            </w:r>
            <w:r w:rsidRPr="00E529D8">
              <w:rPr>
                <w:lang w:val="en-US"/>
              </w:rPr>
              <w:t>tivityScore</w:t>
            </w:r>
            <w:proofErr w:type="spellEnd"/>
            <w:r w:rsidRPr="00E529D8">
              <w:t xml:space="preserve">]                           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rPr>
                <w:lang w:val="en-US"/>
              </w:rPr>
              <w:t>EUGOGO</w:t>
            </w:r>
          </w:p>
        </w:tc>
        <w:tc>
          <w:tcPr>
            <w:tcW w:w="8022" w:type="dxa"/>
          </w:tcPr>
          <w:p w:rsidR="00345542" w:rsidRPr="00E529D8" w:rsidRDefault="00345542" w:rsidP="005D6ACD">
            <w:r w:rsidRPr="00E529D8">
              <w:t xml:space="preserve">Европейская группа по изучению </w:t>
            </w:r>
            <w:proofErr w:type="gramStart"/>
            <w:r w:rsidRPr="00E529D8">
              <w:t>эндокринной</w:t>
            </w:r>
            <w:proofErr w:type="gramEnd"/>
            <w:r w:rsidRPr="00E529D8">
              <w:t xml:space="preserve"> офтальмопатии 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r w:rsidRPr="00E529D8">
              <w:rPr>
                <w:vertAlign w:val="superscript"/>
              </w:rPr>
              <w:t>131</w:t>
            </w:r>
            <w:r w:rsidRPr="00E529D8">
              <w:rPr>
                <w:lang w:val="en-US"/>
              </w:rPr>
              <w:t>I</w:t>
            </w:r>
          </w:p>
        </w:tc>
        <w:tc>
          <w:tcPr>
            <w:tcW w:w="8022" w:type="dxa"/>
          </w:tcPr>
          <w:p w:rsidR="00345542" w:rsidRPr="00E529D8" w:rsidRDefault="00345542" w:rsidP="005D6ACD">
            <w:r w:rsidRPr="00E529D8">
              <w:t>Радиоактивный йод</w:t>
            </w:r>
          </w:p>
        </w:tc>
      </w:tr>
      <w:tr w:rsidR="00345542" w:rsidRPr="00E529D8">
        <w:tc>
          <w:tcPr>
            <w:tcW w:w="1548" w:type="dxa"/>
            <w:vAlign w:val="center"/>
          </w:tcPr>
          <w:p w:rsidR="00345542" w:rsidRPr="00E529D8" w:rsidRDefault="00345542" w:rsidP="00D414DE">
            <w:pPr>
              <w:rPr>
                <w:lang w:val="en-US"/>
              </w:rPr>
            </w:pPr>
            <w:r w:rsidRPr="00C87619">
              <w:rPr>
                <w:vertAlign w:val="superscript"/>
              </w:rPr>
              <w:t>99</w:t>
            </w:r>
            <w:proofErr w:type="spellStart"/>
            <w:r w:rsidRPr="00E529D8">
              <w:rPr>
                <w:lang w:val="en-US"/>
              </w:rPr>
              <w:t>mTc</w:t>
            </w:r>
            <w:proofErr w:type="spellEnd"/>
          </w:p>
        </w:tc>
        <w:tc>
          <w:tcPr>
            <w:tcW w:w="8022" w:type="dxa"/>
          </w:tcPr>
          <w:p w:rsidR="00345542" w:rsidRPr="00E529D8" w:rsidRDefault="00345542" w:rsidP="005D6ACD">
            <w:r w:rsidRPr="00E529D8">
              <w:t>Изотоп технеция</w:t>
            </w:r>
          </w:p>
        </w:tc>
      </w:tr>
    </w:tbl>
    <w:p w:rsidR="00345542" w:rsidRPr="00E529D8" w:rsidRDefault="00345542" w:rsidP="005D6ACD">
      <w:pPr>
        <w:rPr>
          <w:b/>
        </w:rPr>
      </w:pPr>
    </w:p>
    <w:p w:rsidR="00345542" w:rsidRPr="00E529D8" w:rsidRDefault="00345542" w:rsidP="005D6ACD">
      <w:pPr>
        <w:rPr>
          <w:b/>
        </w:rPr>
      </w:pPr>
    </w:p>
    <w:p w:rsidR="00345542" w:rsidRDefault="00345542" w:rsidP="005D6ACD">
      <w:pPr>
        <w:rPr>
          <w:b/>
        </w:rPr>
      </w:pPr>
    </w:p>
    <w:p w:rsidR="00345542" w:rsidRDefault="00345542" w:rsidP="005D6ACD">
      <w:pPr>
        <w:rPr>
          <w:b/>
        </w:rPr>
      </w:pPr>
    </w:p>
    <w:p w:rsidR="00345542" w:rsidRDefault="00345542" w:rsidP="005D6ACD">
      <w:pPr>
        <w:rPr>
          <w:b/>
        </w:rPr>
      </w:pPr>
    </w:p>
    <w:p w:rsidR="00345542" w:rsidRDefault="00345542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</w:p>
    <w:p w:rsidR="00586CCB" w:rsidRDefault="00586CCB" w:rsidP="005D6ACD">
      <w:pPr>
        <w:rPr>
          <w:b/>
        </w:rPr>
      </w:pPr>
      <w:r>
        <w:rPr>
          <w:b/>
        </w:rPr>
        <w:br/>
      </w:r>
    </w:p>
    <w:p w:rsidR="00586CCB" w:rsidRDefault="00586CCB" w:rsidP="005D6ACD">
      <w:pPr>
        <w:rPr>
          <w:b/>
        </w:rPr>
      </w:pPr>
    </w:p>
    <w:p w:rsidR="00345542" w:rsidRDefault="00345542" w:rsidP="005D6ACD">
      <w:pPr>
        <w:rPr>
          <w:b/>
        </w:rPr>
      </w:pPr>
    </w:p>
    <w:p w:rsidR="008479C9" w:rsidRDefault="008479C9" w:rsidP="004672C1">
      <w:pPr>
        <w:rPr>
          <w:b/>
          <w:sz w:val="32"/>
        </w:rPr>
      </w:pPr>
    </w:p>
    <w:p w:rsidR="00FF0779" w:rsidRDefault="00FF0779" w:rsidP="004672C1">
      <w:pPr>
        <w:rPr>
          <w:b/>
          <w:sz w:val="32"/>
        </w:rPr>
      </w:pPr>
    </w:p>
    <w:p w:rsidR="004672C1" w:rsidRDefault="004672C1" w:rsidP="004672C1">
      <w:pPr>
        <w:rPr>
          <w:b/>
          <w:sz w:val="32"/>
        </w:rPr>
      </w:pPr>
      <w:bookmarkStart w:id="0" w:name="_GoBack"/>
      <w:bookmarkEnd w:id="0"/>
      <w:r w:rsidRPr="0022220D">
        <w:rPr>
          <w:b/>
          <w:sz w:val="32"/>
        </w:rPr>
        <w:t>Содержание: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6"/>
        <w:gridCol w:w="7271"/>
        <w:gridCol w:w="1363"/>
      </w:tblGrid>
      <w:tr w:rsidR="006A1300" w:rsidRPr="006A1300" w:rsidTr="006A1300">
        <w:tc>
          <w:tcPr>
            <w:tcW w:w="817" w:type="dxa"/>
          </w:tcPr>
          <w:p w:rsidR="006A1300" w:rsidRPr="006A1300" w:rsidRDefault="006A1300" w:rsidP="004672C1"/>
        </w:tc>
        <w:tc>
          <w:tcPr>
            <w:tcW w:w="7371" w:type="dxa"/>
          </w:tcPr>
          <w:p w:rsidR="006A1300" w:rsidRPr="006A1300" w:rsidRDefault="006A1300" w:rsidP="004672C1">
            <w:r w:rsidRPr="006A1300">
              <w:t>Состав экспертной рабочей группы</w:t>
            </w:r>
          </w:p>
        </w:tc>
        <w:tc>
          <w:tcPr>
            <w:tcW w:w="1382" w:type="dxa"/>
            <w:vAlign w:val="center"/>
          </w:tcPr>
          <w:p w:rsidR="006A1300" w:rsidRPr="006A1300" w:rsidRDefault="006A1300" w:rsidP="006A1300">
            <w:pPr>
              <w:jc w:val="center"/>
            </w:pPr>
            <w:r>
              <w:t>2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Pr="006A1300" w:rsidRDefault="006A1300" w:rsidP="004672C1"/>
        </w:tc>
        <w:tc>
          <w:tcPr>
            <w:tcW w:w="7371" w:type="dxa"/>
          </w:tcPr>
          <w:p w:rsidR="006A1300" w:rsidRPr="006A1300" w:rsidRDefault="006A1300" w:rsidP="004672C1">
            <w:r w:rsidRPr="006A1300">
              <w:t>Рецензенты</w:t>
            </w:r>
          </w:p>
        </w:tc>
        <w:tc>
          <w:tcPr>
            <w:tcW w:w="1382" w:type="dxa"/>
            <w:vAlign w:val="center"/>
          </w:tcPr>
          <w:p w:rsidR="006A1300" w:rsidRPr="006A1300" w:rsidRDefault="006A1300" w:rsidP="006A1300">
            <w:pPr>
              <w:jc w:val="center"/>
            </w:pPr>
            <w:r>
              <w:t>3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Pr="006A1300" w:rsidRDefault="006A1300" w:rsidP="004672C1"/>
        </w:tc>
        <w:tc>
          <w:tcPr>
            <w:tcW w:w="7371" w:type="dxa"/>
          </w:tcPr>
          <w:p w:rsidR="00F35106" w:rsidRDefault="006A1300" w:rsidP="004672C1">
            <w:r w:rsidRPr="006A1300">
              <w:t>Список сокращений</w:t>
            </w:r>
            <w:r w:rsidR="00F35106">
              <w:t xml:space="preserve"> </w:t>
            </w:r>
          </w:p>
          <w:p w:rsidR="006A1300" w:rsidRPr="006A1300" w:rsidRDefault="00F35106" w:rsidP="004672C1">
            <w:r>
              <w:t>Введение.</w:t>
            </w:r>
          </w:p>
        </w:tc>
        <w:tc>
          <w:tcPr>
            <w:tcW w:w="1382" w:type="dxa"/>
            <w:vAlign w:val="center"/>
          </w:tcPr>
          <w:p w:rsidR="006A1300" w:rsidRDefault="006A1300" w:rsidP="006A1300">
            <w:pPr>
              <w:jc w:val="center"/>
            </w:pPr>
            <w:r>
              <w:t>4</w:t>
            </w:r>
          </w:p>
          <w:p w:rsidR="00F35106" w:rsidRPr="006A1300" w:rsidRDefault="00F35106" w:rsidP="006A1300">
            <w:pPr>
              <w:jc w:val="center"/>
            </w:pPr>
            <w:r>
              <w:t>6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Pr="006A1300" w:rsidRDefault="006A1300" w:rsidP="004672C1">
            <w:r w:rsidRPr="006A1300">
              <w:t>1.</w:t>
            </w:r>
          </w:p>
        </w:tc>
        <w:tc>
          <w:tcPr>
            <w:tcW w:w="7371" w:type="dxa"/>
          </w:tcPr>
          <w:p w:rsidR="006A1300" w:rsidRPr="006A1300" w:rsidRDefault="006A1300" w:rsidP="004672C1">
            <w:r w:rsidRPr="006A1300">
              <w:t>Методология</w:t>
            </w:r>
          </w:p>
        </w:tc>
        <w:tc>
          <w:tcPr>
            <w:tcW w:w="1382" w:type="dxa"/>
            <w:vAlign w:val="center"/>
          </w:tcPr>
          <w:p w:rsidR="006A1300" w:rsidRPr="006A1300" w:rsidRDefault="006A1300" w:rsidP="006A1300">
            <w:pPr>
              <w:jc w:val="center"/>
            </w:pPr>
            <w:r>
              <w:t>6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Pr="006A1300" w:rsidRDefault="006A1300" w:rsidP="004672C1">
            <w:r w:rsidRPr="006A1300">
              <w:t>2.</w:t>
            </w:r>
          </w:p>
        </w:tc>
        <w:tc>
          <w:tcPr>
            <w:tcW w:w="7371" w:type="dxa"/>
          </w:tcPr>
          <w:p w:rsidR="006A1300" w:rsidRPr="006A1300" w:rsidRDefault="006A1300" w:rsidP="004672C1">
            <w:r w:rsidRPr="006A1300">
              <w:t>Определение</w:t>
            </w:r>
          </w:p>
        </w:tc>
        <w:tc>
          <w:tcPr>
            <w:tcW w:w="1382" w:type="dxa"/>
            <w:vAlign w:val="center"/>
          </w:tcPr>
          <w:p w:rsidR="006A1300" w:rsidRPr="006A1300" w:rsidRDefault="00F35106" w:rsidP="006A1300">
            <w:pPr>
              <w:jc w:val="center"/>
            </w:pPr>
            <w:r>
              <w:t>9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Pr="006A1300" w:rsidRDefault="006A1300" w:rsidP="004672C1">
            <w:r>
              <w:t>3.</w:t>
            </w:r>
          </w:p>
        </w:tc>
        <w:tc>
          <w:tcPr>
            <w:tcW w:w="7371" w:type="dxa"/>
          </w:tcPr>
          <w:p w:rsidR="006A1300" w:rsidRPr="006A1300" w:rsidRDefault="006A1300" w:rsidP="004672C1">
            <w:r w:rsidRPr="00E55217">
              <w:rPr>
                <w:bCs/>
              </w:rPr>
              <w:t>Диагностика диффузного токсического зоба</w:t>
            </w:r>
          </w:p>
        </w:tc>
        <w:tc>
          <w:tcPr>
            <w:tcW w:w="1382" w:type="dxa"/>
            <w:vAlign w:val="center"/>
          </w:tcPr>
          <w:p w:rsidR="006A1300" w:rsidRPr="006A1300" w:rsidRDefault="006A1300" w:rsidP="006A1300">
            <w:pPr>
              <w:jc w:val="center"/>
            </w:pPr>
            <w:r>
              <w:t>10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Pr="006A1300" w:rsidRDefault="006A1300" w:rsidP="004672C1">
            <w:r>
              <w:t>4.</w:t>
            </w:r>
          </w:p>
        </w:tc>
        <w:tc>
          <w:tcPr>
            <w:tcW w:w="7371" w:type="dxa"/>
          </w:tcPr>
          <w:p w:rsidR="006A1300" w:rsidRPr="006A1300" w:rsidRDefault="006A1300" w:rsidP="004672C1">
            <w:r w:rsidRPr="00E55217">
              <w:rPr>
                <w:iCs/>
              </w:rPr>
              <w:t>Лечение диффузного токсического зоба</w:t>
            </w:r>
          </w:p>
        </w:tc>
        <w:tc>
          <w:tcPr>
            <w:tcW w:w="1382" w:type="dxa"/>
            <w:vAlign w:val="center"/>
          </w:tcPr>
          <w:p w:rsidR="006A1300" w:rsidRPr="006A1300" w:rsidRDefault="003505CE" w:rsidP="006A1300">
            <w:pPr>
              <w:jc w:val="center"/>
            </w:pPr>
            <w:r>
              <w:t>12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Pr="006A1300" w:rsidRDefault="006A1300" w:rsidP="004672C1">
            <w:r>
              <w:t>4.1.</w:t>
            </w:r>
          </w:p>
        </w:tc>
        <w:tc>
          <w:tcPr>
            <w:tcW w:w="7371" w:type="dxa"/>
          </w:tcPr>
          <w:p w:rsidR="006A1300" w:rsidRPr="006A1300" w:rsidRDefault="006A1300" w:rsidP="004672C1">
            <w:r w:rsidRPr="00E55217">
              <w:rPr>
                <w:iCs/>
              </w:rPr>
              <w:t>Влияние коррекции функции щитовидной железы на ЭОП</w:t>
            </w:r>
          </w:p>
        </w:tc>
        <w:tc>
          <w:tcPr>
            <w:tcW w:w="1382" w:type="dxa"/>
            <w:vAlign w:val="center"/>
          </w:tcPr>
          <w:p w:rsidR="006A1300" w:rsidRPr="006A1300" w:rsidRDefault="003505CE" w:rsidP="006A1300">
            <w:pPr>
              <w:jc w:val="center"/>
            </w:pPr>
            <w:r>
              <w:t>12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4.2.</w:t>
            </w:r>
          </w:p>
        </w:tc>
        <w:tc>
          <w:tcPr>
            <w:tcW w:w="7371" w:type="dxa"/>
          </w:tcPr>
          <w:p w:rsidR="006A1300" w:rsidRPr="00E55217" w:rsidRDefault="006A1300" w:rsidP="004672C1">
            <w:pPr>
              <w:rPr>
                <w:iCs/>
              </w:rPr>
            </w:pPr>
            <w:r w:rsidRPr="00E55217">
              <w:rPr>
                <w:iCs/>
              </w:rPr>
              <w:t>Влияние метода лечения тиреотоксикоза на течение ЭОП</w:t>
            </w:r>
          </w:p>
        </w:tc>
        <w:tc>
          <w:tcPr>
            <w:tcW w:w="1382" w:type="dxa"/>
            <w:vAlign w:val="center"/>
          </w:tcPr>
          <w:p w:rsidR="006A1300" w:rsidRPr="006A1300" w:rsidRDefault="003505CE" w:rsidP="006A1300">
            <w:pPr>
              <w:jc w:val="center"/>
            </w:pPr>
            <w:r>
              <w:t>12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4.3.1.</w:t>
            </w:r>
          </w:p>
        </w:tc>
        <w:tc>
          <w:tcPr>
            <w:tcW w:w="7371" w:type="dxa"/>
          </w:tcPr>
          <w:p w:rsidR="006A1300" w:rsidRPr="00022202" w:rsidRDefault="006A1300" w:rsidP="004672C1">
            <w:pPr>
              <w:rPr>
                <w:iCs/>
              </w:rPr>
            </w:pPr>
            <w:r w:rsidRPr="00022202">
              <w:rPr>
                <w:bCs/>
              </w:rPr>
              <w:t>Консервативное лечение ДТЗ</w:t>
            </w:r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13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4.3.2.</w:t>
            </w:r>
          </w:p>
        </w:tc>
        <w:tc>
          <w:tcPr>
            <w:tcW w:w="7371" w:type="dxa"/>
          </w:tcPr>
          <w:p w:rsidR="006A1300" w:rsidRPr="00022202" w:rsidRDefault="006A1300" w:rsidP="004672C1">
            <w:pPr>
              <w:rPr>
                <w:iCs/>
              </w:rPr>
            </w:pPr>
            <w:r w:rsidRPr="00022202">
              <w:t>Терапия радиоактивным йодом ДТЗ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13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4.4.</w:t>
            </w:r>
          </w:p>
        </w:tc>
        <w:tc>
          <w:tcPr>
            <w:tcW w:w="7371" w:type="dxa"/>
          </w:tcPr>
          <w:p w:rsidR="006A1300" w:rsidRPr="00022202" w:rsidRDefault="006A1300" w:rsidP="006A1300">
            <w:pPr>
              <w:pStyle w:val="desc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iCs/>
              </w:rPr>
            </w:pPr>
            <w:r w:rsidRPr="00022202">
              <w:rPr>
                <w:bCs/>
              </w:rPr>
              <w:t>Хирургическое лечение</w:t>
            </w:r>
            <w:r w:rsidR="00022202">
              <w:rPr>
                <w:bCs/>
              </w:rPr>
              <w:t xml:space="preserve"> щитовидной железы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14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5.</w:t>
            </w:r>
          </w:p>
        </w:tc>
        <w:tc>
          <w:tcPr>
            <w:tcW w:w="7371" w:type="dxa"/>
          </w:tcPr>
          <w:p w:rsidR="006A1300" w:rsidRPr="00022202" w:rsidRDefault="006A1300" w:rsidP="004672C1">
            <w:pPr>
              <w:rPr>
                <w:iCs/>
              </w:rPr>
            </w:pPr>
            <w:r w:rsidRPr="00022202">
              <w:t>Диагностика АИТ и гипотиреоза</w:t>
            </w:r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15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6.</w:t>
            </w:r>
          </w:p>
        </w:tc>
        <w:tc>
          <w:tcPr>
            <w:tcW w:w="7371" w:type="dxa"/>
          </w:tcPr>
          <w:p w:rsidR="006A1300" w:rsidRPr="00022202" w:rsidRDefault="006A1300" w:rsidP="004672C1">
            <w:r w:rsidRPr="00022202">
              <w:t xml:space="preserve">Диагностика </w:t>
            </w:r>
            <w:proofErr w:type="gramStart"/>
            <w:r w:rsidRPr="00022202">
              <w:t>эндокринной</w:t>
            </w:r>
            <w:proofErr w:type="gramEnd"/>
            <w:r w:rsidRPr="00022202">
              <w:t xml:space="preserve"> офтальмопатии</w:t>
            </w:r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16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6.1.</w:t>
            </w:r>
          </w:p>
        </w:tc>
        <w:tc>
          <w:tcPr>
            <w:tcW w:w="7371" w:type="dxa"/>
          </w:tcPr>
          <w:p w:rsidR="006A1300" w:rsidRPr="00022202" w:rsidRDefault="006A1300" w:rsidP="004672C1">
            <w:r w:rsidRPr="00022202">
              <w:rPr>
                <w:bCs/>
              </w:rPr>
              <w:t>Классификации ЭОП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16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6.2.</w:t>
            </w:r>
          </w:p>
        </w:tc>
        <w:tc>
          <w:tcPr>
            <w:tcW w:w="7371" w:type="dxa"/>
          </w:tcPr>
          <w:p w:rsidR="006A1300" w:rsidRPr="00022202" w:rsidRDefault="006A1300" w:rsidP="004672C1">
            <w:r w:rsidRPr="00022202">
              <w:t>Оценка активности и тяжести ЭОП</w:t>
            </w:r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18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6.3.</w:t>
            </w:r>
          </w:p>
        </w:tc>
        <w:tc>
          <w:tcPr>
            <w:tcW w:w="7371" w:type="dxa"/>
          </w:tcPr>
          <w:p w:rsidR="006A1300" w:rsidRPr="00022202" w:rsidRDefault="006A1300" w:rsidP="004672C1">
            <w:r w:rsidRPr="00022202">
              <w:t>Диагностика ЭОП в специализированных центрах</w:t>
            </w:r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19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</w:t>
            </w:r>
          </w:p>
        </w:tc>
        <w:tc>
          <w:tcPr>
            <w:tcW w:w="7371" w:type="dxa"/>
          </w:tcPr>
          <w:p w:rsidR="006A1300" w:rsidRPr="00022202" w:rsidRDefault="006A1300" w:rsidP="004672C1">
            <w:r w:rsidRPr="00022202">
              <w:t>Лечение ЭОП</w:t>
            </w:r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20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7.1.</w:t>
            </w:r>
          </w:p>
        </w:tc>
        <w:tc>
          <w:tcPr>
            <w:tcW w:w="7371" w:type="dxa"/>
          </w:tcPr>
          <w:p w:rsidR="006A1300" w:rsidRPr="00022202" w:rsidRDefault="006A1300" w:rsidP="004672C1">
            <w:r w:rsidRPr="00022202">
              <w:rPr>
                <w:bCs/>
                <w:color w:val="000000"/>
              </w:rPr>
              <w:t>Симптоматическое лечение ЭОП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20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7.2.</w:t>
            </w:r>
          </w:p>
        </w:tc>
        <w:tc>
          <w:tcPr>
            <w:tcW w:w="7371" w:type="dxa"/>
          </w:tcPr>
          <w:p w:rsidR="006A1300" w:rsidRPr="00022202" w:rsidRDefault="006A1300" w:rsidP="004672C1">
            <w:r w:rsidRPr="00022202">
              <w:rPr>
                <w:bCs/>
                <w:color w:val="000000"/>
              </w:rPr>
              <w:t xml:space="preserve">Лечение </w:t>
            </w:r>
            <w:proofErr w:type="gramStart"/>
            <w:r w:rsidRPr="00022202">
              <w:rPr>
                <w:bCs/>
                <w:color w:val="000000"/>
              </w:rPr>
              <w:t>легкой</w:t>
            </w:r>
            <w:proofErr w:type="gramEnd"/>
            <w:r w:rsidRPr="00022202">
              <w:rPr>
                <w:bCs/>
                <w:color w:val="000000"/>
              </w:rPr>
              <w:t xml:space="preserve"> неактивной ЭОП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20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7.3.</w:t>
            </w:r>
          </w:p>
        </w:tc>
        <w:tc>
          <w:tcPr>
            <w:tcW w:w="7371" w:type="dxa"/>
          </w:tcPr>
          <w:p w:rsidR="006A1300" w:rsidRPr="00022202" w:rsidRDefault="006A1300" w:rsidP="004672C1">
            <w:r w:rsidRPr="00022202">
              <w:t>Лечение ЭОП в специализированных центрах (</w:t>
            </w:r>
            <w:proofErr w:type="gramStart"/>
            <w:r w:rsidRPr="00022202">
              <w:t>активной</w:t>
            </w:r>
            <w:proofErr w:type="gramEnd"/>
            <w:r w:rsidRPr="00022202">
              <w:t xml:space="preserve"> ЭОП)</w:t>
            </w:r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21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7.3.1.</w:t>
            </w:r>
          </w:p>
        </w:tc>
        <w:tc>
          <w:tcPr>
            <w:tcW w:w="7371" w:type="dxa"/>
          </w:tcPr>
          <w:p w:rsidR="006A1300" w:rsidRPr="00022202" w:rsidRDefault="006A1300" w:rsidP="004672C1">
            <w:r w:rsidRPr="00022202">
              <w:t>Лечение тяжелой (угрожающей потерей зрения) ЭОП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22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7.3.1.1.</w:t>
            </w:r>
          </w:p>
        </w:tc>
        <w:tc>
          <w:tcPr>
            <w:tcW w:w="7371" w:type="dxa"/>
          </w:tcPr>
          <w:p w:rsidR="006A1300" w:rsidRPr="00022202" w:rsidRDefault="006A1300" w:rsidP="004672C1">
            <w:r w:rsidRPr="00022202">
              <w:rPr>
                <w:iCs/>
              </w:rPr>
              <w:t xml:space="preserve">Лечение </w:t>
            </w:r>
            <w:proofErr w:type="gramStart"/>
            <w:r w:rsidRPr="00022202">
              <w:rPr>
                <w:iCs/>
              </w:rPr>
              <w:t>оптической</w:t>
            </w:r>
            <w:proofErr w:type="gramEnd"/>
            <w:r w:rsidRPr="00022202">
              <w:rPr>
                <w:iCs/>
              </w:rPr>
              <w:t xml:space="preserve"> нейропатии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22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7.3.1.2.</w:t>
            </w:r>
          </w:p>
        </w:tc>
        <w:tc>
          <w:tcPr>
            <w:tcW w:w="7371" w:type="dxa"/>
          </w:tcPr>
          <w:p w:rsidR="006A1300" w:rsidRPr="00022202" w:rsidRDefault="006A1300" w:rsidP="004672C1">
            <w:pPr>
              <w:rPr>
                <w:iCs/>
              </w:rPr>
            </w:pPr>
            <w:r w:rsidRPr="00022202">
              <w:rPr>
                <w:bCs/>
              </w:rPr>
              <w:t>Лечение повреждения роговицы, угрожающего потерей зрения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23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7.3.2.</w:t>
            </w:r>
          </w:p>
        </w:tc>
        <w:tc>
          <w:tcPr>
            <w:tcW w:w="7371" w:type="dxa"/>
          </w:tcPr>
          <w:p w:rsidR="006A1300" w:rsidRPr="00E55217" w:rsidRDefault="006A1300" w:rsidP="004672C1">
            <w:pPr>
              <w:rPr>
                <w:iCs/>
              </w:rPr>
            </w:pPr>
            <w:r w:rsidRPr="00E55217">
              <w:rPr>
                <w:bCs/>
                <w:color w:val="000000"/>
              </w:rPr>
              <w:t>Лечение ЭОП средней тяжести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23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7.4.</w:t>
            </w:r>
          </w:p>
        </w:tc>
        <w:tc>
          <w:tcPr>
            <w:tcW w:w="7371" w:type="dxa"/>
          </w:tcPr>
          <w:p w:rsidR="006A1300" w:rsidRPr="00E55217" w:rsidRDefault="006A1300" w:rsidP="004672C1">
            <w:pPr>
              <w:rPr>
                <w:iCs/>
              </w:rPr>
            </w:pPr>
            <w:r w:rsidRPr="00E55217">
              <w:rPr>
                <w:bCs/>
              </w:rPr>
              <w:t>Лучевая терапия на область орбит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24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7.5.</w:t>
            </w:r>
          </w:p>
        </w:tc>
        <w:tc>
          <w:tcPr>
            <w:tcW w:w="7371" w:type="dxa"/>
          </w:tcPr>
          <w:p w:rsidR="006A1300" w:rsidRPr="00E55217" w:rsidRDefault="006A1300" w:rsidP="004672C1">
            <w:pPr>
              <w:rPr>
                <w:iCs/>
              </w:rPr>
            </w:pPr>
            <w:r w:rsidRPr="00E55217">
              <w:rPr>
                <w:bCs/>
              </w:rPr>
              <w:t>Терапия отчаяния или терапия с недоказанной эффективностью</w:t>
            </w:r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25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7.6.</w:t>
            </w:r>
          </w:p>
        </w:tc>
        <w:tc>
          <w:tcPr>
            <w:tcW w:w="7371" w:type="dxa"/>
          </w:tcPr>
          <w:p w:rsidR="006A1300" w:rsidRPr="00E55217" w:rsidRDefault="006A1300" w:rsidP="004672C1">
            <w:pPr>
              <w:rPr>
                <w:bCs/>
              </w:rPr>
            </w:pPr>
            <w:r w:rsidRPr="00E55217">
              <w:rPr>
                <w:bCs/>
                <w:color w:val="000000"/>
              </w:rPr>
              <w:t>Хирургическое лечение ЭОП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25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7.6.1.</w:t>
            </w:r>
          </w:p>
        </w:tc>
        <w:tc>
          <w:tcPr>
            <w:tcW w:w="7371" w:type="dxa"/>
          </w:tcPr>
          <w:p w:rsidR="006A1300" w:rsidRPr="00E55217" w:rsidRDefault="006A1300" w:rsidP="004672C1">
            <w:pPr>
              <w:rPr>
                <w:bCs/>
              </w:rPr>
            </w:pPr>
            <w:r w:rsidRPr="00E55217">
              <w:rPr>
                <w:bCs/>
                <w:color w:val="000000"/>
              </w:rPr>
              <w:t>Хирургическое лечение ЭОП умеренной тяжести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25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7.7.</w:t>
            </w:r>
          </w:p>
        </w:tc>
        <w:tc>
          <w:tcPr>
            <w:tcW w:w="7371" w:type="dxa"/>
          </w:tcPr>
          <w:p w:rsidR="006A1300" w:rsidRPr="00E55217" w:rsidRDefault="006A1300" w:rsidP="004672C1">
            <w:pPr>
              <w:rPr>
                <w:bCs/>
              </w:rPr>
            </w:pPr>
            <w:r w:rsidRPr="0022220D">
              <w:t xml:space="preserve">Алгоритм  лечения   </w:t>
            </w:r>
            <w:proofErr w:type="gramStart"/>
            <w:r w:rsidRPr="0022220D">
              <w:t>эндокринной</w:t>
            </w:r>
            <w:proofErr w:type="gramEnd"/>
            <w:r w:rsidRPr="0022220D">
              <w:t xml:space="preserve"> офтальмопатии</w:t>
            </w:r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27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8.</w:t>
            </w:r>
          </w:p>
        </w:tc>
        <w:tc>
          <w:tcPr>
            <w:tcW w:w="7371" w:type="dxa"/>
          </w:tcPr>
          <w:p w:rsidR="006A1300" w:rsidRPr="00E55217" w:rsidRDefault="006A1300" w:rsidP="004672C1">
            <w:pPr>
              <w:rPr>
                <w:bCs/>
              </w:rPr>
            </w:pPr>
            <w:r w:rsidRPr="00E55217">
              <w:rPr>
                <w:bCs/>
                <w:color w:val="000000"/>
              </w:rPr>
              <w:t>Лечение ЭОП и сопутствующие заболевания</w:t>
            </w:r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28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>
            <w:r>
              <w:t>9.</w:t>
            </w:r>
          </w:p>
        </w:tc>
        <w:tc>
          <w:tcPr>
            <w:tcW w:w="7371" w:type="dxa"/>
          </w:tcPr>
          <w:p w:rsidR="006A1300" w:rsidRPr="00E55217" w:rsidRDefault="006A1300" w:rsidP="004672C1">
            <w:pPr>
              <w:rPr>
                <w:bCs/>
              </w:rPr>
            </w:pPr>
            <w:r w:rsidRPr="0022220D">
              <w:t>Влияние  курения на распространенность, тяжесть и прогрессир</w:t>
            </w:r>
            <w:r w:rsidRPr="0022220D">
              <w:t>о</w:t>
            </w:r>
            <w:r w:rsidRPr="0022220D">
              <w:t>вание ЭОП</w:t>
            </w:r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28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/>
        </w:tc>
        <w:tc>
          <w:tcPr>
            <w:tcW w:w="7371" w:type="dxa"/>
          </w:tcPr>
          <w:p w:rsidR="006A1300" w:rsidRPr="0022220D" w:rsidRDefault="006A1300" w:rsidP="004672C1">
            <w:r w:rsidRPr="00E55217">
              <w:rPr>
                <w:bCs/>
                <w:color w:val="000000"/>
              </w:rPr>
              <w:t>Заключение</w:t>
            </w:r>
          </w:p>
        </w:tc>
        <w:tc>
          <w:tcPr>
            <w:tcW w:w="1382" w:type="dxa"/>
            <w:vAlign w:val="center"/>
          </w:tcPr>
          <w:p w:rsidR="006A1300" w:rsidRPr="006A1300" w:rsidRDefault="00022202" w:rsidP="006A1300">
            <w:pPr>
              <w:jc w:val="center"/>
            </w:pPr>
            <w:r>
              <w:t>2</w:t>
            </w:r>
            <w:r w:rsidR="007659D6">
              <w:t>9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/>
        </w:tc>
        <w:tc>
          <w:tcPr>
            <w:tcW w:w="7371" w:type="dxa"/>
          </w:tcPr>
          <w:p w:rsidR="006A1300" w:rsidRPr="00EC415C" w:rsidRDefault="006A1300" w:rsidP="006A1300">
            <w:r w:rsidRPr="00EC415C">
              <w:t xml:space="preserve">Критерии оценки качества оказания медицинской помощи </w:t>
            </w:r>
          </w:p>
          <w:p w:rsidR="006A1300" w:rsidRPr="0022220D" w:rsidRDefault="006A1300" w:rsidP="006A1300">
            <w:pPr>
              <w:shd w:val="clear" w:color="auto" w:fill="FFFFFF"/>
            </w:pPr>
            <w:r w:rsidRPr="00EC415C">
              <w:t xml:space="preserve">больным </w:t>
            </w:r>
            <w:proofErr w:type="gramStart"/>
            <w:r w:rsidRPr="00EC415C">
              <w:t>эндокринной</w:t>
            </w:r>
            <w:proofErr w:type="gramEnd"/>
            <w:r w:rsidRPr="00EC415C">
              <w:t xml:space="preserve"> </w:t>
            </w:r>
            <w:proofErr w:type="spellStart"/>
            <w:r w:rsidRPr="00EC415C">
              <w:t>офтальмопатией</w:t>
            </w:r>
            <w:proofErr w:type="spellEnd"/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30</w:t>
            </w:r>
          </w:p>
        </w:tc>
      </w:tr>
      <w:tr w:rsidR="006A1300" w:rsidRPr="006A1300" w:rsidTr="006A1300">
        <w:tc>
          <w:tcPr>
            <w:tcW w:w="817" w:type="dxa"/>
          </w:tcPr>
          <w:p w:rsidR="006A1300" w:rsidRDefault="006A1300" w:rsidP="004672C1"/>
        </w:tc>
        <w:tc>
          <w:tcPr>
            <w:tcW w:w="7371" w:type="dxa"/>
          </w:tcPr>
          <w:p w:rsidR="006A1300" w:rsidRPr="0022220D" w:rsidRDefault="006A1300" w:rsidP="004672C1">
            <w:r w:rsidRPr="00E55217">
              <w:rPr>
                <w:bCs/>
                <w:color w:val="000000"/>
              </w:rPr>
              <w:t>Список литературы</w:t>
            </w:r>
          </w:p>
        </w:tc>
        <w:tc>
          <w:tcPr>
            <w:tcW w:w="1382" w:type="dxa"/>
            <w:vAlign w:val="center"/>
          </w:tcPr>
          <w:p w:rsidR="006A1300" w:rsidRPr="006A1300" w:rsidRDefault="007659D6" w:rsidP="006A1300">
            <w:pPr>
              <w:jc w:val="center"/>
            </w:pPr>
            <w:r>
              <w:t>31</w:t>
            </w:r>
          </w:p>
        </w:tc>
      </w:tr>
    </w:tbl>
    <w:tbl>
      <w:tblPr>
        <w:tblW w:w="0" w:type="auto"/>
        <w:tblLook w:val="00A0"/>
      </w:tblPr>
      <w:tblGrid>
        <w:gridCol w:w="936"/>
        <w:gridCol w:w="7562"/>
        <w:gridCol w:w="1072"/>
      </w:tblGrid>
      <w:tr w:rsidR="004672C1" w:rsidRPr="0022220D" w:rsidTr="00C1709B">
        <w:tc>
          <w:tcPr>
            <w:tcW w:w="936" w:type="dxa"/>
          </w:tcPr>
          <w:p w:rsidR="004672C1" w:rsidRPr="00E55217" w:rsidRDefault="004672C1" w:rsidP="00C1709B">
            <w:pPr>
              <w:pStyle w:val="desc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bCs/>
                <w:color w:val="000000"/>
              </w:rPr>
            </w:pPr>
          </w:p>
        </w:tc>
        <w:tc>
          <w:tcPr>
            <w:tcW w:w="7562" w:type="dxa"/>
            <w:vAlign w:val="center"/>
          </w:tcPr>
          <w:p w:rsidR="004672C1" w:rsidRPr="00E55217" w:rsidRDefault="004672C1" w:rsidP="00C1709B">
            <w:pPr>
              <w:pStyle w:val="desc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bCs/>
              </w:rPr>
            </w:pPr>
          </w:p>
        </w:tc>
        <w:tc>
          <w:tcPr>
            <w:tcW w:w="1072" w:type="dxa"/>
            <w:vAlign w:val="center"/>
          </w:tcPr>
          <w:p w:rsidR="004672C1" w:rsidRPr="0022220D" w:rsidRDefault="004672C1" w:rsidP="00C1709B">
            <w:pPr>
              <w:spacing w:line="240" w:lineRule="atLeast"/>
              <w:jc w:val="center"/>
            </w:pPr>
          </w:p>
        </w:tc>
      </w:tr>
    </w:tbl>
    <w:p w:rsidR="004672C1" w:rsidRDefault="004672C1" w:rsidP="004672C1"/>
    <w:p w:rsidR="006A1300" w:rsidRDefault="006A1300" w:rsidP="004672C1"/>
    <w:p w:rsidR="006A1300" w:rsidRDefault="006A1300" w:rsidP="004672C1"/>
    <w:p w:rsidR="006A1300" w:rsidRDefault="006A1300" w:rsidP="004672C1"/>
    <w:p w:rsidR="006A1300" w:rsidRDefault="006A1300" w:rsidP="004672C1"/>
    <w:p w:rsidR="006A1300" w:rsidRDefault="006A1300" w:rsidP="004672C1"/>
    <w:p w:rsidR="006A1300" w:rsidRPr="004B69EA" w:rsidRDefault="006A1300" w:rsidP="004672C1"/>
    <w:p w:rsidR="004672C1" w:rsidRDefault="004672C1" w:rsidP="004672C1">
      <w:pPr>
        <w:rPr>
          <w:b/>
          <w:sz w:val="28"/>
          <w:szCs w:val="28"/>
        </w:rPr>
      </w:pPr>
    </w:p>
    <w:p w:rsidR="004672C1" w:rsidRDefault="004672C1" w:rsidP="004672C1">
      <w:pPr>
        <w:rPr>
          <w:b/>
          <w:sz w:val="28"/>
          <w:szCs w:val="28"/>
        </w:rPr>
      </w:pPr>
    </w:p>
    <w:p w:rsidR="00D72E25" w:rsidRDefault="00D72E25" w:rsidP="004672C1">
      <w:pPr>
        <w:rPr>
          <w:b/>
          <w:sz w:val="28"/>
          <w:szCs w:val="28"/>
        </w:rPr>
      </w:pPr>
    </w:p>
    <w:p w:rsidR="004672C1" w:rsidRDefault="004672C1" w:rsidP="004672C1">
      <w:pPr>
        <w:rPr>
          <w:b/>
          <w:sz w:val="28"/>
          <w:szCs w:val="28"/>
        </w:rPr>
      </w:pPr>
    </w:p>
    <w:p w:rsidR="004672C1" w:rsidRDefault="004672C1" w:rsidP="004672C1">
      <w:pPr>
        <w:rPr>
          <w:b/>
          <w:sz w:val="28"/>
          <w:szCs w:val="28"/>
        </w:rPr>
      </w:pPr>
    </w:p>
    <w:p w:rsidR="00F35106" w:rsidRDefault="00022202" w:rsidP="00F35106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Введение. </w:t>
      </w:r>
    </w:p>
    <w:p w:rsidR="00F35106" w:rsidRDefault="00F35106" w:rsidP="00F35106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3"/>
          <w:szCs w:val="23"/>
        </w:rPr>
        <w:t xml:space="preserve">ЭОП — </w:t>
      </w:r>
      <w:proofErr w:type="spellStart"/>
      <w:r>
        <w:rPr>
          <w:sz w:val="23"/>
          <w:szCs w:val="23"/>
        </w:rPr>
        <w:t>мультидисциплинарная</w:t>
      </w:r>
      <w:proofErr w:type="spellEnd"/>
      <w:r>
        <w:rPr>
          <w:sz w:val="23"/>
          <w:szCs w:val="23"/>
        </w:rPr>
        <w:t xml:space="preserve"> проблема, находящаяся на стыке эндокринологии и офтальмологии. В настоящее время помощь больным с ЭОП недостаточна именно вследствие плохого взаимодействия офтальмологов и эндокринологов. В России практически отсутств</w:t>
      </w:r>
      <w:r>
        <w:rPr>
          <w:sz w:val="23"/>
          <w:szCs w:val="23"/>
        </w:rPr>
        <w:t>у</w:t>
      </w:r>
      <w:r>
        <w:rPr>
          <w:sz w:val="23"/>
          <w:szCs w:val="23"/>
        </w:rPr>
        <w:t>ют специализированные центры, где пациенты с ЭОП могут получить комплексное лечение, включая хирургическое. Поздняя диагностика, позднее обращение за квалифицированной п</w:t>
      </w:r>
      <w:r>
        <w:rPr>
          <w:sz w:val="23"/>
          <w:szCs w:val="23"/>
        </w:rPr>
        <w:t>о</w:t>
      </w:r>
      <w:r>
        <w:rPr>
          <w:sz w:val="23"/>
          <w:szCs w:val="23"/>
        </w:rPr>
        <w:t>мощью, отсутствие стойкой компенсации функциональных нарушений щитовидной железы, ошибки в определении фазы заболевания и выборе метода лечения, отсутствие преемственн</w:t>
      </w:r>
      <w:r>
        <w:rPr>
          <w:sz w:val="23"/>
          <w:szCs w:val="23"/>
        </w:rPr>
        <w:t>о</w:t>
      </w:r>
      <w:r>
        <w:rPr>
          <w:sz w:val="23"/>
          <w:szCs w:val="23"/>
        </w:rPr>
        <w:t xml:space="preserve">сти и согласованности между офтальмологами и эндокринологами </w:t>
      </w:r>
      <w:r w:rsidR="00DD4EAF">
        <w:rPr>
          <w:sz w:val="23"/>
          <w:szCs w:val="23"/>
        </w:rPr>
        <w:t xml:space="preserve">являются причинами </w:t>
      </w:r>
      <w:r>
        <w:rPr>
          <w:sz w:val="23"/>
          <w:szCs w:val="23"/>
        </w:rPr>
        <w:t>ни</w:t>
      </w:r>
      <w:r>
        <w:rPr>
          <w:sz w:val="23"/>
          <w:szCs w:val="23"/>
        </w:rPr>
        <w:t>з</w:t>
      </w:r>
      <w:r>
        <w:rPr>
          <w:sz w:val="23"/>
          <w:szCs w:val="23"/>
        </w:rPr>
        <w:t>к</w:t>
      </w:r>
      <w:r w:rsidR="00DD4EAF">
        <w:rPr>
          <w:sz w:val="23"/>
          <w:szCs w:val="23"/>
        </w:rPr>
        <w:t>ой</w:t>
      </w:r>
      <w:r>
        <w:rPr>
          <w:sz w:val="23"/>
          <w:szCs w:val="23"/>
        </w:rPr>
        <w:t xml:space="preserve"> эффективност</w:t>
      </w:r>
      <w:r w:rsidR="00DD4EAF">
        <w:rPr>
          <w:sz w:val="23"/>
          <w:szCs w:val="23"/>
        </w:rPr>
        <w:t>и</w:t>
      </w:r>
      <w:r>
        <w:rPr>
          <w:sz w:val="23"/>
          <w:szCs w:val="23"/>
        </w:rPr>
        <w:t xml:space="preserve"> лечения ЭОП. Отсутствие </w:t>
      </w:r>
      <w:r w:rsidR="00DD4EAF">
        <w:rPr>
          <w:sz w:val="23"/>
          <w:szCs w:val="23"/>
        </w:rPr>
        <w:t xml:space="preserve">в нашей стране </w:t>
      </w:r>
      <w:r>
        <w:rPr>
          <w:sz w:val="23"/>
          <w:szCs w:val="23"/>
        </w:rPr>
        <w:t>единых подходов к диагностике и лечению ЭОП, необходимость включить опыт международных центров по решению пр</w:t>
      </w:r>
      <w:r>
        <w:rPr>
          <w:sz w:val="23"/>
          <w:szCs w:val="23"/>
        </w:rPr>
        <w:t>о</w:t>
      </w:r>
      <w:r>
        <w:rPr>
          <w:sz w:val="23"/>
          <w:szCs w:val="23"/>
        </w:rPr>
        <w:t>блем ЭОП в отечественную практику, объединить усилия разных специалистов (эндокринол</w:t>
      </w:r>
      <w:r>
        <w:rPr>
          <w:sz w:val="23"/>
          <w:szCs w:val="23"/>
        </w:rPr>
        <w:t>о</w:t>
      </w:r>
      <w:r>
        <w:rPr>
          <w:sz w:val="23"/>
          <w:szCs w:val="23"/>
        </w:rPr>
        <w:t>гов, офтальмологов, радиологов, эндокринных хирургов, нейрохирургов) в решении проблем ЭОП явились предпосылками для создания данных рекомендаций.</w:t>
      </w:r>
    </w:p>
    <w:p w:rsidR="00920DC8" w:rsidRPr="00E529D8" w:rsidRDefault="00920DC8" w:rsidP="00F35106">
      <w:pPr>
        <w:pStyle w:val="desc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529D8">
        <w:rPr>
          <w:b/>
          <w:sz w:val="28"/>
          <w:szCs w:val="28"/>
        </w:rPr>
        <w:t>Методология.</w:t>
      </w:r>
    </w:p>
    <w:p w:rsidR="00920DC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>
        <w:rPr>
          <w:b/>
        </w:rPr>
        <w:t xml:space="preserve">Методы, использованные для сбора /селекции доказательств: </w:t>
      </w:r>
      <w:r>
        <w:t>поиск в эле</w:t>
      </w:r>
      <w:r>
        <w:t>к</w:t>
      </w:r>
      <w:r>
        <w:t>тронной базе данных.</w:t>
      </w:r>
    </w:p>
    <w:p w:rsidR="00920DC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8B0C16">
        <w:rPr>
          <w:b/>
        </w:rPr>
        <w:t>Описание</w:t>
      </w:r>
      <w:r>
        <w:rPr>
          <w:b/>
        </w:rPr>
        <w:t xml:space="preserve"> методов, использованных для сбора/селекции доказательств: </w:t>
      </w:r>
      <w:r>
        <w:t>д</w:t>
      </w:r>
      <w:r w:rsidRPr="008B0C16">
        <w:t>ок</w:t>
      </w:r>
      <w:r w:rsidRPr="008B0C16">
        <w:t>а</w:t>
      </w:r>
      <w:r w:rsidRPr="008B0C16">
        <w:t>зательной</w:t>
      </w:r>
      <w:r>
        <w:t xml:space="preserve"> базой для рекомендаций являются публикации, вошедшие в </w:t>
      </w:r>
      <w:proofErr w:type="spellStart"/>
      <w:r>
        <w:t>Кохрайновскую</w:t>
      </w:r>
      <w:proofErr w:type="spellEnd"/>
      <w:r>
        <w:t xml:space="preserve"> библиотеку, базы данных </w:t>
      </w:r>
      <w:r>
        <w:rPr>
          <w:lang w:val="en-US"/>
        </w:rPr>
        <w:t>EMBASE</w:t>
      </w:r>
      <w:proofErr w:type="gramStart"/>
      <w:r>
        <w:t>и</w:t>
      </w:r>
      <w:proofErr w:type="gramEnd"/>
      <w:r>
        <w:t xml:space="preserve"> </w:t>
      </w:r>
      <w:r>
        <w:rPr>
          <w:lang w:val="en-US"/>
        </w:rPr>
        <w:t>MEDLINE</w:t>
      </w:r>
      <w:r>
        <w:t xml:space="preserve">. Глубина поиска составляла </w:t>
      </w:r>
      <w:r w:rsidRPr="0064629B">
        <w:t>5</w:t>
      </w:r>
      <w:r>
        <w:t xml:space="preserve"> лет.</w:t>
      </w:r>
    </w:p>
    <w:p w:rsidR="00920DC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571A2E">
        <w:rPr>
          <w:b/>
        </w:rPr>
        <w:t>Методы, использованные для оценки качества и силы доказательств:</w:t>
      </w:r>
    </w:p>
    <w:p w:rsidR="00920DC8" w:rsidRDefault="00920DC8" w:rsidP="00920DC8">
      <w:pPr>
        <w:pStyle w:val="desc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</w:pPr>
      <w:r w:rsidRPr="00571A2E">
        <w:t>Консенсус экспертов</w:t>
      </w:r>
    </w:p>
    <w:p w:rsidR="00920DC8" w:rsidRDefault="00920DC8" w:rsidP="00920DC8">
      <w:pPr>
        <w:pStyle w:val="desc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</w:pPr>
      <w:r>
        <w:t>Оценка значимости в соответствии с уровнями доказательности и классами рекоме</w:t>
      </w:r>
      <w:r>
        <w:t>н</w:t>
      </w:r>
      <w:r>
        <w:t>даций (таблица 1)</w:t>
      </w:r>
      <w:r w:rsidRPr="00571A2E">
        <w:t>.</w:t>
      </w:r>
    </w:p>
    <w:p w:rsidR="00920DC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b/>
        </w:rPr>
        <w:t>Методы, использованные для анализа доказательств:</w:t>
      </w:r>
    </w:p>
    <w:p w:rsidR="00920DC8" w:rsidRPr="00571A2E" w:rsidRDefault="00920DC8" w:rsidP="00920DC8">
      <w:pPr>
        <w:pStyle w:val="desc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/>
        </w:rPr>
      </w:pPr>
      <w:r>
        <w:t xml:space="preserve">Обзоры </w:t>
      </w:r>
      <w:proofErr w:type="gramStart"/>
      <w:r>
        <w:t>опубликованных</w:t>
      </w:r>
      <w:proofErr w:type="gramEnd"/>
      <w:r>
        <w:t xml:space="preserve"> </w:t>
      </w:r>
      <w:proofErr w:type="spellStart"/>
      <w:r>
        <w:t>мета-анализов</w:t>
      </w:r>
      <w:proofErr w:type="spellEnd"/>
    </w:p>
    <w:p w:rsidR="00920DC8" w:rsidRPr="00571A2E" w:rsidRDefault="00920DC8" w:rsidP="00920DC8">
      <w:pPr>
        <w:pStyle w:val="desc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/>
        </w:rPr>
      </w:pPr>
      <w:r>
        <w:t>Систематические обзоры с таблицами доказательств</w:t>
      </w:r>
    </w:p>
    <w:p w:rsidR="00920DC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rPr>
          <w:b/>
        </w:rPr>
        <w:t>Описание методов, использованных для анализа доказательств:</w:t>
      </w:r>
      <w:r w:rsidR="0048367E">
        <w:rPr>
          <w:b/>
        </w:rPr>
        <w:t xml:space="preserve"> </w:t>
      </w:r>
      <w:r w:rsidRPr="00E529D8">
        <w:t>При отборе публикаций как потенциальных источников доказательств, использованная в каждом и</w:t>
      </w:r>
      <w:r w:rsidRPr="00E529D8">
        <w:t>с</w:t>
      </w:r>
      <w:r w:rsidRPr="00E529D8">
        <w:t xml:space="preserve">следовании методология изучается для того, чтобы убедиться  </w:t>
      </w:r>
      <w:proofErr w:type="gramStart"/>
      <w:r w:rsidRPr="00E529D8">
        <w:t>в</w:t>
      </w:r>
      <w:proofErr w:type="gramEnd"/>
      <w:r w:rsidRPr="00E529D8">
        <w:t xml:space="preserve"> </w:t>
      </w:r>
      <w:proofErr w:type="gramStart"/>
      <w:r w:rsidRPr="00E529D8">
        <w:t>её</w:t>
      </w:r>
      <w:proofErr w:type="gramEnd"/>
      <w:r w:rsidRPr="00E529D8">
        <w:t xml:space="preserve"> </w:t>
      </w:r>
      <w:proofErr w:type="spellStart"/>
      <w:r w:rsidRPr="00E529D8">
        <w:t>валидности</w:t>
      </w:r>
      <w:proofErr w:type="spellEnd"/>
      <w:r w:rsidRPr="00E529D8">
        <w:t>. Результат изучения влияет на уровень доказательств, присваиваемый публикации, что в свою оч</w:t>
      </w:r>
      <w:r w:rsidRPr="00E529D8">
        <w:t>е</w:t>
      </w:r>
      <w:r w:rsidRPr="00E529D8">
        <w:t>редь влияет на силу, вытекающих из неё рекомендаций.</w:t>
      </w:r>
    </w:p>
    <w:p w:rsidR="00920DC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t>Методологическое изучение базируется на нескольких ключевых вопросах, кот</w:t>
      </w:r>
      <w:r w:rsidRPr="00E529D8">
        <w:t>о</w:t>
      </w:r>
      <w:r w:rsidRPr="00E529D8">
        <w:t>рые сфокусированы на тех особенностях дизайна исследования, которые оказывают сущ</w:t>
      </w:r>
      <w:r w:rsidRPr="00E529D8">
        <w:t>е</w:t>
      </w:r>
      <w:r w:rsidRPr="00E529D8">
        <w:t xml:space="preserve">ственное влияние на </w:t>
      </w:r>
      <w:proofErr w:type="spellStart"/>
      <w:r w:rsidRPr="00E529D8">
        <w:t>валидность</w:t>
      </w:r>
      <w:proofErr w:type="spellEnd"/>
      <w:r w:rsidRPr="00E529D8">
        <w:t xml:space="preserve"> результатов и выводов. Эти ключевые вопросы могут варьировать в зависимости от типов исследований и применяемых вопросников (матери</w:t>
      </w:r>
      <w:r w:rsidRPr="00E529D8">
        <w:t>а</w:t>
      </w:r>
      <w:r w:rsidRPr="00E529D8">
        <w:t xml:space="preserve">лов), используемых для стандартизации процесса оценки публикаций. </w:t>
      </w:r>
    </w:p>
    <w:p w:rsidR="00920DC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>
        <w:t>В работе</w:t>
      </w:r>
      <w:r w:rsidRPr="00E529D8">
        <w:t xml:space="preserve"> </w:t>
      </w:r>
      <w:proofErr w:type="gramStart"/>
      <w:r w:rsidRPr="00E529D8">
        <w:t>использованы</w:t>
      </w:r>
      <w:proofErr w:type="gramEnd"/>
      <w:r w:rsidRPr="00E529D8">
        <w:t xml:space="preserve">: </w:t>
      </w:r>
      <w:proofErr w:type="gramStart"/>
      <w:r w:rsidRPr="00E529D8">
        <w:t>Консенсус Европейской группы по изучению офтальмоп</w:t>
      </w:r>
      <w:r w:rsidRPr="00E529D8">
        <w:t>а</w:t>
      </w:r>
      <w:r w:rsidRPr="00E529D8">
        <w:t xml:space="preserve">тии </w:t>
      </w:r>
      <w:proofErr w:type="spellStart"/>
      <w:r w:rsidRPr="00E529D8">
        <w:t>Грейвса</w:t>
      </w:r>
      <w:proofErr w:type="spellEnd"/>
      <w:r w:rsidRPr="00E529D8">
        <w:t xml:space="preserve"> (EUGOGO) </w:t>
      </w:r>
      <w:r w:rsidR="00B82110">
        <w:t>(</w:t>
      </w:r>
      <w:r w:rsidRPr="00E529D8">
        <w:t>2006</w:t>
      </w:r>
      <w:r w:rsidR="00B82110">
        <w:t xml:space="preserve"> год)</w:t>
      </w:r>
      <w:r w:rsidRPr="00E529D8">
        <w:t xml:space="preserve">, </w:t>
      </w:r>
      <w:r>
        <w:t xml:space="preserve">материалы </w:t>
      </w:r>
      <w:r w:rsidRPr="005434F4">
        <w:t xml:space="preserve">Европейской </w:t>
      </w:r>
      <w:proofErr w:type="spellStart"/>
      <w:r w:rsidRPr="005434F4">
        <w:t>Тире</w:t>
      </w:r>
      <w:r>
        <w:t>оидологической</w:t>
      </w:r>
      <w:proofErr w:type="spellEnd"/>
      <w:r>
        <w:t xml:space="preserve"> Асс</w:t>
      </w:r>
      <w:r>
        <w:t>о</w:t>
      </w:r>
      <w:r>
        <w:t>циации (ЕТА)</w:t>
      </w:r>
      <w:r w:rsidRPr="000B4BDD">
        <w:t xml:space="preserve"> </w:t>
      </w:r>
      <w:r w:rsidR="00B82110">
        <w:t>(</w:t>
      </w:r>
      <w:r w:rsidRPr="000B4BDD">
        <w:t>2005</w:t>
      </w:r>
      <w:r w:rsidR="00B82110">
        <w:t xml:space="preserve"> год)</w:t>
      </w:r>
      <w:r w:rsidRPr="000B4BDD">
        <w:t>,</w:t>
      </w:r>
      <w:r w:rsidR="00B82110">
        <w:t xml:space="preserve"> </w:t>
      </w:r>
      <w:r w:rsidRPr="005434F4">
        <w:t>материалы Клинических рекомен</w:t>
      </w:r>
      <w:r w:rsidRPr="00E529D8">
        <w:t>даций по диагностике и леч</w:t>
      </w:r>
      <w:r w:rsidRPr="00E529D8">
        <w:t>е</w:t>
      </w:r>
      <w:r w:rsidRPr="00E529D8">
        <w:t xml:space="preserve">нию тиреотоксикоза Американской </w:t>
      </w:r>
      <w:proofErr w:type="spellStart"/>
      <w:r w:rsidRPr="00E529D8">
        <w:t>Тиреоидной</w:t>
      </w:r>
      <w:proofErr w:type="spellEnd"/>
      <w:r w:rsidRPr="00E529D8">
        <w:t xml:space="preserve"> Ассоциации и Американской Ассоциации Клинических Эндокринологов </w:t>
      </w:r>
      <w:r w:rsidR="00B82110">
        <w:t>(2</w:t>
      </w:r>
      <w:r w:rsidRPr="00E529D8">
        <w:t>011</w:t>
      </w:r>
      <w:r w:rsidR="00B82110">
        <w:t xml:space="preserve"> </w:t>
      </w:r>
      <w:r w:rsidRPr="00E529D8">
        <w:t>г</w:t>
      </w:r>
      <w:r w:rsidR="00B82110">
        <w:t>од)</w:t>
      </w:r>
      <w:r w:rsidRPr="00E529D8">
        <w:t xml:space="preserve">; </w:t>
      </w:r>
      <w:r>
        <w:t>К</w:t>
      </w:r>
      <w:r w:rsidRPr="00E529D8">
        <w:t>линические рекомендации Эндокринологич</w:t>
      </w:r>
      <w:r w:rsidRPr="00E529D8">
        <w:t>е</w:t>
      </w:r>
      <w:r w:rsidRPr="00E529D8">
        <w:t>ского общества США по диагностике и лечению заболеваний щитовидной железы во вр</w:t>
      </w:r>
      <w:r w:rsidRPr="00E529D8">
        <w:t>е</w:t>
      </w:r>
      <w:r w:rsidRPr="00E529D8">
        <w:t xml:space="preserve">мя беременности </w:t>
      </w:r>
      <w:r w:rsidR="00B82110">
        <w:t>(</w:t>
      </w:r>
      <w:r w:rsidRPr="00E529D8">
        <w:t>2012</w:t>
      </w:r>
      <w:r w:rsidR="00B82110">
        <w:t xml:space="preserve"> год)</w:t>
      </w:r>
      <w:r w:rsidRPr="00E529D8">
        <w:t xml:space="preserve">, систематические обзоры, </w:t>
      </w:r>
      <w:proofErr w:type="spellStart"/>
      <w:r w:rsidRPr="00E529D8">
        <w:t>мета-анализы</w:t>
      </w:r>
      <w:proofErr w:type="spellEnd"/>
      <w:r w:rsidRPr="00E529D8">
        <w:t xml:space="preserve"> и оригинальные ст</w:t>
      </w:r>
      <w:r w:rsidRPr="00E529D8">
        <w:t>а</w:t>
      </w:r>
      <w:r w:rsidRPr="00E529D8">
        <w:t xml:space="preserve">тьи.   </w:t>
      </w:r>
      <w:proofErr w:type="gramEnd"/>
    </w:p>
    <w:p w:rsidR="00920DC8" w:rsidRPr="00B90403" w:rsidRDefault="00920DC8" w:rsidP="00920DC8">
      <w:pPr>
        <w:spacing w:line="240" w:lineRule="atLeast"/>
        <w:rPr>
          <w:vanish/>
        </w:rPr>
      </w:pPr>
    </w:p>
    <w:p w:rsidR="00920DC8" w:rsidRDefault="00920DC8" w:rsidP="00920DC8">
      <w:pPr>
        <w:spacing w:line="240" w:lineRule="atLeast"/>
        <w:jc w:val="right"/>
      </w:pPr>
      <w:r w:rsidRPr="00B90403">
        <w:t xml:space="preserve">Таблица 1. </w:t>
      </w:r>
    </w:p>
    <w:p w:rsidR="00920DC8" w:rsidRDefault="00920DC8" w:rsidP="00920DC8">
      <w:pPr>
        <w:spacing w:line="240" w:lineRule="atLeast"/>
        <w:jc w:val="center"/>
        <w:rPr>
          <w:b/>
        </w:rPr>
      </w:pPr>
      <w:r w:rsidRPr="00595CD7">
        <w:rPr>
          <w:b/>
        </w:rPr>
        <w:t>Уровни доказательности (</w:t>
      </w:r>
      <w:r w:rsidRPr="00595CD7">
        <w:rPr>
          <w:b/>
          <w:bCs/>
        </w:rPr>
        <w:t>1</w:t>
      </w:r>
      <w:r w:rsidRPr="00595CD7">
        <w:rPr>
          <w:b/>
        </w:rPr>
        <w:t>) и уровень рекомендаций (</w:t>
      </w:r>
      <w:r w:rsidRPr="00595CD7">
        <w:rPr>
          <w:b/>
          <w:bCs/>
        </w:rPr>
        <w:t>2</w:t>
      </w:r>
      <w:r w:rsidRPr="00595CD7">
        <w:rPr>
          <w:b/>
        </w:rPr>
        <w:t>)</w:t>
      </w:r>
    </w:p>
    <w:p w:rsidR="00920DC8" w:rsidRPr="00595CD7" w:rsidRDefault="00920DC8" w:rsidP="00920DC8">
      <w:pPr>
        <w:spacing w:line="240" w:lineRule="atLeas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5"/>
        <w:gridCol w:w="53"/>
        <w:gridCol w:w="1994"/>
        <w:gridCol w:w="5344"/>
      </w:tblGrid>
      <w:tr w:rsidR="00920DC8" w:rsidRPr="007B4615" w:rsidTr="0024617C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7B4615" w:rsidRDefault="00920DC8" w:rsidP="0024617C">
            <w:r w:rsidRPr="007B4615">
              <w:rPr>
                <w:b/>
                <w:bCs/>
                <w:color w:val="000000"/>
              </w:rPr>
              <w:t xml:space="preserve">1. </w:t>
            </w:r>
            <w:proofErr w:type="gramStart"/>
            <w:r w:rsidRPr="007B4615">
              <w:rPr>
                <w:b/>
                <w:bCs/>
                <w:color w:val="000000"/>
              </w:rPr>
              <w:t xml:space="preserve">Уровни доказательности </w:t>
            </w:r>
            <w:r w:rsidRPr="007B4615">
              <w:rPr>
                <w:bCs/>
                <w:color w:val="000000"/>
              </w:rPr>
              <w:t>(</w:t>
            </w:r>
            <w:r w:rsidRPr="007B4615">
              <w:t>Агентство по политике медицинского обслуживания и и</w:t>
            </w:r>
            <w:r w:rsidRPr="007B4615">
              <w:t>с</w:t>
            </w:r>
            <w:r w:rsidRPr="007B4615">
              <w:t>следований (AHCPR 1992)</w:t>
            </w:r>
            <w:proofErr w:type="gramEnd"/>
          </w:p>
        </w:tc>
      </w:tr>
      <w:tr w:rsidR="00920DC8" w:rsidRPr="007B4615" w:rsidTr="0024617C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proofErr w:type="spellStart"/>
            <w:r w:rsidRPr="007B4615">
              <w:t>Ia</w:t>
            </w:r>
            <w:proofErr w:type="spellEnd"/>
          </w:p>
        </w:tc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7B4615" w:rsidRDefault="00920DC8" w:rsidP="0024617C">
            <w:r w:rsidRPr="007B4615">
              <w:t xml:space="preserve">Доказательность, основанная на </w:t>
            </w:r>
            <w:proofErr w:type="spellStart"/>
            <w:proofErr w:type="gramStart"/>
            <w:r w:rsidRPr="007B4615">
              <w:t>мета-анализе</w:t>
            </w:r>
            <w:proofErr w:type="spellEnd"/>
            <w:proofErr w:type="gramEnd"/>
            <w:r w:rsidRPr="007B4615">
              <w:t xml:space="preserve"> </w:t>
            </w:r>
            <w:proofErr w:type="spellStart"/>
            <w:r w:rsidRPr="007B4615">
              <w:t>рандомизированных</w:t>
            </w:r>
            <w:proofErr w:type="spellEnd"/>
            <w:r w:rsidRPr="007B4615">
              <w:t xml:space="preserve"> контролируемых исследований</w:t>
            </w:r>
          </w:p>
        </w:tc>
      </w:tr>
      <w:tr w:rsidR="00920DC8" w:rsidRPr="007B4615" w:rsidTr="0024617C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proofErr w:type="spellStart"/>
            <w:r w:rsidRPr="007B4615">
              <w:t>Ib</w:t>
            </w:r>
            <w:proofErr w:type="spellEnd"/>
          </w:p>
        </w:tc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7B4615" w:rsidRDefault="00920DC8" w:rsidP="0024617C">
            <w:r w:rsidRPr="007B4615">
              <w:t xml:space="preserve">Доказательность, основанная как минимум на одном </w:t>
            </w:r>
            <w:proofErr w:type="spellStart"/>
            <w:r w:rsidRPr="007B4615">
              <w:t>рандомизир</w:t>
            </w:r>
            <w:r w:rsidRPr="007B4615">
              <w:t>о</w:t>
            </w:r>
            <w:r w:rsidRPr="007B4615">
              <w:t>ванном</w:t>
            </w:r>
            <w:proofErr w:type="spellEnd"/>
            <w:r w:rsidRPr="007B4615">
              <w:t xml:space="preserve"> контролируемом исследовании с хорошим дизайном </w:t>
            </w:r>
          </w:p>
        </w:tc>
      </w:tr>
      <w:tr w:rsidR="00920DC8" w:rsidRPr="007B4615" w:rsidTr="0024617C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proofErr w:type="spellStart"/>
            <w:r w:rsidRPr="007B4615">
              <w:t>IIa</w:t>
            </w:r>
            <w:proofErr w:type="spellEnd"/>
          </w:p>
        </w:tc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7B4615" w:rsidRDefault="00920DC8" w:rsidP="0024617C">
            <w:r w:rsidRPr="007B4615">
              <w:t xml:space="preserve">Доказательность, основанная как минимум на одном крупном </w:t>
            </w:r>
            <w:proofErr w:type="spellStart"/>
            <w:r w:rsidRPr="007B4615">
              <w:t>н</w:t>
            </w:r>
            <w:r w:rsidRPr="007B4615">
              <w:t>е</w:t>
            </w:r>
            <w:r w:rsidRPr="007B4615">
              <w:t>рандомизированном</w:t>
            </w:r>
            <w:proofErr w:type="spellEnd"/>
            <w:r w:rsidRPr="007B4615">
              <w:t xml:space="preserve"> контролируемом исследовании </w:t>
            </w:r>
          </w:p>
        </w:tc>
      </w:tr>
      <w:tr w:rsidR="00920DC8" w:rsidRPr="007B4615" w:rsidTr="0024617C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proofErr w:type="spellStart"/>
            <w:r w:rsidRPr="007B4615">
              <w:t>IIb</w:t>
            </w:r>
            <w:proofErr w:type="spellEnd"/>
          </w:p>
        </w:tc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7B4615" w:rsidRDefault="00920DC8" w:rsidP="0024617C">
            <w:r w:rsidRPr="007B4615">
              <w:t xml:space="preserve">Доказательность, основанная как минимум на одном </w:t>
            </w:r>
            <w:proofErr w:type="spellStart"/>
            <w:r w:rsidRPr="007B4615">
              <w:t>квазиэкспер</w:t>
            </w:r>
            <w:r w:rsidRPr="007B4615">
              <w:t>е</w:t>
            </w:r>
            <w:r w:rsidRPr="007B4615">
              <w:t>ментальном</w:t>
            </w:r>
            <w:proofErr w:type="spellEnd"/>
            <w:r w:rsidRPr="007B4615">
              <w:t xml:space="preserve"> исследовании с хорошим дизайном</w:t>
            </w:r>
          </w:p>
        </w:tc>
      </w:tr>
      <w:tr w:rsidR="00920DC8" w:rsidRPr="007B4615" w:rsidTr="0024617C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r w:rsidRPr="007B4615">
              <w:t>III</w:t>
            </w:r>
          </w:p>
        </w:tc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7B4615" w:rsidRDefault="00920DC8" w:rsidP="0024617C">
            <w:r w:rsidRPr="007B4615">
              <w:t xml:space="preserve">Доказательность, основанная на </w:t>
            </w:r>
            <w:proofErr w:type="spellStart"/>
            <w:r w:rsidRPr="007B4615">
              <w:t>неэкспериментальных</w:t>
            </w:r>
            <w:proofErr w:type="spellEnd"/>
            <w:r w:rsidRPr="007B4615">
              <w:t xml:space="preserve"> описател</w:t>
            </w:r>
            <w:r w:rsidRPr="007B4615">
              <w:t>ь</w:t>
            </w:r>
            <w:r w:rsidRPr="007B4615">
              <w:t>ных исследованиях с хорошим дизайном, типа сравнительных и</w:t>
            </w:r>
            <w:r w:rsidRPr="007B4615">
              <w:t>с</w:t>
            </w:r>
            <w:r w:rsidRPr="007B4615">
              <w:t>следований, корреляционных исследований и исследований случай-контроль</w:t>
            </w:r>
          </w:p>
        </w:tc>
      </w:tr>
      <w:tr w:rsidR="00920DC8" w:rsidRPr="007B4615" w:rsidTr="0024617C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r w:rsidRPr="007B4615">
              <w:t>IV</w:t>
            </w:r>
          </w:p>
        </w:tc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7B4615" w:rsidRDefault="00920DC8" w:rsidP="0024617C">
            <w:r w:rsidRPr="007B4615">
              <w:t>Доказательность, основанная на мнении экспертов, на опыте или мнении авторов</w:t>
            </w:r>
          </w:p>
        </w:tc>
      </w:tr>
      <w:tr w:rsidR="00920DC8" w:rsidRPr="007B4615" w:rsidTr="0024617C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7B4615" w:rsidRDefault="00920DC8" w:rsidP="0024617C">
            <w:r w:rsidRPr="007B4615">
              <w:rPr>
                <w:b/>
                <w:bCs/>
                <w:color w:val="000000"/>
              </w:rPr>
              <w:t xml:space="preserve">2. </w:t>
            </w:r>
            <w:proofErr w:type="gramStart"/>
            <w:r w:rsidRPr="007B4615">
              <w:rPr>
                <w:b/>
                <w:bCs/>
                <w:color w:val="000000"/>
              </w:rPr>
              <w:t>Уровень рекомендации (</w:t>
            </w:r>
            <w:r w:rsidRPr="007B4615">
              <w:t>рекомендаций Агентства исследований и оценки качества медицинского обслуживания (AHRQ 1994)</w:t>
            </w:r>
            <w:proofErr w:type="gramEnd"/>
          </w:p>
        </w:tc>
      </w:tr>
      <w:tr w:rsidR="00920DC8" w:rsidRPr="007B4615" w:rsidTr="0024617C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Default="00920DC8" w:rsidP="0024617C">
            <w:pPr>
              <w:jc w:val="center"/>
              <w:rPr>
                <w:b/>
                <w:bCs/>
              </w:rPr>
            </w:pPr>
            <w:r w:rsidRPr="007B4615">
              <w:rPr>
                <w:b/>
                <w:bCs/>
              </w:rPr>
              <w:t>Уровень</w:t>
            </w:r>
          </w:p>
          <w:p w:rsidR="00920DC8" w:rsidRPr="007B4615" w:rsidRDefault="00920DC8" w:rsidP="0024617C">
            <w:pPr>
              <w:jc w:val="center"/>
            </w:pPr>
            <w:r w:rsidRPr="007B4615">
              <w:rPr>
                <w:b/>
                <w:bCs/>
              </w:rPr>
              <w:t>рекомендации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Default="00920DC8" w:rsidP="0024617C">
            <w:pPr>
              <w:jc w:val="center"/>
              <w:rPr>
                <w:b/>
                <w:bCs/>
              </w:rPr>
            </w:pPr>
            <w:r w:rsidRPr="007B4615">
              <w:rPr>
                <w:b/>
                <w:bCs/>
              </w:rPr>
              <w:t>Уровни</w:t>
            </w:r>
          </w:p>
          <w:p w:rsidR="00920DC8" w:rsidRPr="007B4615" w:rsidRDefault="00920DC8" w:rsidP="0024617C">
            <w:pPr>
              <w:jc w:val="center"/>
            </w:pPr>
            <w:r w:rsidRPr="007B4615">
              <w:rPr>
                <w:b/>
                <w:bCs/>
              </w:rPr>
              <w:t>доказательности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pPr>
              <w:jc w:val="center"/>
            </w:pPr>
            <w:r w:rsidRPr="007B4615">
              <w:rPr>
                <w:b/>
                <w:bCs/>
              </w:rPr>
              <w:t>Описание</w:t>
            </w:r>
          </w:p>
        </w:tc>
      </w:tr>
      <w:tr w:rsidR="00920DC8" w:rsidRPr="007B4615" w:rsidTr="0024617C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r w:rsidRPr="007B4615">
              <w:t>A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proofErr w:type="spellStart"/>
            <w:r w:rsidRPr="007B4615">
              <w:t>Ia</w:t>
            </w:r>
            <w:proofErr w:type="spellEnd"/>
            <w:r w:rsidRPr="007B4615">
              <w:t xml:space="preserve">, </w:t>
            </w:r>
            <w:proofErr w:type="spellStart"/>
            <w:r w:rsidRPr="007B4615">
              <w:t>Ib</w:t>
            </w:r>
            <w:proofErr w:type="spellEnd"/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7B4615" w:rsidRDefault="00920DC8" w:rsidP="0024617C">
            <w:r>
              <w:t xml:space="preserve">Доказательность, основанная как минимум на одном </w:t>
            </w:r>
            <w:proofErr w:type="spellStart"/>
            <w:r>
              <w:t>рандомизированном</w:t>
            </w:r>
            <w:proofErr w:type="spellEnd"/>
            <w:r>
              <w:t xml:space="preserve"> контролируемом и</w:t>
            </w:r>
            <w:r>
              <w:t>с</w:t>
            </w:r>
            <w:r>
              <w:t>следовании с хорошим дизайном</w:t>
            </w:r>
          </w:p>
        </w:tc>
      </w:tr>
      <w:tr w:rsidR="00920DC8" w:rsidRPr="007B4615" w:rsidTr="0024617C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r w:rsidRPr="007B4615">
              <w:t>B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proofErr w:type="spellStart"/>
            <w:r w:rsidRPr="007B4615">
              <w:t>IIa</w:t>
            </w:r>
            <w:proofErr w:type="spellEnd"/>
            <w:r w:rsidRPr="007B4615">
              <w:t xml:space="preserve">, </w:t>
            </w:r>
            <w:proofErr w:type="spellStart"/>
            <w:r w:rsidRPr="007B4615">
              <w:t>IIb</w:t>
            </w:r>
            <w:proofErr w:type="spellEnd"/>
            <w:r w:rsidRPr="007B4615">
              <w:t>, III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7B4615" w:rsidRDefault="00920DC8" w:rsidP="0024617C">
            <w:r w:rsidRPr="007B4615">
              <w:t>Доказательность, основанная на хорошо выпо</w:t>
            </w:r>
            <w:r w:rsidRPr="007B4615">
              <w:t>л</w:t>
            </w:r>
            <w:r w:rsidRPr="007B4615">
              <w:t xml:space="preserve">ненных </w:t>
            </w:r>
            <w:proofErr w:type="spellStart"/>
            <w:r w:rsidRPr="007B4615">
              <w:t>нерандомизированных</w:t>
            </w:r>
            <w:proofErr w:type="spellEnd"/>
            <w:r w:rsidRPr="007B4615">
              <w:t xml:space="preserve"> клинических и</w:t>
            </w:r>
            <w:r w:rsidRPr="007B4615">
              <w:t>с</w:t>
            </w:r>
            <w:r w:rsidRPr="007B4615">
              <w:t>следованиях</w:t>
            </w:r>
          </w:p>
        </w:tc>
      </w:tr>
      <w:tr w:rsidR="00920DC8" w:rsidRPr="007B4615" w:rsidTr="0024617C"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r w:rsidRPr="007B4615">
              <w:t>C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C8" w:rsidRPr="007B4615" w:rsidRDefault="00920DC8" w:rsidP="0024617C">
            <w:r w:rsidRPr="007B4615">
              <w:t>IV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8" w:rsidRPr="007B4615" w:rsidRDefault="00920DC8" w:rsidP="0024617C">
            <w:r w:rsidRPr="007B4615">
              <w:t>Доказательность, основанная на мнении экспе</w:t>
            </w:r>
            <w:r w:rsidRPr="007B4615">
              <w:t>р</w:t>
            </w:r>
            <w:r w:rsidRPr="007B4615">
              <w:t>тов, на опыте или мнении авторов. Указывает на отсутствие исследований высокого качества</w:t>
            </w:r>
          </w:p>
        </w:tc>
      </w:tr>
    </w:tbl>
    <w:p w:rsidR="00920DC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F35106" w:rsidRPr="00E529D8" w:rsidRDefault="00F35106" w:rsidP="00F35106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t>На процесс</w:t>
      </w:r>
      <w:r>
        <w:t>е</w:t>
      </w:r>
      <w:r w:rsidRPr="00E529D8">
        <w:t xml:space="preserve"> оценки</w:t>
      </w:r>
      <w:r>
        <w:t>,</w:t>
      </w:r>
      <w:r w:rsidRPr="00E529D8">
        <w:t xml:space="preserve"> несомненно</w:t>
      </w:r>
      <w:r>
        <w:t>,</w:t>
      </w:r>
      <w:r w:rsidRPr="00E529D8">
        <w:t xml:space="preserve"> может сказываться и субъективный фактор. Для минимизации потенциальных ошибок каждое исследование оценивалось независимо, т.е. по меньшей мере, двумя независимыми членами рабочей группы. Какие-либо различия в оценке обсуждались уже всей группой в полном составе. При невозможности достижения консенсуса привлекался независимый эксперт.</w:t>
      </w:r>
    </w:p>
    <w:p w:rsidR="00920DC8" w:rsidRPr="00E529D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rPr>
          <w:b/>
        </w:rPr>
        <w:t>Таблицы доказательств:</w:t>
      </w:r>
      <w:r w:rsidR="0048367E">
        <w:rPr>
          <w:b/>
        </w:rPr>
        <w:t xml:space="preserve"> </w:t>
      </w:r>
      <w:r w:rsidRPr="00E529D8">
        <w:t>таблицы доказательств заполнялись членами рабочей группы</w:t>
      </w:r>
      <w:r>
        <w:t>.</w:t>
      </w:r>
    </w:p>
    <w:p w:rsidR="00920DC8" w:rsidRPr="00E529D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rPr>
          <w:b/>
        </w:rPr>
        <w:t>Методы, использованные для формулирования рекомендаций:</w:t>
      </w:r>
      <w:r w:rsidR="0048367E">
        <w:rPr>
          <w:b/>
        </w:rPr>
        <w:t xml:space="preserve"> </w:t>
      </w:r>
      <w:r w:rsidRPr="00E529D8">
        <w:t>консенсус эк</w:t>
      </w:r>
      <w:r w:rsidRPr="00E529D8">
        <w:t>с</w:t>
      </w:r>
      <w:r w:rsidRPr="00E529D8">
        <w:t>пертов</w:t>
      </w:r>
      <w:r>
        <w:t>.</w:t>
      </w:r>
    </w:p>
    <w:p w:rsidR="00920DC8" w:rsidRPr="00E529D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rPr>
          <w:b/>
        </w:rPr>
        <w:t>Индикаторы доброкачественной практики (</w:t>
      </w:r>
      <w:proofErr w:type="spellStart"/>
      <w:r w:rsidRPr="00E529D8">
        <w:rPr>
          <w:b/>
          <w:lang w:val="en-US"/>
        </w:rPr>
        <w:t>GoodPracticePoints</w:t>
      </w:r>
      <w:proofErr w:type="spellEnd"/>
      <w:r w:rsidRPr="00E529D8">
        <w:rPr>
          <w:b/>
        </w:rPr>
        <w:t xml:space="preserve"> – </w:t>
      </w:r>
      <w:r w:rsidRPr="00E529D8">
        <w:rPr>
          <w:b/>
          <w:lang w:val="en-US"/>
        </w:rPr>
        <w:t>GPPs</w:t>
      </w:r>
      <w:r w:rsidRPr="00E529D8">
        <w:rPr>
          <w:b/>
        </w:rPr>
        <w:t>):</w:t>
      </w:r>
      <w:r w:rsidR="0048367E">
        <w:rPr>
          <w:b/>
        </w:rPr>
        <w:t xml:space="preserve"> </w:t>
      </w:r>
      <w:r w:rsidRPr="00E529D8">
        <w:t>Рек</w:t>
      </w:r>
      <w:r w:rsidRPr="00E529D8">
        <w:t>о</w:t>
      </w:r>
      <w:r w:rsidRPr="00E529D8">
        <w:t>мендуемая доброкачественная практика базируется на клиническом опыте членов рабочей группы по разработке рекомендаций.</w:t>
      </w:r>
    </w:p>
    <w:p w:rsidR="00920DC8" w:rsidRPr="00E529D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rPr>
          <w:b/>
        </w:rPr>
        <w:t>Экономический анализ:</w:t>
      </w:r>
      <w:r w:rsidR="0048367E">
        <w:rPr>
          <w:b/>
        </w:rPr>
        <w:t xml:space="preserve"> </w:t>
      </w:r>
      <w:r w:rsidRPr="00E529D8">
        <w:t xml:space="preserve">Анализ стоимости не проводился и публикации по </w:t>
      </w:r>
      <w:proofErr w:type="spellStart"/>
      <w:r w:rsidRPr="00E529D8">
        <w:t>фа</w:t>
      </w:r>
      <w:r w:rsidRPr="00E529D8">
        <w:t>р</w:t>
      </w:r>
      <w:r w:rsidRPr="00E529D8">
        <w:t>макоэкономике</w:t>
      </w:r>
      <w:proofErr w:type="spellEnd"/>
      <w:r w:rsidRPr="00E529D8">
        <w:t xml:space="preserve">  не анализировались</w:t>
      </w:r>
      <w:r>
        <w:t>.</w:t>
      </w:r>
    </w:p>
    <w:p w:rsidR="00920DC8" w:rsidRPr="00E529D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E529D8">
        <w:rPr>
          <w:b/>
        </w:rPr>
        <w:t xml:space="preserve">Метод </w:t>
      </w:r>
      <w:proofErr w:type="spellStart"/>
      <w:r w:rsidRPr="00E529D8">
        <w:rPr>
          <w:b/>
        </w:rPr>
        <w:t>валидизации</w:t>
      </w:r>
      <w:proofErr w:type="spellEnd"/>
      <w:r w:rsidRPr="00E529D8">
        <w:rPr>
          <w:b/>
        </w:rPr>
        <w:t xml:space="preserve"> рекомендаций:</w:t>
      </w:r>
    </w:p>
    <w:p w:rsidR="00920DC8" w:rsidRPr="00E529D8" w:rsidRDefault="00920DC8" w:rsidP="00920DC8">
      <w:pPr>
        <w:pStyle w:val="desc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/>
        </w:rPr>
      </w:pPr>
      <w:r w:rsidRPr="00E529D8">
        <w:t>Внешняя экспертная оценка</w:t>
      </w:r>
    </w:p>
    <w:p w:rsidR="00920DC8" w:rsidRPr="00E529D8" w:rsidRDefault="00920DC8" w:rsidP="00920DC8">
      <w:pPr>
        <w:pStyle w:val="desc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/>
        </w:rPr>
      </w:pPr>
      <w:r w:rsidRPr="00E529D8">
        <w:t>Внутренняя экспертная оценка</w:t>
      </w:r>
    </w:p>
    <w:p w:rsidR="00920DC8" w:rsidRPr="00E529D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rPr>
          <w:b/>
        </w:rPr>
        <w:t xml:space="preserve">Описание метода </w:t>
      </w:r>
      <w:proofErr w:type="spellStart"/>
      <w:r w:rsidRPr="00E529D8">
        <w:rPr>
          <w:b/>
        </w:rPr>
        <w:t>валидизации</w:t>
      </w:r>
      <w:proofErr w:type="spellEnd"/>
      <w:r w:rsidRPr="00E529D8">
        <w:rPr>
          <w:b/>
        </w:rPr>
        <w:t xml:space="preserve"> рекомендаций:</w:t>
      </w:r>
      <w:r w:rsidR="0048367E">
        <w:rPr>
          <w:b/>
        </w:rPr>
        <w:t xml:space="preserve"> </w:t>
      </w:r>
      <w:r w:rsidRPr="00E529D8">
        <w:t>Настоящие рекомендации в пре</w:t>
      </w:r>
      <w:r w:rsidRPr="00E529D8">
        <w:t>д</w:t>
      </w:r>
      <w:r w:rsidRPr="00E529D8">
        <w:t>варительной версии рецензированы независимыми экспертами, которые попросили пр</w:t>
      </w:r>
      <w:r w:rsidRPr="00E529D8">
        <w:t>о</w:t>
      </w:r>
      <w:r w:rsidRPr="00E529D8">
        <w:t>комментировать, прежде всего, насколько интерпретация доказательств,  лежащих в осн</w:t>
      </w:r>
      <w:r w:rsidRPr="00E529D8">
        <w:t>о</w:t>
      </w:r>
      <w:r w:rsidRPr="00E529D8">
        <w:t>ве рекомендаций, доступна для понимания.</w:t>
      </w:r>
    </w:p>
    <w:p w:rsidR="00920DC8" w:rsidRPr="00E529D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t>Получены комментарии со стороны врачей-эндокринологов и  врачей</w:t>
      </w:r>
      <w:r>
        <w:t xml:space="preserve">-офтальмологов </w:t>
      </w:r>
      <w:r w:rsidRPr="00E529D8">
        <w:t>первичного звена  в отношении доходчивости  изложения рекомендаций и их оценки важности рекомендаций как рабочего инструмента повседневной практики.</w:t>
      </w:r>
    </w:p>
    <w:p w:rsidR="00920DC8" w:rsidRPr="00E529D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t>Комментарии, полученные от экспертов, тщательно систематизировались и обсу</w:t>
      </w:r>
      <w:r w:rsidRPr="00E529D8">
        <w:t>ж</w:t>
      </w:r>
      <w:r w:rsidRPr="00E529D8">
        <w:t>дались председателем и членами рабочей группы. Каждый пункт обсуждался и вносимые в результате этого изменения в рекомендации регистрировались. Если же изменения не вносились, то регистрировались причины отказа от внесения изменений.</w:t>
      </w:r>
    </w:p>
    <w:p w:rsidR="00920DC8" w:rsidRPr="00E529D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rPr>
          <w:b/>
        </w:rPr>
        <w:t>Консультации и экспертная оценка:</w:t>
      </w:r>
      <w:r w:rsidR="0048367E">
        <w:rPr>
          <w:b/>
        </w:rPr>
        <w:t xml:space="preserve"> </w:t>
      </w:r>
      <w:r w:rsidRPr="00E529D8">
        <w:t>Проект рекомендаций рецензирован также независимыми экспертами, которых попросили прокомментировать, прежде всего, дохо</w:t>
      </w:r>
      <w:r w:rsidRPr="00E529D8">
        <w:t>д</w:t>
      </w:r>
      <w:r w:rsidRPr="00E529D8">
        <w:t>чивость и точность интерпретации доказательной базы, лежащей в основе рекомендаций.</w:t>
      </w:r>
    </w:p>
    <w:p w:rsidR="001D4F93" w:rsidRDefault="00920DC8" w:rsidP="001D4F9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rPr>
          <w:b/>
        </w:rPr>
        <w:t>Рабочая группа:</w:t>
      </w:r>
      <w:r w:rsidR="0048367E">
        <w:rPr>
          <w:b/>
        </w:rPr>
        <w:t xml:space="preserve"> </w:t>
      </w:r>
      <w:r w:rsidRPr="00E529D8">
        <w:t>Для окончательной редакции и контроля качества рекомендации повторно проанализированы членами рабочей группы, которые пришли к заключению, что все замечания и комментарии экспертов приняты во внимание, риск систематических ошибок при разработке рекомендаций сведен к минимуму.</w:t>
      </w:r>
    </w:p>
    <w:p w:rsidR="001D4F93" w:rsidRPr="00D72E25" w:rsidRDefault="001D4F93" w:rsidP="001D4F9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D72E25">
        <w:rPr>
          <w:b/>
          <w:szCs w:val="28"/>
        </w:rPr>
        <w:t>Обновления клинических рекомендаций:</w:t>
      </w:r>
      <w:r w:rsidRPr="00D72E25">
        <w:rPr>
          <w:szCs w:val="28"/>
        </w:rPr>
        <w:t xml:space="preserve"> актуализация проводится не реже чем один раз в три года</w:t>
      </w:r>
      <w:r w:rsidRPr="00D72E25">
        <w:rPr>
          <w:bCs/>
          <w:szCs w:val="28"/>
        </w:rPr>
        <w:t xml:space="preserve"> с учетом появившейся новой информации о диагностике и тактике в</w:t>
      </w:r>
      <w:r w:rsidRPr="00D72E25">
        <w:rPr>
          <w:bCs/>
          <w:szCs w:val="28"/>
        </w:rPr>
        <w:t>е</w:t>
      </w:r>
      <w:r w:rsidRPr="00D72E25">
        <w:rPr>
          <w:bCs/>
          <w:szCs w:val="28"/>
        </w:rPr>
        <w:t xml:space="preserve">дения пациентов эндокринной </w:t>
      </w:r>
      <w:proofErr w:type="spellStart"/>
      <w:r w:rsidRPr="00D72E25">
        <w:rPr>
          <w:bCs/>
          <w:szCs w:val="28"/>
        </w:rPr>
        <w:t>офтальмопатией</w:t>
      </w:r>
      <w:proofErr w:type="spellEnd"/>
      <w:r w:rsidRPr="00D72E25">
        <w:rPr>
          <w:bCs/>
          <w:szCs w:val="28"/>
        </w:rPr>
        <w:t>. Решение об обновлении принимает МЗ РФ на основе предложений, представленных</w:t>
      </w:r>
      <w:r w:rsidRPr="00D72E25">
        <w:rPr>
          <w:szCs w:val="28"/>
        </w:rPr>
        <w:t xml:space="preserve"> медицинскими профессиональными неко</w:t>
      </w:r>
      <w:r w:rsidRPr="00D72E25">
        <w:rPr>
          <w:szCs w:val="28"/>
        </w:rPr>
        <w:t>м</w:t>
      </w:r>
      <w:r w:rsidRPr="00D72E25">
        <w:rPr>
          <w:szCs w:val="28"/>
        </w:rPr>
        <w:t>мерческими организациями</w:t>
      </w:r>
      <w:r w:rsidRPr="00D72E25">
        <w:rPr>
          <w:bCs/>
          <w:szCs w:val="28"/>
        </w:rPr>
        <w:t>. Сформированные предложения должны учитывать результ</w:t>
      </w:r>
      <w:r w:rsidRPr="00D72E25">
        <w:rPr>
          <w:bCs/>
          <w:szCs w:val="28"/>
        </w:rPr>
        <w:t>а</w:t>
      </w:r>
      <w:r w:rsidRPr="00D72E25">
        <w:rPr>
          <w:bCs/>
          <w:szCs w:val="28"/>
        </w:rPr>
        <w:t xml:space="preserve">ты комплексной оценки лекарственных препаратов, медицинских изделий, а также </w:t>
      </w:r>
      <w:r w:rsidRPr="00D72E25">
        <w:rPr>
          <w:szCs w:val="28"/>
        </w:rPr>
        <w:t>р</w:t>
      </w:r>
      <w:r w:rsidRPr="00D72E25">
        <w:rPr>
          <w:szCs w:val="28"/>
        </w:rPr>
        <w:t>е</w:t>
      </w:r>
      <w:r w:rsidRPr="00D72E25">
        <w:rPr>
          <w:szCs w:val="28"/>
        </w:rPr>
        <w:t>зультаты клинической апробации.</w:t>
      </w:r>
    </w:p>
    <w:p w:rsidR="00920DC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</w:pPr>
      <w:r w:rsidRPr="00E529D8">
        <w:rPr>
          <w:b/>
        </w:rPr>
        <w:t>Основные рекомендации:</w:t>
      </w:r>
      <w:r w:rsidR="0048367E">
        <w:rPr>
          <w:b/>
        </w:rPr>
        <w:t xml:space="preserve"> </w:t>
      </w:r>
      <w:r>
        <w:t>с</w:t>
      </w:r>
      <w:r w:rsidRPr="00DE61DC">
        <w:t>ила рекомендаций (</w:t>
      </w:r>
      <w:r w:rsidRPr="00DE61DC">
        <w:rPr>
          <w:lang w:val="en-US"/>
        </w:rPr>
        <w:t>A</w:t>
      </w:r>
      <w:r w:rsidRPr="00DE61DC">
        <w:t>-С), уровни доказательств (</w:t>
      </w:r>
      <w:proofErr w:type="spellStart"/>
      <w:r w:rsidRPr="00DE61DC">
        <w:rPr>
          <w:lang w:val="en-US"/>
        </w:rPr>
        <w:t>Iab</w:t>
      </w:r>
      <w:proofErr w:type="spellEnd"/>
      <w:r w:rsidRPr="00DE61DC">
        <w:t xml:space="preserve">, </w:t>
      </w:r>
      <w:proofErr w:type="spellStart"/>
      <w:r w:rsidRPr="00DE61DC">
        <w:rPr>
          <w:lang w:val="en-US"/>
        </w:rPr>
        <w:t>IIab</w:t>
      </w:r>
      <w:proofErr w:type="spellEnd"/>
      <w:r w:rsidRPr="00DE61DC">
        <w:t xml:space="preserve">, </w:t>
      </w:r>
      <w:r w:rsidRPr="00DE61DC">
        <w:rPr>
          <w:lang w:val="en-US"/>
        </w:rPr>
        <w:t>III</w:t>
      </w:r>
      <w:r w:rsidRPr="00DE61DC">
        <w:t xml:space="preserve">, </w:t>
      </w:r>
      <w:r w:rsidRPr="00DE61DC">
        <w:rPr>
          <w:lang w:val="en-US"/>
        </w:rPr>
        <w:t>IV</w:t>
      </w:r>
      <w:r w:rsidRPr="00DE61DC">
        <w:t>)  приводятся при</w:t>
      </w:r>
      <w:r w:rsidRPr="00E529D8">
        <w:t xml:space="preserve"> изложении текста рекомендаций.</w:t>
      </w:r>
    </w:p>
    <w:p w:rsidR="00920DC8" w:rsidRDefault="00920DC8" w:rsidP="00920DC8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F1D7D">
        <w:rPr>
          <w:b/>
          <w:sz w:val="28"/>
          <w:szCs w:val="28"/>
        </w:rPr>
        <w:t>2. Определение</w:t>
      </w:r>
    </w:p>
    <w:p w:rsidR="00920DC8" w:rsidRDefault="00920DC8" w:rsidP="00920DC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B5CDD">
        <w:t xml:space="preserve">По современным представлениям ЭОП </w:t>
      </w:r>
      <w:r w:rsidRPr="00E529D8">
        <w:t xml:space="preserve">(код МКБ – </w:t>
      </w:r>
      <w:r w:rsidRPr="000E1DF7">
        <w:t>H06.2</w:t>
      </w:r>
      <w:r w:rsidRPr="00FB5CDD">
        <w:t>)  – это аутоиммунное з</w:t>
      </w:r>
      <w:r w:rsidRPr="00FB5CDD">
        <w:t>а</w:t>
      </w:r>
      <w:r w:rsidRPr="00FB5CDD">
        <w:t xml:space="preserve">болевание, тесно связанное с аутоиммунной патологией </w:t>
      </w:r>
      <w:r>
        <w:t>ЩЖ</w:t>
      </w:r>
      <w:r w:rsidRPr="00FB5CDD">
        <w:t>. В 80% слу</w:t>
      </w:r>
      <w:r>
        <w:t>ч</w:t>
      </w:r>
      <w:r w:rsidRPr="00FB5CDD">
        <w:t>аев</w:t>
      </w:r>
      <w:r>
        <w:t xml:space="preserve"> ЭОП разв</w:t>
      </w:r>
      <w:r>
        <w:t>и</w:t>
      </w:r>
      <w:r>
        <w:t xml:space="preserve">вается при ДТЗ, в 10% при АИТ у </w:t>
      </w:r>
      <w:proofErr w:type="spellStart"/>
      <w:r>
        <w:t>эутиреоидных</w:t>
      </w:r>
      <w:proofErr w:type="spellEnd"/>
      <w:r w:rsidRPr="00FB5CDD">
        <w:t>/</w:t>
      </w:r>
      <w:proofErr w:type="spellStart"/>
      <w:r>
        <w:t>гипотиреоидных</w:t>
      </w:r>
      <w:proofErr w:type="spellEnd"/>
      <w:r>
        <w:t xml:space="preserve"> пациентов и </w:t>
      </w:r>
      <w:proofErr w:type="gramStart"/>
      <w:r>
        <w:t>в</w:t>
      </w:r>
      <w:proofErr w:type="gramEnd"/>
      <w:r>
        <w:t xml:space="preserve"> 10% - </w:t>
      </w:r>
      <w:proofErr w:type="gramStart"/>
      <w:r w:rsidRPr="00596EDD">
        <w:rPr>
          <w:rFonts w:eastAsia="NewtonC"/>
        </w:rPr>
        <w:t>на</w:t>
      </w:r>
      <w:proofErr w:type="gramEnd"/>
      <w:r w:rsidRPr="00596EDD">
        <w:rPr>
          <w:rFonts w:eastAsia="NewtonC"/>
        </w:rPr>
        <w:t xml:space="preserve"> фоне нормальных уровней </w:t>
      </w:r>
      <w:proofErr w:type="spellStart"/>
      <w:r w:rsidRPr="00596EDD">
        <w:rPr>
          <w:rFonts w:eastAsia="NewtonC"/>
        </w:rPr>
        <w:t>тиреоидных</w:t>
      </w:r>
      <w:proofErr w:type="spellEnd"/>
      <w:r w:rsidRPr="00596EDD">
        <w:rPr>
          <w:rFonts w:eastAsia="NewtonC"/>
        </w:rPr>
        <w:t xml:space="preserve"> гормонов и ТТГ при отсутствии </w:t>
      </w:r>
      <w:r>
        <w:rPr>
          <w:rFonts w:eastAsia="NewtonC"/>
        </w:rPr>
        <w:t>аутоиммунной патологии в анамнезе</w:t>
      </w:r>
      <w:r>
        <w:t xml:space="preserve">, </w:t>
      </w:r>
      <w:r w:rsidRPr="00596EDD">
        <w:rPr>
          <w:rFonts w:eastAsia="NewtonC"/>
        </w:rPr>
        <w:t xml:space="preserve">так называемая </w:t>
      </w:r>
      <w:proofErr w:type="spellStart"/>
      <w:r w:rsidRPr="00596EDD">
        <w:rPr>
          <w:rFonts w:eastAsia="NewtonC"/>
        </w:rPr>
        <w:t>эутиреоидная</w:t>
      </w:r>
      <w:proofErr w:type="spellEnd"/>
      <w:r w:rsidRPr="00596EDD">
        <w:rPr>
          <w:rFonts w:eastAsia="NewtonC"/>
        </w:rPr>
        <w:t xml:space="preserve"> болезнь </w:t>
      </w:r>
      <w:proofErr w:type="spellStart"/>
      <w:r w:rsidRPr="00596EDD">
        <w:rPr>
          <w:rFonts w:eastAsia="NewtonC"/>
        </w:rPr>
        <w:t>Грейвса</w:t>
      </w:r>
      <w:proofErr w:type="spellEnd"/>
      <w:r>
        <w:rPr>
          <w:rFonts w:eastAsia="NewtonC"/>
        </w:rPr>
        <w:t xml:space="preserve">. </w:t>
      </w:r>
      <w:r w:rsidRPr="003C6687">
        <w:t xml:space="preserve">Частота развития клинически </w:t>
      </w:r>
      <w:proofErr w:type="gramStart"/>
      <w:r>
        <w:t>выраженной</w:t>
      </w:r>
      <w:proofErr w:type="gramEnd"/>
      <w:r w:rsidRPr="003C6687">
        <w:t xml:space="preserve"> ЭОП при </w:t>
      </w:r>
      <w:r>
        <w:t>ДТЗ</w:t>
      </w:r>
      <w:r w:rsidRPr="003C6687">
        <w:t xml:space="preserve"> составляет 30-50%. Доказано, что реальная  част</w:t>
      </w:r>
      <w:r w:rsidRPr="003C6687">
        <w:t>о</w:t>
      </w:r>
      <w:r w:rsidRPr="003C6687">
        <w:t xml:space="preserve">та ЭОП у пациентов с </w:t>
      </w:r>
      <w:r>
        <w:t>ДТЗ</w:t>
      </w:r>
      <w:r w:rsidRPr="003C6687">
        <w:t xml:space="preserve">  намного выше, если учитывать долю </w:t>
      </w:r>
      <w:proofErr w:type="spellStart"/>
      <w:r w:rsidRPr="003C6687">
        <w:t>субклинических</w:t>
      </w:r>
      <w:proofErr w:type="spellEnd"/>
      <w:r w:rsidRPr="003C6687">
        <w:t xml:space="preserve"> форм. </w:t>
      </w:r>
      <w:r w:rsidRPr="003C6687">
        <w:rPr>
          <w:color w:val="000000"/>
        </w:rPr>
        <w:t>Развитие ЭОП сопровождается патологическими изменениями в мягких тканях орбиты: РБК, ЭОМ, вовлечением ЗН и роговицы, а также придаточного аппарата глаза (век, кон</w:t>
      </w:r>
      <w:r w:rsidRPr="003C6687">
        <w:rPr>
          <w:color w:val="000000"/>
        </w:rPr>
        <w:t>ъ</w:t>
      </w:r>
      <w:r w:rsidRPr="003C6687">
        <w:rPr>
          <w:color w:val="000000"/>
        </w:rPr>
        <w:t>юнктивы, слезного мясца, слезной железы). Крайне т</w:t>
      </w:r>
      <w:r w:rsidRPr="003C6687">
        <w:t>яжелое течение ЭОП развивается примерно в 5% случаях. Патогенез заболевания мало изучен, что определяет отсутствие единых подходов к диагностике и лечению данной патологии. Предполагается, что пат</w:t>
      </w:r>
      <w:r w:rsidRPr="003C6687">
        <w:t>о</w:t>
      </w:r>
      <w:r w:rsidRPr="003C6687">
        <w:t>генетические механизмы возможного прогрессирования ЭОП могут быть связаны с акт</w:t>
      </w:r>
      <w:r w:rsidRPr="003C6687">
        <w:t>и</w:t>
      </w:r>
      <w:r w:rsidRPr="003C6687">
        <w:t xml:space="preserve">вацией </w:t>
      </w:r>
      <w:r w:rsidRPr="003C6687">
        <w:rPr>
          <w:color w:val="000000"/>
        </w:rPr>
        <w:t xml:space="preserve">аутоиммунных процессов в орбитальных тканях </w:t>
      </w:r>
      <w:r>
        <w:rPr>
          <w:color w:val="000000"/>
        </w:rPr>
        <w:t xml:space="preserve">на фоне </w:t>
      </w:r>
      <w:r w:rsidRPr="003C6687">
        <w:rPr>
          <w:color w:val="000000"/>
        </w:rPr>
        <w:t>высокого уровня антител к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рТТГ</w:t>
      </w:r>
      <w:proofErr w:type="spellEnd"/>
      <w:r w:rsidRPr="003C6687">
        <w:rPr>
          <w:color w:val="000000"/>
        </w:rPr>
        <w:t>.</w:t>
      </w:r>
      <w:r w:rsidR="00B82110">
        <w:rPr>
          <w:color w:val="000000"/>
        </w:rPr>
        <w:t xml:space="preserve"> </w:t>
      </w:r>
      <w:r w:rsidRPr="003C6687">
        <w:t xml:space="preserve">Нарушение функции </w:t>
      </w:r>
      <w:r>
        <w:t>ЩЖ</w:t>
      </w:r>
      <w:r w:rsidRPr="003C6687">
        <w:t xml:space="preserve"> оказывает отрицательный эффект на течение ЭОП, п</w:t>
      </w:r>
      <w:r w:rsidRPr="003C6687">
        <w:t>о</w:t>
      </w:r>
      <w:r w:rsidRPr="003C6687">
        <w:t>этому необходимость компенсации тиреотоксикоза, равно как и гипотиреоза не вызывает сомнений</w:t>
      </w:r>
      <w:r w:rsidR="00A55854">
        <w:t xml:space="preserve"> </w:t>
      </w:r>
      <w:r w:rsidRPr="00E529D8">
        <w:t>(</w:t>
      </w:r>
      <w:r w:rsidRPr="00E529D8">
        <w:rPr>
          <w:rFonts w:eastAsia="Times New Roman"/>
          <w:b/>
          <w:bCs/>
          <w:lang w:eastAsia="ru-RU"/>
        </w:rPr>
        <w:t>уровень</w:t>
      </w:r>
      <w:r w:rsidR="00B82110">
        <w:rPr>
          <w:rFonts w:eastAsia="Times New Roman"/>
          <w:b/>
          <w:bCs/>
          <w:lang w:eastAsia="ru-RU"/>
        </w:rPr>
        <w:t xml:space="preserve"> </w:t>
      </w:r>
      <w:proofErr w:type="gramStart"/>
      <w:r w:rsidRPr="00853543">
        <w:rPr>
          <w:b/>
        </w:rPr>
        <w:t>А</w:t>
      </w:r>
      <w:proofErr w:type="gramEnd"/>
      <w:r w:rsidRPr="00853543">
        <w:rPr>
          <w:b/>
        </w:rPr>
        <w:t>-</w:t>
      </w:r>
      <w:proofErr w:type="spellStart"/>
      <w:r w:rsidRPr="00853543">
        <w:rPr>
          <w:b/>
          <w:lang w:val="en-US"/>
        </w:rPr>
        <w:t>Ia</w:t>
      </w:r>
      <w:proofErr w:type="spellEnd"/>
      <w:r w:rsidRPr="00E529D8">
        <w:t>)</w:t>
      </w:r>
      <w:r w:rsidRPr="003C6687">
        <w:t xml:space="preserve">. </w:t>
      </w:r>
    </w:p>
    <w:p w:rsidR="00920DC8" w:rsidRDefault="00920DC8" w:rsidP="00920D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NewtonC"/>
        </w:rPr>
      </w:pPr>
      <w:r w:rsidRPr="00E529D8">
        <w:rPr>
          <w:lang w:eastAsia="ru-RU"/>
        </w:rPr>
        <w:t xml:space="preserve">Тиреотоксикоз — это синдром, обусловленный избыточным содержанием </w:t>
      </w:r>
      <w:proofErr w:type="spellStart"/>
      <w:r w:rsidRPr="00E529D8">
        <w:rPr>
          <w:lang w:eastAsia="ru-RU"/>
        </w:rPr>
        <w:t>тире</w:t>
      </w:r>
      <w:r w:rsidRPr="00E529D8">
        <w:rPr>
          <w:lang w:eastAsia="ru-RU"/>
        </w:rPr>
        <w:t>о</w:t>
      </w:r>
      <w:r w:rsidRPr="00E529D8">
        <w:rPr>
          <w:lang w:eastAsia="ru-RU"/>
        </w:rPr>
        <w:t>идных</w:t>
      </w:r>
      <w:proofErr w:type="spellEnd"/>
      <w:r w:rsidRPr="00E529D8">
        <w:rPr>
          <w:lang w:eastAsia="ru-RU"/>
        </w:rPr>
        <w:t xml:space="preserve"> гормонов в крови и их токсическим действием на различные органы и ткани.</w:t>
      </w:r>
      <w:r w:rsidR="00B82110">
        <w:rPr>
          <w:lang w:eastAsia="ru-RU"/>
        </w:rPr>
        <w:t xml:space="preserve"> </w:t>
      </w:r>
      <w:r w:rsidRPr="00E529D8">
        <w:rPr>
          <w:lang w:eastAsia="ru-RU"/>
        </w:rPr>
        <w:t>"Т</w:t>
      </w:r>
      <w:r w:rsidRPr="00E529D8">
        <w:rPr>
          <w:lang w:eastAsia="ru-RU"/>
        </w:rPr>
        <w:t>и</w:t>
      </w:r>
      <w:r w:rsidRPr="00E529D8">
        <w:rPr>
          <w:lang w:eastAsia="ru-RU"/>
        </w:rPr>
        <w:t xml:space="preserve">реотоксикоз с диффузным зобом (диффузный токсический зоб, болезнь </w:t>
      </w:r>
      <w:proofErr w:type="spellStart"/>
      <w:r w:rsidRPr="00E529D8">
        <w:rPr>
          <w:lang w:eastAsia="ru-RU"/>
        </w:rPr>
        <w:t>Грейвса-Базедова</w:t>
      </w:r>
      <w:proofErr w:type="spellEnd"/>
      <w:r w:rsidRPr="00E529D8">
        <w:rPr>
          <w:lang w:eastAsia="ru-RU"/>
        </w:rPr>
        <w:t xml:space="preserve">)" </w:t>
      </w:r>
      <w:r w:rsidRPr="00E529D8">
        <w:t xml:space="preserve">(код МКБ – </w:t>
      </w:r>
      <w:r w:rsidRPr="00E529D8">
        <w:rPr>
          <w:lang w:eastAsia="ru-RU"/>
        </w:rPr>
        <w:t>Е 05.0</w:t>
      </w:r>
      <w:r w:rsidRPr="00E529D8">
        <w:rPr>
          <w:rStyle w:val="FontStyle77"/>
          <w:sz w:val="24"/>
          <w:lang w:eastAsia="ru-RU"/>
        </w:rPr>
        <w:t xml:space="preserve">) </w:t>
      </w:r>
      <w:r w:rsidRPr="00E529D8">
        <w:t xml:space="preserve">представляет собой системное аутоиммунное заболевание, развивающееся вследствие выработки антител к </w:t>
      </w:r>
      <w:proofErr w:type="spellStart"/>
      <w:r w:rsidRPr="00E529D8">
        <w:t>рТТГ</w:t>
      </w:r>
      <w:proofErr w:type="spellEnd"/>
      <w:r w:rsidRPr="00E529D8">
        <w:t>, клинически проявляющееся пор</w:t>
      </w:r>
      <w:r w:rsidRPr="00E529D8">
        <w:t>а</w:t>
      </w:r>
      <w:r w:rsidRPr="00E529D8">
        <w:t xml:space="preserve">жением ЩЖ с развитием синдрома тиреотоксикоза в сочетании с </w:t>
      </w:r>
      <w:proofErr w:type="spellStart"/>
      <w:r w:rsidRPr="00E529D8">
        <w:t>экстратиреоидной</w:t>
      </w:r>
      <w:proofErr w:type="spellEnd"/>
      <w:r w:rsidRPr="00E529D8">
        <w:t xml:space="preserve"> пат</w:t>
      </w:r>
      <w:r w:rsidRPr="00E529D8">
        <w:t>о</w:t>
      </w:r>
      <w:r w:rsidRPr="00E529D8">
        <w:t>логией (</w:t>
      </w:r>
      <w:r>
        <w:t>ЭОП</w:t>
      </w:r>
      <w:r w:rsidRPr="00E529D8">
        <w:t xml:space="preserve">, </w:t>
      </w:r>
      <w:proofErr w:type="spellStart"/>
      <w:r w:rsidRPr="00E529D8">
        <w:t>претибиальная</w:t>
      </w:r>
      <w:proofErr w:type="spellEnd"/>
      <w:r w:rsidRPr="00E529D8">
        <w:t xml:space="preserve"> микседема, </w:t>
      </w:r>
      <w:proofErr w:type="spellStart"/>
      <w:r w:rsidRPr="00E529D8">
        <w:t>акропатия</w:t>
      </w:r>
      <w:proofErr w:type="spellEnd"/>
      <w:r w:rsidRPr="00E529D8">
        <w:t>). Одновременное сочетание всех ко</w:t>
      </w:r>
      <w:r w:rsidRPr="00E529D8">
        <w:t>м</w:t>
      </w:r>
      <w:r w:rsidRPr="00E529D8">
        <w:t>понентов системного аутоиммунного процесса встречается относительно редко и не явл</w:t>
      </w:r>
      <w:r w:rsidRPr="00E529D8">
        <w:t>я</w:t>
      </w:r>
      <w:r w:rsidRPr="00E529D8">
        <w:t>ется обязательным для постановки диагноза (</w:t>
      </w:r>
      <w:r w:rsidRPr="00853543">
        <w:rPr>
          <w:b/>
        </w:rPr>
        <w:t xml:space="preserve">уровень </w:t>
      </w:r>
      <w:proofErr w:type="gramStart"/>
      <w:r w:rsidRPr="00853543">
        <w:rPr>
          <w:b/>
        </w:rPr>
        <w:t>А</w:t>
      </w:r>
      <w:proofErr w:type="gramEnd"/>
      <w:r w:rsidRPr="00853543">
        <w:rPr>
          <w:b/>
        </w:rPr>
        <w:t>-</w:t>
      </w:r>
      <w:proofErr w:type="spellStart"/>
      <w:r w:rsidRPr="00853543">
        <w:rPr>
          <w:b/>
          <w:lang w:val="en-US"/>
        </w:rPr>
        <w:t>Ia</w:t>
      </w:r>
      <w:proofErr w:type="spellEnd"/>
      <w:r w:rsidRPr="00E529D8">
        <w:t>). В большинстве случаев, на</w:t>
      </w:r>
      <w:r w:rsidRPr="00E529D8">
        <w:t>и</w:t>
      </w:r>
      <w:r w:rsidRPr="00E529D8">
        <w:t xml:space="preserve">большее клиническое значение при тиреотоксикозе с диффузным зобом имеет поражение ЩЖ. </w:t>
      </w:r>
      <w:r w:rsidRPr="00596EDD">
        <w:rPr>
          <w:rFonts w:eastAsia="NewtonC"/>
        </w:rPr>
        <w:t>ЭОП может возникать как до появления</w:t>
      </w:r>
      <w:r w:rsidR="0048367E">
        <w:rPr>
          <w:rFonts w:eastAsia="NewtonC"/>
        </w:rPr>
        <w:t xml:space="preserve"> </w:t>
      </w:r>
      <w:r w:rsidRPr="00596EDD">
        <w:rPr>
          <w:rFonts w:eastAsia="NewtonC"/>
        </w:rPr>
        <w:t>функциональных нарушений щитовидной железы (26,3%), так и на фоне манифестации тиреотоксикоза (18,4%), или вовремя преб</w:t>
      </w:r>
      <w:r w:rsidRPr="00596EDD">
        <w:rPr>
          <w:rFonts w:eastAsia="NewtonC"/>
        </w:rPr>
        <w:t>ы</w:t>
      </w:r>
      <w:r w:rsidRPr="00596EDD">
        <w:rPr>
          <w:rFonts w:eastAsia="NewtonC"/>
        </w:rPr>
        <w:t xml:space="preserve">вания пациента в </w:t>
      </w:r>
      <w:proofErr w:type="spellStart"/>
      <w:r w:rsidRPr="00596EDD">
        <w:rPr>
          <w:rFonts w:eastAsia="NewtonC"/>
        </w:rPr>
        <w:t>эутиреозе</w:t>
      </w:r>
      <w:proofErr w:type="spellEnd"/>
      <w:r w:rsidRPr="00596EDD">
        <w:rPr>
          <w:rFonts w:eastAsia="NewtonC"/>
        </w:rPr>
        <w:t xml:space="preserve"> после медикаментозной коррекции.</w:t>
      </w:r>
    </w:p>
    <w:p w:rsidR="00920DC8" w:rsidRPr="00596EDD" w:rsidRDefault="00920DC8" w:rsidP="00920DC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40AA9">
        <w:t xml:space="preserve">Гипотиреоз – </w:t>
      </w:r>
      <w:r>
        <w:t>синдром,</w:t>
      </w:r>
      <w:r w:rsidRPr="00C40AA9">
        <w:t xml:space="preserve"> вызванн</w:t>
      </w:r>
      <w:r>
        <w:t>ый</w:t>
      </w:r>
      <w:r w:rsidRPr="00C40AA9">
        <w:t xml:space="preserve"> дефицитом </w:t>
      </w:r>
      <w:proofErr w:type="spellStart"/>
      <w:r w:rsidRPr="00C40AA9">
        <w:t>тиреоидных</w:t>
      </w:r>
      <w:proofErr w:type="spellEnd"/>
      <w:r w:rsidRPr="00C40AA9">
        <w:t xml:space="preserve"> гормонов </w:t>
      </w:r>
      <w:r>
        <w:t>ЩЖ</w:t>
      </w:r>
      <w:r w:rsidRPr="00C40AA9">
        <w:t xml:space="preserve"> или сн</w:t>
      </w:r>
      <w:r w:rsidRPr="00C40AA9">
        <w:t>и</w:t>
      </w:r>
      <w:r w:rsidRPr="00C40AA9">
        <w:t>жением их биологического эффекта на тканевом уровне.</w:t>
      </w:r>
      <w:r>
        <w:t xml:space="preserve"> Н</w:t>
      </w:r>
      <w:r w:rsidRPr="00B269BF">
        <w:t>аиболее част</w:t>
      </w:r>
      <w:r>
        <w:t>ой</w:t>
      </w:r>
      <w:r w:rsidRPr="00B269BF">
        <w:t xml:space="preserve"> причин</w:t>
      </w:r>
      <w:r>
        <w:t>ой</w:t>
      </w:r>
      <w:r w:rsidRPr="00B269BF">
        <w:t xml:space="preserve"> гип</w:t>
      </w:r>
      <w:r w:rsidRPr="00B269BF">
        <w:t>о</w:t>
      </w:r>
      <w:r w:rsidRPr="00B269BF">
        <w:t>тиреоза</w:t>
      </w:r>
      <w:r>
        <w:t xml:space="preserve"> является АИТ.</w:t>
      </w:r>
    </w:p>
    <w:p w:rsidR="00920DC8" w:rsidRDefault="00920DC8" w:rsidP="00920DC8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b/>
        </w:rPr>
        <w:t>Эпидемиология.</w:t>
      </w:r>
      <w:r w:rsidR="0048367E">
        <w:rPr>
          <w:b/>
        </w:rPr>
        <w:t xml:space="preserve"> </w:t>
      </w:r>
      <w:r>
        <w:rPr>
          <w:color w:val="000000"/>
        </w:rPr>
        <w:t xml:space="preserve">ЭОП возникает в любом возрасте. Женщины болеют в 2-5 раз чаще, чем мужчины. </w:t>
      </w:r>
      <w:r>
        <w:t xml:space="preserve">Пики развития заболевания приходятся на 40 — 44 и на 60 — 64 года у женщин.  У мужчин на 45—49 и на 65 — 69 лет. </w:t>
      </w:r>
      <w:r>
        <w:rPr>
          <w:color w:val="000000"/>
          <w:spacing w:val="3"/>
        </w:rPr>
        <w:t xml:space="preserve">Согласно данным </w:t>
      </w:r>
      <w:r>
        <w:rPr>
          <w:color w:val="000000"/>
          <w:spacing w:val="3"/>
          <w:lang w:val="en-US"/>
        </w:rPr>
        <w:t>G</w:t>
      </w:r>
      <w:r>
        <w:rPr>
          <w:color w:val="000000"/>
          <w:spacing w:val="3"/>
        </w:rPr>
        <w:t xml:space="preserve">. </w:t>
      </w:r>
      <w:r>
        <w:rPr>
          <w:color w:val="000000"/>
          <w:spacing w:val="3"/>
          <w:lang w:val="en-US"/>
        </w:rPr>
        <w:t>Bartley</w:t>
      </w:r>
      <w:r>
        <w:rPr>
          <w:color w:val="000000"/>
          <w:spacing w:val="3"/>
        </w:rPr>
        <w:t xml:space="preserve"> (1994), ежегодно </w:t>
      </w:r>
      <w:r>
        <w:rPr>
          <w:color w:val="000000"/>
        </w:rPr>
        <w:t>ЭОП</w:t>
      </w:r>
      <w:r>
        <w:rPr>
          <w:color w:val="000000"/>
          <w:spacing w:val="3"/>
        </w:rPr>
        <w:t xml:space="preserve"> диагностируется у </w:t>
      </w:r>
      <w:r>
        <w:rPr>
          <w:color w:val="000000"/>
        </w:rPr>
        <w:t>16 женщин, и у 2,9 мужчин на 100 000 насел</w:t>
      </w:r>
      <w:r>
        <w:rPr>
          <w:color w:val="000000"/>
        </w:rPr>
        <w:t>е</w:t>
      </w:r>
      <w:r>
        <w:rPr>
          <w:color w:val="000000"/>
        </w:rPr>
        <w:t>ния.</w:t>
      </w:r>
      <w:r>
        <w:rPr>
          <w:color w:val="000000"/>
          <w:lang w:val="en-US"/>
        </w:rPr>
        <w:t>C</w:t>
      </w:r>
      <w:r>
        <w:t>появлением новых методов исследования, диагностика ЭОП улучшилась, и, соо</w:t>
      </w:r>
      <w:r>
        <w:t>т</w:t>
      </w:r>
      <w:r>
        <w:t xml:space="preserve">ветственно, частота выявления заболевания возросла. </w:t>
      </w:r>
      <w:r>
        <w:rPr>
          <w:color w:val="000000"/>
        </w:rPr>
        <w:t>ЭОП может сочетаться с другой а</w:t>
      </w:r>
      <w:r>
        <w:rPr>
          <w:color w:val="000000"/>
        </w:rPr>
        <w:t>у</w:t>
      </w:r>
      <w:r>
        <w:rPr>
          <w:color w:val="000000"/>
        </w:rPr>
        <w:t xml:space="preserve">тоиммунной патологией, как эндокринной, так и </w:t>
      </w:r>
      <w:proofErr w:type="spellStart"/>
      <w:r>
        <w:rPr>
          <w:color w:val="000000"/>
        </w:rPr>
        <w:t>неэндокринной</w:t>
      </w:r>
      <w:proofErr w:type="spellEnd"/>
      <w:r>
        <w:rPr>
          <w:color w:val="000000"/>
        </w:rPr>
        <w:t>. В 95% случаев ЭОП ра</w:t>
      </w:r>
      <w:r>
        <w:rPr>
          <w:color w:val="000000"/>
        </w:rPr>
        <w:t>з</w:t>
      </w:r>
      <w:r>
        <w:rPr>
          <w:color w:val="000000"/>
        </w:rPr>
        <w:t>вивается на фоне ДТЗ, в 5</w:t>
      </w:r>
      <w:r>
        <w:rPr>
          <w:caps/>
          <w:color w:val="000000"/>
        </w:rPr>
        <w:t>%</w:t>
      </w:r>
      <w:r>
        <w:rPr>
          <w:color w:val="000000"/>
        </w:rPr>
        <w:t xml:space="preserve"> случаев - на фоне </w:t>
      </w:r>
      <w:proofErr w:type="gramStart"/>
      <w:r>
        <w:rPr>
          <w:color w:val="000000"/>
        </w:rPr>
        <w:t>аутоиммунного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тиреоидита</w:t>
      </w:r>
      <w:proofErr w:type="spellEnd"/>
      <w:r>
        <w:rPr>
          <w:color w:val="000000"/>
        </w:rPr>
        <w:t xml:space="preserve">. </w:t>
      </w:r>
    </w:p>
    <w:p w:rsidR="00920DC8" w:rsidRPr="00DA0968" w:rsidRDefault="00920DC8" w:rsidP="00920DC8">
      <w:pPr>
        <w:spacing w:line="360" w:lineRule="auto"/>
        <w:jc w:val="center"/>
        <w:rPr>
          <w:bCs/>
          <w:sz w:val="28"/>
          <w:szCs w:val="28"/>
        </w:rPr>
      </w:pPr>
      <w:r w:rsidRPr="00DA0968">
        <w:rPr>
          <w:b/>
          <w:bCs/>
          <w:sz w:val="28"/>
          <w:szCs w:val="28"/>
        </w:rPr>
        <w:t>3. Диагностика диффузного токсического зоба</w:t>
      </w:r>
    </w:p>
    <w:p w:rsidR="00920DC8" w:rsidRPr="00DA0968" w:rsidRDefault="00920DC8" w:rsidP="00920DC8">
      <w:pPr>
        <w:spacing w:line="360" w:lineRule="auto"/>
        <w:ind w:firstLine="709"/>
        <w:jc w:val="both"/>
        <w:rPr>
          <w:bCs/>
        </w:rPr>
      </w:pPr>
      <w:r w:rsidRPr="00DA0968">
        <w:rPr>
          <w:bCs/>
        </w:rPr>
        <w:t xml:space="preserve">Диагноз </w:t>
      </w:r>
      <w:r w:rsidRPr="00DA0968">
        <w:t>тиреотоксикоза</w:t>
      </w:r>
      <w:r w:rsidRPr="00DA0968">
        <w:rPr>
          <w:bCs/>
        </w:rPr>
        <w:t xml:space="preserve"> основывается на характерной клинической картине, лаб</w:t>
      </w:r>
      <w:r w:rsidRPr="00DA0968">
        <w:rPr>
          <w:bCs/>
        </w:rPr>
        <w:t>о</w:t>
      </w:r>
      <w:r w:rsidRPr="00DA0968">
        <w:rPr>
          <w:bCs/>
        </w:rPr>
        <w:t xml:space="preserve">раторных показателей (низкого содержания ТТГ в крови </w:t>
      </w:r>
      <w:r>
        <w:rPr>
          <w:bCs/>
        </w:rPr>
        <w:t xml:space="preserve">и </w:t>
      </w:r>
      <w:r w:rsidRPr="00DA0968">
        <w:rPr>
          <w:bCs/>
        </w:rPr>
        <w:t>высокого уровня свТ</w:t>
      </w:r>
      <w:proofErr w:type="gramStart"/>
      <w:r w:rsidRPr="00EC61CF">
        <w:rPr>
          <w:bCs/>
          <w:vertAlign w:val="subscript"/>
        </w:rPr>
        <w:t>4</w:t>
      </w:r>
      <w:proofErr w:type="gramEnd"/>
      <w:r w:rsidRPr="00DA0968">
        <w:rPr>
          <w:bCs/>
        </w:rPr>
        <w:t xml:space="preserve"> и свТ</w:t>
      </w:r>
      <w:r w:rsidRPr="00EC61CF">
        <w:rPr>
          <w:bCs/>
          <w:vertAlign w:val="subscript"/>
        </w:rPr>
        <w:t>3</w:t>
      </w:r>
      <w:r w:rsidRPr="00DA0968">
        <w:rPr>
          <w:bCs/>
        </w:rPr>
        <w:t xml:space="preserve">). </w:t>
      </w:r>
    </w:p>
    <w:p w:rsidR="00920DC8" w:rsidRPr="00E529D8" w:rsidRDefault="00920DC8" w:rsidP="00920DC8">
      <w:pPr>
        <w:spacing w:line="360" w:lineRule="auto"/>
        <w:ind w:firstLine="709"/>
        <w:jc w:val="both"/>
      </w:pPr>
      <w:r w:rsidRPr="00DA0968">
        <w:t>Клиническая диагностика тиреотоксикоза подразумевает выявление симптомов н</w:t>
      </w:r>
      <w:r w:rsidRPr="00DA0968">
        <w:t>а</w:t>
      </w:r>
      <w:r w:rsidRPr="00DA0968">
        <w:t>рушения</w:t>
      </w:r>
      <w:r w:rsidRPr="00E529D8">
        <w:t xml:space="preserve"> функции ЩЖ, </w:t>
      </w:r>
      <w:proofErr w:type="spellStart"/>
      <w:r w:rsidRPr="00E529D8">
        <w:t>пальпаторную</w:t>
      </w:r>
      <w:proofErr w:type="spellEnd"/>
      <w:r w:rsidRPr="00E529D8">
        <w:t xml:space="preserve"> оценку размеров и структуры ЩЖ, выявление о</w:t>
      </w:r>
      <w:r w:rsidRPr="00E529D8">
        <w:t>с</w:t>
      </w:r>
      <w:r w:rsidRPr="00E529D8">
        <w:t>ложнений тиреотоксикоза</w:t>
      </w:r>
      <w:r w:rsidRPr="00CA0F25">
        <w:t xml:space="preserve"> и </w:t>
      </w:r>
      <w:proofErr w:type="spellStart"/>
      <w:r w:rsidRPr="00E529D8">
        <w:t>экстратиреоидной</w:t>
      </w:r>
      <w:proofErr w:type="spellEnd"/>
      <w:r w:rsidRPr="00E529D8">
        <w:t xml:space="preserve"> патологией (</w:t>
      </w:r>
      <w:r>
        <w:t>ЭОП</w:t>
      </w:r>
      <w:r w:rsidRPr="00E529D8">
        <w:t xml:space="preserve">, </w:t>
      </w:r>
      <w:proofErr w:type="spellStart"/>
      <w:r w:rsidRPr="00E529D8">
        <w:t>претибиальная</w:t>
      </w:r>
      <w:proofErr w:type="spellEnd"/>
      <w:r w:rsidRPr="00E529D8">
        <w:t xml:space="preserve"> миксед</w:t>
      </w:r>
      <w:r w:rsidRPr="00E529D8">
        <w:t>е</w:t>
      </w:r>
      <w:r w:rsidRPr="00E529D8">
        <w:t xml:space="preserve">ма, </w:t>
      </w:r>
      <w:proofErr w:type="spellStart"/>
      <w:r w:rsidRPr="00E529D8">
        <w:t>акропатия</w:t>
      </w:r>
      <w:proofErr w:type="spellEnd"/>
      <w:r w:rsidRPr="00E529D8">
        <w:t xml:space="preserve">). </w:t>
      </w:r>
    </w:p>
    <w:p w:rsidR="00920DC8" w:rsidRPr="00E529D8" w:rsidRDefault="00920DC8" w:rsidP="00920DC8">
      <w:pPr>
        <w:spacing w:line="360" w:lineRule="auto"/>
        <w:ind w:firstLine="709"/>
        <w:jc w:val="both"/>
      </w:pPr>
      <w:r w:rsidRPr="00E529D8">
        <w:rPr>
          <w:b/>
          <w:bCs/>
        </w:rPr>
        <w:t>Клиническая картина.</w:t>
      </w:r>
      <w:r w:rsidRPr="00E529D8">
        <w:rPr>
          <w:bCs/>
        </w:rPr>
        <w:t xml:space="preserve"> </w:t>
      </w:r>
      <w:proofErr w:type="gramStart"/>
      <w:r w:rsidRPr="00E529D8">
        <w:rPr>
          <w:bCs/>
        </w:rPr>
        <w:t>Пациенты с тир</w:t>
      </w:r>
      <w:r>
        <w:rPr>
          <w:bCs/>
        </w:rPr>
        <w:t>е</w:t>
      </w:r>
      <w:r w:rsidRPr="00E529D8">
        <w:rPr>
          <w:bCs/>
        </w:rPr>
        <w:t>отоксикозом предъявляют жалобы на п</w:t>
      </w:r>
      <w:r w:rsidRPr="00E529D8">
        <w:rPr>
          <w:bCs/>
        </w:rPr>
        <w:t>о</w:t>
      </w:r>
      <w:r w:rsidRPr="00E529D8">
        <w:rPr>
          <w:bCs/>
        </w:rPr>
        <w:t>вышенную возбудимость, эмоциональную лабильность, плаксивость, беспокойство, н</w:t>
      </w:r>
      <w:r w:rsidRPr="00E529D8">
        <w:rPr>
          <w:bCs/>
        </w:rPr>
        <w:t>а</w:t>
      </w:r>
      <w:r w:rsidRPr="00E529D8">
        <w:rPr>
          <w:bCs/>
        </w:rPr>
        <w:t>рушение сна, суетливость, нарушение концентрации внимания, слабость, потливость, сердцебиения, дрожь в теле, потерю веса.</w:t>
      </w:r>
      <w:proofErr w:type="gramEnd"/>
      <w:r w:rsidRPr="00E529D8">
        <w:rPr>
          <w:bCs/>
        </w:rPr>
        <w:t xml:space="preserve"> Нередко  больные отмечают увеличение ЩЖ, частый стул, нарушение менструального цикла, снижение потенции. Очень часто больные предъявляют жалобы на мышечную слабость. </w:t>
      </w:r>
      <w:r w:rsidRPr="00E529D8">
        <w:t>Серьезную опасность для лиц  пожилого возраста представляют сердечные эффекты тиреотоксикоза. Фибрилляции предсердий – грозное осложнение тиреотоксикоза. Фибрилляции предсердий</w:t>
      </w:r>
      <w:r w:rsidR="0048367E">
        <w:t xml:space="preserve"> </w:t>
      </w:r>
      <w:r>
        <w:t xml:space="preserve">развивается не только у лиц с </w:t>
      </w:r>
      <w:proofErr w:type="spellStart"/>
      <w:r>
        <w:t>манифестным</w:t>
      </w:r>
      <w:proofErr w:type="spellEnd"/>
      <w:r>
        <w:t xml:space="preserve">, но и </w:t>
      </w:r>
      <w:r w:rsidRPr="00010856">
        <w:t xml:space="preserve">у лиц с </w:t>
      </w:r>
      <w:proofErr w:type="spellStart"/>
      <w:r w:rsidRPr="00010856">
        <w:t>субклиническим</w:t>
      </w:r>
      <w:proofErr w:type="spellEnd"/>
      <w:r w:rsidRPr="00010856">
        <w:t xml:space="preserve"> тиреотоксикозом, особенно имеющих сопутствующую </w:t>
      </w:r>
      <w:proofErr w:type="spellStart"/>
      <w:proofErr w:type="gramStart"/>
      <w:r>
        <w:t>сердечно-сосудистую</w:t>
      </w:r>
      <w:proofErr w:type="spellEnd"/>
      <w:proofErr w:type="gramEnd"/>
      <w:r w:rsidRPr="00010856">
        <w:t xml:space="preserve"> патологию</w:t>
      </w:r>
      <w:r>
        <w:t xml:space="preserve">. </w:t>
      </w:r>
      <w:r w:rsidRPr="00E529D8">
        <w:t>В начале появления фибрилляция предсердий обычно носит пароксизмальный характер, но при сохраняющемся тиреото</w:t>
      </w:r>
      <w:r w:rsidRPr="00E529D8">
        <w:t>к</w:t>
      </w:r>
      <w:r w:rsidRPr="00E529D8">
        <w:t>сикозе переходит в постоянную форму. У больных с тиреотоксикозом и фибрилляцией предсердий повышен риск тромбоэмболических осложнений. При длительно существу</w:t>
      </w:r>
      <w:r w:rsidRPr="00E529D8">
        <w:t>ю</w:t>
      </w:r>
      <w:r w:rsidRPr="00E529D8">
        <w:t xml:space="preserve">щем тиреотоксикозе у больных может развиться </w:t>
      </w:r>
      <w:proofErr w:type="spellStart"/>
      <w:r w:rsidRPr="00E529D8">
        <w:t>дилятационная</w:t>
      </w:r>
      <w:proofErr w:type="spellEnd"/>
      <w:r w:rsidRPr="00E529D8">
        <w:t xml:space="preserve"> </w:t>
      </w:r>
      <w:proofErr w:type="spellStart"/>
      <w:r w:rsidRPr="00E529D8">
        <w:t>кардиомиопатия</w:t>
      </w:r>
      <w:proofErr w:type="spellEnd"/>
      <w:r w:rsidRPr="00E529D8">
        <w:t xml:space="preserve">, </w:t>
      </w:r>
      <w:proofErr w:type="gramStart"/>
      <w:r w:rsidRPr="00E529D8">
        <w:t>которая</w:t>
      </w:r>
      <w:proofErr w:type="gramEnd"/>
      <w:r w:rsidRPr="00E529D8">
        <w:t xml:space="preserve"> обуславливает снижение функционального резерва сердца и появление симптомов се</w:t>
      </w:r>
      <w:r w:rsidRPr="00E529D8">
        <w:t>р</w:t>
      </w:r>
      <w:r w:rsidRPr="00E529D8">
        <w:t xml:space="preserve">дечной недостаточности. </w:t>
      </w:r>
    </w:p>
    <w:p w:rsidR="00920DC8" w:rsidRDefault="00920DC8" w:rsidP="00920DC8">
      <w:pPr>
        <w:spacing w:line="360" w:lineRule="auto"/>
        <w:ind w:firstLine="709"/>
        <w:jc w:val="both"/>
      </w:pPr>
      <w:r w:rsidRPr="00E529D8">
        <w:t>Выделяют 3 степени тяжести тиреотоксикоза [Дедов И.И., Мельниченко Г.А., Ф</w:t>
      </w:r>
      <w:r w:rsidRPr="00E529D8">
        <w:t>а</w:t>
      </w:r>
      <w:r w:rsidRPr="00E529D8">
        <w:t>деев В.В., 2000]</w:t>
      </w:r>
      <w:r>
        <w:t xml:space="preserve"> (таблица 2)</w:t>
      </w:r>
      <w:r w:rsidRPr="00E529D8">
        <w:t xml:space="preserve">. </w:t>
      </w:r>
    </w:p>
    <w:p w:rsidR="00920DC8" w:rsidRDefault="00920DC8" w:rsidP="00920DC8">
      <w:pPr>
        <w:spacing w:line="360" w:lineRule="auto"/>
        <w:ind w:firstLine="709"/>
        <w:rPr>
          <w:b/>
        </w:rPr>
      </w:pPr>
      <w:r w:rsidRPr="004E0EB8">
        <w:rPr>
          <w:b/>
        </w:rPr>
        <w:t>Таблица 2.</w:t>
      </w:r>
      <w:r>
        <w:rPr>
          <w:b/>
        </w:rPr>
        <w:t xml:space="preserve"> Степени тяжести тиреотоксикоза</w:t>
      </w:r>
    </w:p>
    <w:tbl>
      <w:tblPr>
        <w:tblW w:w="4804" w:type="pct"/>
        <w:tblCellSpacing w:w="12" w:type="dxa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000"/>
      </w:tblPr>
      <w:tblGrid>
        <w:gridCol w:w="1982"/>
        <w:gridCol w:w="7107"/>
      </w:tblGrid>
      <w:tr w:rsidR="00920DC8" w:rsidRPr="00E529D8" w:rsidTr="00DA5AB1">
        <w:trPr>
          <w:tblCellSpacing w:w="12" w:type="dxa"/>
        </w:trPr>
        <w:tc>
          <w:tcPr>
            <w:tcW w:w="1071" w:type="pct"/>
            <w:vAlign w:val="center"/>
          </w:tcPr>
          <w:p w:rsidR="00920DC8" w:rsidRPr="00E529D8" w:rsidRDefault="00920DC8" w:rsidP="0024617C">
            <w:pPr>
              <w:rPr>
                <w:b/>
              </w:rPr>
            </w:pPr>
            <w:r w:rsidRPr="00E529D8">
              <w:rPr>
                <w:b/>
              </w:rPr>
              <w:t>Степень тяжести</w:t>
            </w:r>
          </w:p>
        </w:tc>
        <w:tc>
          <w:tcPr>
            <w:tcW w:w="3890" w:type="pct"/>
            <w:vAlign w:val="center"/>
          </w:tcPr>
          <w:p w:rsidR="00920DC8" w:rsidRPr="00E529D8" w:rsidRDefault="00920DC8" w:rsidP="0024617C">
            <w:pPr>
              <w:jc w:val="center"/>
              <w:rPr>
                <w:b/>
              </w:rPr>
            </w:pPr>
            <w:r w:rsidRPr="00E529D8">
              <w:rPr>
                <w:b/>
              </w:rPr>
              <w:t>Критерии</w:t>
            </w:r>
          </w:p>
        </w:tc>
      </w:tr>
      <w:tr w:rsidR="00920DC8" w:rsidRPr="00E529D8" w:rsidTr="00DA5AB1">
        <w:trPr>
          <w:trHeight w:val="1176"/>
          <w:tblCellSpacing w:w="12" w:type="dxa"/>
        </w:trPr>
        <w:tc>
          <w:tcPr>
            <w:tcW w:w="1071" w:type="pct"/>
            <w:vAlign w:val="center"/>
          </w:tcPr>
          <w:p w:rsidR="00920DC8" w:rsidRPr="0048367E" w:rsidRDefault="00920DC8" w:rsidP="0024617C">
            <w:proofErr w:type="spellStart"/>
            <w:r w:rsidRPr="0048367E">
              <w:t>Субклинический</w:t>
            </w:r>
            <w:proofErr w:type="spellEnd"/>
          </w:p>
          <w:p w:rsidR="00920DC8" w:rsidRPr="0048367E" w:rsidRDefault="00920DC8" w:rsidP="0024617C">
            <w:r w:rsidRPr="0048367E">
              <w:t>тиреотоксикоз</w:t>
            </w:r>
          </w:p>
        </w:tc>
        <w:tc>
          <w:tcPr>
            <w:tcW w:w="3890" w:type="pct"/>
            <w:vAlign w:val="center"/>
          </w:tcPr>
          <w:p w:rsidR="00920DC8" w:rsidRPr="00E529D8" w:rsidRDefault="00920DC8" w:rsidP="0024617C">
            <w:r w:rsidRPr="00E529D8">
              <w:t>Устанавливается преимущественно на основании данных горм</w:t>
            </w:r>
            <w:r w:rsidRPr="00E529D8">
              <w:t>о</w:t>
            </w:r>
            <w:r w:rsidRPr="00E529D8">
              <w:t>нального исследования при стертой клинической картине. Опред</w:t>
            </w:r>
            <w:r w:rsidRPr="00E529D8">
              <w:t>е</w:t>
            </w:r>
            <w:r w:rsidRPr="00E529D8">
              <w:t>ляется сниженный (подавленный) уровень ТТГ при нормальных показателях свТ</w:t>
            </w:r>
            <w:proofErr w:type="gramStart"/>
            <w:r w:rsidRPr="00E529D8">
              <w:t>4</w:t>
            </w:r>
            <w:proofErr w:type="gramEnd"/>
            <w:r w:rsidRPr="00E529D8">
              <w:t xml:space="preserve"> и свТ3</w:t>
            </w:r>
          </w:p>
        </w:tc>
      </w:tr>
      <w:tr w:rsidR="00920DC8" w:rsidRPr="00E529D8" w:rsidTr="00DA5AB1">
        <w:trPr>
          <w:trHeight w:val="900"/>
          <w:tblCellSpacing w:w="12" w:type="dxa"/>
        </w:trPr>
        <w:tc>
          <w:tcPr>
            <w:tcW w:w="1071" w:type="pct"/>
            <w:vAlign w:val="center"/>
          </w:tcPr>
          <w:p w:rsidR="00920DC8" w:rsidRPr="0048367E" w:rsidRDefault="00920DC8" w:rsidP="0024617C">
            <w:proofErr w:type="spellStart"/>
            <w:r w:rsidRPr="0048367E">
              <w:t>Манифестный</w:t>
            </w:r>
            <w:proofErr w:type="spellEnd"/>
          </w:p>
          <w:p w:rsidR="00920DC8" w:rsidRPr="0048367E" w:rsidRDefault="00920DC8" w:rsidP="0024617C">
            <w:r w:rsidRPr="0048367E">
              <w:t>тиреотоксикоз</w:t>
            </w:r>
          </w:p>
        </w:tc>
        <w:tc>
          <w:tcPr>
            <w:tcW w:w="3890" w:type="pct"/>
            <w:vAlign w:val="center"/>
          </w:tcPr>
          <w:p w:rsidR="00920DC8" w:rsidRPr="00E529D8" w:rsidRDefault="00920DC8" w:rsidP="0024617C">
            <w:r w:rsidRPr="00E529D8">
              <w:t>Имеется развернутая клиническая картина заболевания и характе</w:t>
            </w:r>
            <w:r w:rsidRPr="00E529D8">
              <w:t>р</w:t>
            </w:r>
            <w:r w:rsidRPr="00E529D8">
              <w:t>ные гормональные сдвиги - сниженный уровень ТТГ при высоком уровне свТ</w:t>
            </w:r>
            <w:proofErr w:type="gramStart"/>
            <w:r w:rsidRPr="00E529D8">
              <w:t>4</w:t>
            </w:r>
            <w:proofErr w:type="gramEnd"/>
            <w:r w:rsidRPr="00E529D8">
              <w:t xml:space="preserve"> и/или свТ3</w:t>
            </w:r>
          </w:p>
        </w:tc>
      </w:tr>
      <w:tr w:rsidR="00920DC8" w:rsidRPr="00E529D8" w:rsidTr="00DA5AB1">
        <w:trPr>
          <w:trHeight w:val="1452"/>
          <w:tblCellSpacing w:w="12" w:type="dxa"/>
        </w:trPr>
        <w:tc>
          <w:tcPr>
            <w:tcW w:w="1071" w:type="pct"/>
            <w:vAlign w:val="center"/>
          </w:tcPr>
          <w:p w:rsidR="00920DC8" w:rsidRPr="0048367E" w:rsidRDefault="00920DC8" w:rsidP="0024617C">
            <w:r w:rsidRPr="0048367E">
              <w:t>Осложненный</w:t>
            </w:r>
          </w:p>
          <w:p w:rsidR="00920DC8" w:rsidRPr="0048367E" w:rsidRDefault="00920DC8" w:rsidP="0024617C">
            <w:r w:rsidRPr="0048367E">
              <w:t>тиреотоксикоз</w:t>
            </w:r>
          </w:p>
        </w:tc>
        <w:tc>
          <w:tcPr>
            <w:tcW w:w="3890" w:type="pct"/>
            <w:vAlign w:val="center"/>
          </w:tcPr>
          <w:p w:rsidR="00920DC8" w:rsidRPr="00E529D8" w:rsidRDefault="00920DC8" w:rsidP="0024617C">
            <w:r w:rsidRPr="00E529D8">
              <w:t>Имеются тяжелые осложнения: фибрилляция предсердий, серде</w:t>
            </w:r>
            <w:r w:rsidRPr="00E529D8">
              <w:t>ч</w:t>
            </w:r>
            <w:r w:rsidRPr="00E529D8">
              <w:t>ная недостаточность, тромбоэмболические осложнения, надпоче</w:t>
            </w:r>
            <w:r w:rsidRPr="00E529D8">
              <w:t>ч</w:t>
            </w:r>
            <w:r w:rsidRPr="00E529D8">
              <w:t>никовая недостаточность, токсический гепатит, дистрофические изменения паренхиматозных органов, психоз, кахексия и др.</w:t>
            </w:r>
          </w:p>
        </w:tc>
      </w:tr>
    </w:tbl>
    <w:p w:rsidR="00920DC8" w:rsidRPr="00E529D8" w:rsidRDefault="00920DC8" w:rsidP="00920DC8">
      <w:pPr>
        <w:spacing w:line="360" w:lineRule="auto"/>
        <w:ind w:firstLine="709"/>
        <w:jc w:val="both"/>
      </w:pPr>
      <w:r w:rsidRPr="00E529D8">
        <w:t>При подозрении  на функциональные нарушения ЩЖ пациент направляется на и</w:t>
      </w:r>
      <w:r w:rsidRPr="00E529D8">
        <w:t>с</w:t>
      </w:r>
      <w:r w:rsidRPr="00E529D8">
        <w:t>следование базального уровня ТТГ (</w:t>
      </w:r>
      <w:proofErr w:type="spellStart"/>
      <w:r w:rsidRPr="00E529D8">
        <w:rPr>
          <w:rFonts w:eastAsia="Times New Roman"/>
          <w:b/>
          <w:bCs/>
          <w:lang w:eastAsia="ru-RU"/>
        </w:rPr>
        <w:t>уровень</w:t>
      </w:r>
      <w:r w:rsidRPr="00853543">
        <w:rPr>
          <w:b/>
        </w:rPr>
        <w:t>А</w:t>
      </w:r>
      <w:proofErr w:type="spellEnd"/>
      <w:r w:rsidRPr="00853543">
        <w:rPr>
          <w:b/>
        </w:rPr>
        <w:t>-</w:t>
      </w:r>
      <w:proofErr w:type="spellStart"/>
      <w:proofErr w:type="gramStart"/>
      <w:r w:rsidRPr="00853543">
        <w:rPr>
          <w:b/>
          <w:lang w:val="en-US"/>
        </w:rPr>
        <w:t>Ia</w:t>
      </w:r>
      <w:proofErr w:type="spellEnd"/>
      <w:proofErr w:type="gramEnd"/>
      <w:r w:rsidRPr="00E529D8">
        <w:t>). Направить на исследование ТТГ может врач любой специальности. При отклонении уровня ТТГ  от нормальных значений пац</w:t>
      </w:r>
      <w:r w:rsidRPr="00E529D8">
        <w:t>и</w:t>
      </w:r>
      <w:r w:rsidRPr="00E529D8">
        <w:t>ент направляется на консультацию к эндокринологу.</w:t>
      </w:r>
    </w:p>
    <w:p w:rsidR="00920DC8" w:rsidRPr="0048367E" w:rsidRDefault="00920DC8" w:rsidP="00920DC8">
      <w:pPr>
        <w:pStyle w:val="ae"/>
        <w:spacing w:line="360" w:lineRule="auto"/>
        <w:ind w:firstLine="709"/>
        <w:rPr>
          <w:sz w:val="24"/>
          <w:szCs w:val="24"/>
        </w:rPr>
      </w:pPr>
      <w:r w:rsidRPr="0048367E">
        <w:rPr>
          <w:b/>
          <w:bCs/>
          <w:sz w:val="24"/>
          <w:szCs w:val="24"/>
        </w:rPr>
        <w:t>Исследование функциональной активности</w:t>
      </w:r>
      <w:r w:rsidR="0048367E">
        <w:rPr>
          <w:b/>
          <w:bCs/>
          <w:sz w:val="24"/>
          <w:szCs w:val="24"/>
        </w:rPr>
        <w:t xml:space="preserve"> </w:t>
      </w:r>
      <w:r w:rsidRPr="0048367E">
        <w:rPr>
          <w:b/>
          <w:bCs/>
          <w:sz w:val="24"/>
          <w:szCs w:val="24"/>
        </w:rPr>
        <w:t>ЩЖ</w:t>
      </w:r>
      <w:r w:rsidRPr="0048367E">
        <w:rPr>
          <w:sz w:val="24"/>
          <w:szCs w:val="24"/>
        </w:rPr>
        <w:t xml:space="preserve"> проводится на основании о</w:t>
      </w:r>
      <w:r w:rsidRPr="0048367E">
        <w:rPr>
          <w:sz w:val="24"/>
          <w:szCs w:val="24"/>
        </w:rPr>
        <w:t>п</w:t>
      </w:r>
      <w:r w:rsidRPr="0048367E">
        <w:rPr>
          <w:sz w:val="24"/>
          <w:szCs w:val="24"/>
        </w:rPr>
        <w:t xml:space="preserve">ределения базального уровня ТТГ и </w:t>
      </w:r>
      <w:proofErr w:type="spellStart"/>
      <w:r w:rsidRPr="0048367E">
        <w:rPr>
          <w:sz w:val="24"/>
          <w:szCs w:val="24"/>
        </w:rPr>
        <w:t>тиреоидных</w:t>
      </w:r>
      <w:proofErr w:type="spellEnd"/>
      <w:r w:rsidRPr="0048367E">
        <w:rPr>
          <w:sz w:val="24"/>
          <w:szCs w:val="24"/>
        </w:rPr>
        <w:t xml:space="preserve"> гормонов в крови: </w:t>
      </w:r>
      <w:proofErr w:type="spellStart"/>
      <w:r w:rsidRPr="0048367E">
        <w:rPr>
          <w:sz w:val="24"/>
          <w:szCs w:val="24"/>
        </w:rPr>
        <w:t>св</w:t>
      </w:r>
      <w:r w:rsidR="0048367E">
        <w:rPr>
          <w:sz w:val="24"/>
          <w:szCs w:val="24"/>
        </w:rPr>
        <w:t>об</w:t>
      </w:r>
      <w:proofErr w:type="spellEnd"/>
      <w:r w:rsidR="0048367E">
        <w:rPr>
          <w:sz w:val="24"/>
          <w:szCs w:val="24"/>
        </w:rPr>
        <w:t xml:space="preserve">. </w:t>
      </w:r>
      <w:r w:rsidRPr="0048367E">
        <w:rPr>
          <w:sz w:val="24"/>
          <w:szCs w:val="24"/>
        </w:rPr>
        <w:t>Т</w:t>
      </w:r>
      <w:proofErr w:type="gramStart"/>
      <w:r w:rsidRPr="0048367E">
        <w:rPr>
          <w:position w:val="-6"/>
          <w:sz w:val="24"/>
          <w:szCs w:val="24"/>
        </w:rPr>
        <w:t>4</w:t>
      </w:r>
      <w:proofErr w:type="gramEnd"/>
      <w:r w:rsidRPr="0048367E">
        <w:rPr>
          <w:sz w:val="24"/>
          <w:szCs w:val="24"/>
        </w:rPr>
        <w:t xml:space="preserve"> и </w:t>
      </w:r>
      <w:proofErr w:type="spellStart"/>
      <w:r w:rsidRPr="0048367E">
        <w:rPr>
          <w:sz w:val="24"/>
          <w:szCs w:val="24"/>
        </w:rPr>
        <w:t>св</w:t>
      </w:r>
      <w:r w:rsidR="0048367E">
        <w:rPr>
          <w:sz w:val="24"/>
          <w:szCs w:val="24"/>
        </w:rPr>
        <w:t>об</w:t>
      </w:r>
      <w:proofErr w:type="spellEnd"/>
      <w:r w:rsidR="0048367E">
        <w:rPr>
          <w:sz w:val="24"/>
          <w:szCs w:val="24"/>
        </w:rPr>
        <w:t xml:space="preserve">. </w:t>
      </w:r>
      <w:r w:rsidRPr="0048367E">
        <w:rPr>
          <w:sz w:val="24"/>
          <w:szCs w:val="24"/>
        </w:rPr>
        <w:t>Т</w:t>
      </w:r>
      <w:r w:rsidRPr="0048367E">
        <w:rPr>
          <w:position w:val="-6"/>
          <w:sz w:val="24"/>
          <w:szCs w:val="24"/>
        </w:rPr>
        <w:t>3</w:t>
      </w:r>
      <w:r w:rsidRPr="0048367E">
        <w:rPr>
          <w:sz w:val="24"/>
          <w:szCs w:val="24"/>
        </w:rPr>
        <w:t xml:space="preserve">. </w:t>
      </w:r>
    </w:p>
    <w:p w:rsidR="00920DC8" w:rsidRPr="0048367E" w:rsidRDefault="00920DC8" w:rsidP="00920DC8">
      <w:pPr>
        <w:pStyle w:val="ae"/>
        <w:spacing w:line="360" w:lineRule="auto"/>
        <w:ind w:firstLine="709"/>
        <w:rPr>
          <w:sz w:val="24"/>
          <w:szCs w:val="24"/>
        </w:rPr>
      </w:pPr>
      <w:r w:rsidRPr="0048367E">
        <w:rPr>
          <w:sz w:val="24"/>
          <w:szCs w:val="24"/>
        </w:rPr>
        <w:t xml:space="preserve">Концентрация ТТГ при тиреотоксикозе должна быть низкой (&lt; 0.1 </w:t>
      </w:r>
      <w:proofErr w:type="spellStart"/>
      <w:r w:rsidRPr="0048367E">
        <w:rPr>
          <w:sz w:val="24"/>
          <w:szCs w:val="24"/>
        </w:rPr>
        <w:t>мЕ</w:t>
      </w:r>
      <w:proofErr w:type="spellEnd"/>
      <w:r w:rsidRPr="0048367E">
        <w:rPr>
          <w:sz w:val="24"/>
          <w:szCs w:val="24"/>
        </w:rPr>
        <w:t>/л), содерж</w:t>
      </w:r>
      <w:r w:rsidRPr="0048367E">
        <w:rPr>
          <w:sz w:val="24"/>
          <w:szCs w:val="24"/>
        </w:rPr>
        <w:t>а</w:t>
      </w:r>
      <w:r w:rsidRPr="0048367E">
        <w:rPr>
          <w:sz w:val="24"/>
          <w:szCs w:val="24"/>
        </w:rPr>
        <w:t xml:space="preserve">ние в сыворотке </w:t>
      </w:r>
      <w:proofErr w:type="spellStart"/>
      <w:r w:rsidRPr="0048367E">
        <w:rPr>
          <w:sz w:val="24"/>
          <w:szCs w:val="24"/>
        </w:rPr>
        <w:t>св</w:t>
      </w:r>
      <w:r w:rsidR="00B82110">
        <w:rPr>
          <w:sz w:val="24"/>
          <w:szCs w:val="24"/>
        </w:rPr>
        <w:t>об</w:t>
      </w:r>
      <w:proofErr w:type="spellEnd"/>
      <w:r w:rsidR="00B82110">
        <w:rPr>
          <w:sz w:val="24"/>
          <w:szCs w:val="24"/>
        </w:rPr>
        <w:t xml:space="preserve">. </w:t>
      </w:r>
      <w:r w:rsidRPr="0048367E">
        <w:rPr>
          <w:sz w:val="24"/>
          <w:szCs w:val="24"/>
        </w:rPr>
        <w:t>Т</w:t>
      </w:r>
      <w:proofErr w:type="gramStart"/>
      <w:r w:rsidRPr="0048367E">
        <w:rPr>
          <w:position w:val="-6"/>
          <w:sz w:val="24"/>
          <w:szCs w:val="24"/>
        </w:rPr>
        <w:t>4</w:t>
      </w:r>
      <w:proofErr w:type="gramEnd"/>
      <w:r w:rsidRPr="0048367E">
        <w:rPr>
          <w:sz w:val="24"/>
          <w:szCs w:val="24"/>
        </w:rPr>
        <w:t xml:space="preserve"> и </w:t>
      </w:r>
      <w:proofErr w:type="spellStart"/>
      <w:r w:rsidRPr="0048367E">
        <w:rPr>
          <w:sz w:val="24"/>
          <w:szCs w:val="24"/>
        </w:rPr>
        <w:t>св</w:t>
      </w:r>
      <w:r w:rsidR="00B82110">
        <w:rPr>
          <w:sz w:val="24"/>
          <w:szCs w:val="24"/>
        </w:rPr>
        <w:t>об</w:t>
      </w:r>
      <w:proofErr w:type="spellEnd"/>
      <w:r w:rsidR="00B82110">
        <w:rPr>
          <w:sz w:val="24"/>
          <w:szCs w:val="24"/>
        </w:rPr>
        <w:t xml:space="preserve">. </w:t>
      </w:r>
      <w:r w:rsidRPr="0048367E">
        <w:rPr>
          <w:sz w:val="24"/>
          <w:szCs w:val="24"/>
        </w:rPr>
        <w:t>Т</w:t>
      </w:r>
      <w:r w:rsidRPr="0048367E">
        <w:rPr>
          <w:position w:val="-6"/>
          <w:sz w:val="24"/>
          <w:szCs w:val="24"/>
        </w:rPr>
        <w:t>3</w:t>
      </w:r>
      <w:r w:rsidRPr="0048367E">
        <w:rPr>
          <w:sz w:val="24"/>
          <w:szCs w:val="24"/>
        </w:rPr>
        <w:t xml:space="preserve"> повышено (</w:t>
      </w:r>
      <w:r w:rsidRPr="0048367E">
        <w:rPr>
          <w:b/>
          <w:bCs/>
          <w:sz w:val="24"/>
          <w:szCs w:val="24"/>
        </w:rPr>
        <w:t>уровень</w:t>
      </w:r>
      <w:r w:rsidR="00B82110">
        <w:rPr>
          <w:b/>
          <w:bCs/>
          <w:sz w:val="24"/>
          <w:szCs w:val="24"/>
        </w:rPr>
        <w:t xml:space="preserve"> </w:t>
      </w:r>
      <w:proofErr w:type="gramStart"/>
      <w:r w:rsidRPr="0048367E">
        <w:rPr>
          <w:b/>
          <w:sz w:val="24"/>
          <w:szCs w:val="24"/>
        </w:rPr>
        <w:t>А</w:t>
      </w:r>
      <w:proofErr w:type="gramEnd"/>
      <w:r w:rsidRPr="0048367E">
        <w:rPr>
          <w:b/>
          <w:sz w:val="24"/>
          <w:szCs w:val="24"/>
        </w:rPr>
        <w:t>-</w:t>
      </w:r>
      <w:proofErr w:type="spellStart"/>
      <w:r w:rsidRPr="0048367E">
        <w:rPr>
          <w:b/>
          <w:sz w:val="24"/>
          <w:szCs w:val="24"/>
          <w:lang w:val="en-US"/>
        </w:rPr>
        <w:t>Ia</w:t>
      </w:r>
      <w:proofErr w:type="spellEnd"/>
      <w:r w:rsidRPr="0048367E">
        <w:rPr>
          <w:sz w:val="24"/>
          <w:szCs w:val="24"/>
        </w:rPr>
        <w:t>). У некоторых больных о</w:t>
      </w:r>
      <w:r w:rsidRPr="0048367E">
        <w:rPr>
          <w:sz w:val="24"/>
          <w:szCs w:val="24"/>
        </w:rPr>
        <w:t>т</w:t>
      </w:r>
      <w:r w:rsidRPr="0048367E">
        <w:rPr>
          <w:sz w:val="24"/>
          <w:szCs w:val="24"/>
        </w:rPr>
        <w:t xml:space="preserve">мечается снижение уровня ТТГ без одновременного повышения  концентрации </w:t>
      </w:r>
      <w:proofErr w:type="spellStart"/>
      <w:r w:rsidRPr="0048367E">
        <w:rPr>
          <w:sz w:val="24"/>
          <w:szCs w:val="24"/>
        </w:rPr>
        <w:t>тиреои</w:t>
      </w:r>
      <w:r w:rsidRPr="0048367E">
        <w:rPr>
          <w:sz w:val="24"/>
          <w:szCs w:val="24"/>
        </w:rPr>
        <w:t>д</w:t>
      </w:r>
      <w:r w:rsidRPr="0048367E">
        <w:rPr>
          <w:sz w:val="24"/>
          <w:szCs w:val="24"/>
        </w:rPr>
        <w:t>ных</w:t>
      </w:r>
      <w:proofErr w:type="spellEnd"/>
      <w:r w:rsidRPr="0048367E">
        <w:rPr>
          <w:sz w:val="24"/>
          <w:szCs w:val="24"/>
        </w:rPr>
        <w:t xml:space="preserve"> гормонов в крови (</w:t>
      </w:r>
      <w:r w:rsidRPr="0048367E">
        <w:rPr>
          <w:b/>
          <w:bCs/>
          <w:sz w:val="24"/>
          <w:szCs w:val="24"/>
        </w:rPr>
        <w:t>уровень</w:t>
      </w:r>
      <w:r w:rsidR="00B82110">
        <w:rPr>
          <w:b/>
          <w:bCs/>
          <w:sz w:val="24"/>
          <w:szCs w:val="24"/>
        </w:rPr>
        <w:t xml:space="preserve"> </w:t>
      </w:r>
      <w:proofErr w:type="gramStart"/>
      <w:r w:rsidRPr="0048367E">
        <w:rPr>
          <w:b/>
          <w:sz w:val="24"/>
          <w:szCs w:val="24"/>
        </w:rPr>
        <w:t>А</w:t>
      </w:r>
      <w:proofErr w:type="gramEnd"/>
      <w:r w:rsidRPr="0048367E">
        <w:rPr>
          <w:b/>
          <w:sz w:val="24"/>
          <w:szCs w:val="24"/>
        </w:rPr>
        <w:t>-</w:t>
      </w:r>
      <w:proofErr w:type="spellStart"/>
      <w:r w:rsidRPr="0048367E">
        <w:rPr>
          <w:b/>
          <w:sz w:val="24"/>
          <w:szCs w:val="24"/>
          <w:lang w:val="en-US"/>
        </w:rPr>
        <w:t>Ia</w:t>
      </w:r>
      <w:proofErr w:type="spellEnd"/>
      <w:r w:rsidRPr="0048367E">
        <w:rPr>
          <w:sz w:val="24"/>
          <w:szCs w:val="24"/>
        </w:rPr>
        <w:t>). Такое состояние расценивается как “</w:t>
      </w:r>
      <w:proofErr w:type="spellStart"/>
      <w:r w:rsidRPr="0048367E">
        <w:rPr>
          <w:sz w:val="24"/>
          <w:szCs w:val="24"/>
        </w:rPr>
        <w:t>субклинич</w:t>
      </w:r>
      <w:r w:rsidRPr="0048367E">
        <w:rPr>
          <w:sz w:val="24"/>
          <w:szCs w:val="24"/>
        </w:rPr>
        <w:t>е</w:t>
      </w:r>
      <w:r w:rsidRPr="0048367E">
        <w:rPr>
          <w:sz w:val="24"/>
          <w:szCs w:val="24"/>
        </w:rPr>
        <w:t>ский</w:t>
      </w:r>
      <w:proofErr w:type="spellEnd"/>
      <w:r w:rsidRPr="0048367E">
        <w:rPr>
          <w:sz w:val="24"/>
          <w:szCs w:val="24"/>
        </w:rPr>
        <w:t>” тиреотоксикоз, если только оно не обусловлено иными причинами (приемом лека</w:t>
      </w:r>
      <w:r w:rsidRPr="0048367E">
        <w:rPr>
          <w:sz w:val="24"/>
          <w:szCs w:val="24"/>
        </w:rPr>
        <w:t>р</w:t>
      </w:r>
      <w:r w:rsidRPr="0048367E">
        <w:rPr>
          <w:sz w:val="24"/>
          <w:szCs w:val="24"/>
        </w:rPr>
        <w:t>ственных препаратов).</w:t>
      </w:r>
    </w:p>
    <w:p w:rsidR="00920DC8" w:rsidRPr="0048367E" w:rsidRDefault="00920DC8" w:rsidP="00920DC8">
      <w:pPr>
        <w:pStyle w:val="ae"/>
        <w:spacing w:line="360" w:lineRule="auto"/>
        <w:ind w:firstLine="709"/>
        <w:rPr>
          <w:sz w:val="24"/>
          <w:szCs w:val="24"/>
        </w:rPr>
      </w:pPr>
      <w:r w:rsidRPr="0048367E">
        <w:rPr>
          <w:b/>
          <w:bCs/>
          <w:sz w:val="24"/>
          <w:szCs w:val="24"/>
        </w:rPr>
        <w:t>Исследование иммунологических маркеров</w:t>
      </w:r>
      <w:r w:rsidRPr="0048367E">
        <w:rPr>
          <w:bCs/>
          <w:sz w:val="24"/>
          <w:szCs w:val="24"/>
        </w:rPr>
        <w:t xml:space="preserve">. </w:t>
      </w:r>
      <w:r w:rsidRPr="0048367E">
        <w:rPr>
          <w:sz w:val="24"/>
          <w:szCs w:val="24"/>
        </w:rPr>
        <w:t xml:space="preserve">Антитела к </w:t>
      </w:r>
      <w:proofErr w:type="spellStart"/>
      <w:r w:rsidRPr="0048367E">
        <w:rPr>
          <w:sz w:val="24"/>
          <w:szCs w:val="24"/>
        </w:rPr>
        <w:t>рТТГ</w:t>
      </w:r>
      <w:proofErr w:type="spellEnd"/>
      <w:r w:rsidRPr="0048367E">
        <w:rPr>
          <w:sz w:val="24"/>
          <w:szCs w:val="24"/>
        </w:rPr>
        <w:t xml:space="preserve"> выявляются у 99-100% больных ДТЗ (</w:t>
      </w:r>
      <w:r w:rsidRPr="0048367E">
        <w:rPr>
          <w:b/>
          <w:bCs/>
          <w:sz w:val="24"/>
          <w:szCs w:val="24"/>
        </w:rPr>
        <w:t>уровень</w:t>
      </w:r>
      <w:proofErr w:type="gramStart"/>
      <w:r w:rsidR="00B82110">
        <w:rPr>
          <w:b/>
          <w:bCs/>
          <w:sz w:val="24"/>
          <w:szCs w:val="24"/>
        </w:rPr>
        <w:t xml:space="preserve"> </w:t>
      </w:r>
      <w:r w:rsidRPr="0048367E">
        <w:rPr>
          <w:b/>
          <w:sz w:val="24"/>
          <w:szCs w:val="24"/>
        </w:rPr>
        <w:t>А</w:t>
      </w:r>
      <w:proofErr w:type="gramEnd"/>
      <w:r w:rsidRPr="0048367E">
        <w:rPr>
          <w:b/>
          <w:sz w:val="24"/>
          <w:szCs w:val="24"/>
        </w:rPr>
        <w:t xml:space="preserve">- </w:t>
      </w:r>
      <w:proofErr w:type="spellStart"/>
      <w:r w:rsidRPr="0048367E">
        <w:rPr>
          <w:b/>
          <w:sz w:val="24"/>
          <w:szCs w:val="24"/>
          <w:lang w:val="en-US"/>
        </w:rPr>
        <w:t>Ia</w:t>
      </w:r>
      <w:proofErr w:type="spellEnd"/>
      <w:r w:rsidRPr="0048367E">
        <w:rPr>
          <w:sz w:val="24"/>
          <w:szCs w:val="24"/>
        </w:rPr>
        <w:t>). В процессе лечения или спонтанной ремиссии заб</w:t>
      </w:r>
      <w:r w:rsidRPr="0048367E">
        <w:rPr>
          <w:sz w:val="24"/>
          <w:szCs w:val="24"/>
        </w:rPr>
        <w:t>о</w:t>
      </w:r>
      <w:r w:rsidRPr="0048367E">
        <w:rPr>
          <w:sz w:val="24"/>
          <w:szCs w:val="24"/>
        </w:rPr>
        <w:t>левания антитела могут снижаться, исчезать (</w:t>
      </w:r>
      <w:r w:rsidRPr="0048367E">
        <w:rPr>
          <w:b/>
          <w:bCs/>
          <w:sz w:val="24"/>
          <w:szCs w:val="24"/>
        </w:rPr>
        <w:t>уровень</w:t>
      </w:r>
      <w:r w:rsidR="00B82110">
        <w:rPr>
          <w:b/>
          <w:bCs/>
          <w:sz w:val="24"/>
          <w:szCs w:val="24"/>
        </w:rPr>
        <w:t xml:space="preserve"> </w:t>
      </w:r>
      <w:proofErr w:type="gramStart"/>
      <w:r w:rsidRPr="0048367E">
        <w:rPr>
          <w:b/>
          <w:sz w:val="24"/>
          <w:szCs w:val="24"/>
        </w:rPr>
        <w:t>В</w:t>
      </w:r>
      <w:proofErr w:type="gramEnd"/>
      <w:r w:rsidRPr="0048367E">
        <w:rPr>
          <w:b/>
          <w:sz w:val="24"/>
          <w:szCs w:val="24"/>
        </w:rPr>
        <w:t>-</w:t>
      </w:r>
      <w:r w:rsidRPr="0048367E">
        <w:rPr>
          <w:b/>
          <w:sz w:val="24"/>
          <w:szCs w:val="24"/>
          <w:lang w:val="en-US"/>
        </w:rPr>
        <w:t>III</w:t>
      </w:r>
      <w:r w:rsidRPr="0048367E">
        <w:rPr>
          <w:sz w:val="24"/>
          <w:szCs w:val="24"/>
        </w:rPr>
        <w:t>).</w:t>
      </w:r>
    </w:p>
    <w:p w:rsidR="00920DC8" w:rsidRDefault="00920DC8" w:rsidP="00920DC8">
      <w:pPr>
        <w:spacing w:line="360" w:lineRule="auto"/>
        <w:ind w:firstLine="709"/>
        <w:jc w:val="both"/>
      </w:pPr>
      <w:r w:rsidRPr="000B4BDD">
        <w:rPr>
          <w:b/>
        </w:rPr>
        <w:t>Рутинное определение</w:t>
      </w:r>
      <w:r w:rsidRPr="00E529D8">
        <w:t xml:space="preserve"> уровня антител к ТПО и ТГ для диагностики ДТЗ не рек</w:t>
      </w:r>
      <w:r w:rsidRPr="00E529D8">
        <w:t>о</w:t>
      </w:r>
      <w:r w:rsidRPr="00E529D8">
        <w:t>мендуется (</w:t>
      </w:r>
      <w:r w:rsidRPr="00E529D8">
        <w:rPr>
          <w:b/>
          <w:bCs/>
        </w:rPr>
        <w:t xml:space="preserve">уровень </w:t>
      </w:r>
      <w:proofErr w:type="gramStart"/>
      <w:r w:rsidRPr="00E529D8">
        <w:rPr>
          <w:b/>
          <w:bCs/>
        </w:rPr>
        <w:t>В</w:t>
      </w:r>
      <w:proofErr w:type="gramEnd"/>
      <w:r w:rsidRPr="00853543">
        <w:rPr>
          <w:b/>
          <w:bCs/>
        </w:rPr>
        <w:t>-</w:t>
      </w:r>
      <w:proofErr w:type="spellStart"/>
      <w:r>
        <w:rPr>
          <w:b/>
          <w:bCs/>
          <w:lang w:val="en-US"/>
        </w:rPr>
        <w:t>IIa</w:t>
      </w:r>
      <w:proofErr w:type="spellEnd"/>
      <w:r w:rsidRPr="00E529D8">
        <w:t xml:space="preserve">). </w:t>
      </w:r>
    </w:p>
    <w:p w:rsidR="00920DC8" w:rsidRPr="00E529D8" w:rsidRDefault="00920DC8" w:rsidP="00920DC8">
      <w:pPr>
        <w:spacing w:line="360" w:lineRule="auto"/>
        <w:ind w:firstLine="709"/>
        <w:jc w:val="both"/>
      </w:pPr>
      <w:r w:rsidRPr="00E529D8">
        <w:rPr>
          <w:b/>
          <w:bCs/>
        </w:rPr>
        <w:t>Методы визуализации</w:t>
      </w:r>
      <w:r w:rsidRPr="00E529D8">
        <w:rPr>
          <w:bCs/>
        </w:rPr>
        <w:t>:</w:t>
      </w:r>
      <w:r w:rsidRPr="00E529D8">
        <w:t xml:space="preserve"> УЗИ, цветное допплеровское картирование, </w:t>
      </w:r>
      <w:proofErr w:type="spellStart"/>
      <w:r w:rsidRPr="00E529D8">
        <w:t>сцинтиграфия</w:t>
      </w:r>
      <w:proofErr w:type="spellEnd"/>
      <w:r w:rsidRPr="00E529D8">
        <w:t xml:space="preserve"> щитовидной железы, рентгенологическое исследование, </w:t>
      </w:r>
      <w:proofErr w:type="spellStart"/>
      <w:r w:rsidRPr="00E529D8">
        <w:t>компьтерная</w:t>
      </w:r>
      <w:proofErr w:type="spellEnd"/>
      <w:r w:rsidRPr="00E529D8">
        <w:t xml:space="preserve"> (КТ) и магнитно-резонансная томография (МРТ).</w:t>
      </w:r>
    </w:p>
    <w:p w:rsidR="00920DC8" w:rsidRDefault="00920DC8" w:rsidP="00920DC8">
      <w:pPr>
        <w:spacing w:line="360" w:lineRule="auto"/>
        <w:ind w:firstLine="709"/>
        <w:jc w:val="both"/>
      </w:pPr>
      <w:r w:rsidRPr="00E529D8">
        <w:t xml:space="preserve">С помощью </w:t>
      </w:r>
      <w:r w:rsidRPr="00E529D8">
        <w:rPr>
          <w:b/>
        </w:rPr>
        <w:t>УЗИ</w:t>
      </w:r>
      <w:r w:rsidRPr="00E529D8">
        <w:t xml:space="preserve"> определяется объем и </w:t>
      </w:r>
      <w:proofErr w:type="spellStart"/>
      <w:r w:rsidRPr="00E529D8">
        <w:t>эхоструктура</w:t>
      </w:r>
      <w:proofErr w:type="spellEnd"/>
      <w:r w:rsidRPr="00E529D8">
        <w:t xml:space="preserve"> ЩЖ. В норме объем ЩЖ у женщин не должен превышать 18 мл, у мужчин 25 мл. </w:t>
      </w:r>
      <w:proofErr w:type="spellStart"/>
      <w:r w:rsidRPr="00E529D8">
        <w:t>Эхогенность</w:t>
      </w:r>
      <w:proofErr w:type="spellEnd"/>
      <w:r w:rsidRPr="00E529D8">
        <w:t xml:space="preserve"> железы средняя, </w:t>
      </w:r>
      <w:proofErr w:type="spellStart"/>
      <w:r w:rsidRPr="00E529D8">
        <w:t>стр</w:t>
      </w:r>
      <w:r w:rsidRPr="00E529D8">
        <w:t>у</w:t>
      </w:r>
      <w:r w:rsidRPr="00E529D8">
        <w:t>кура</w:t>
      </w:r>
      <w:proofErr w:type="spellEnd"/>
      <w:r w:rsidRPr="00E529D8">
        <w:t xml:space="preserve"> равномерная. </w:t>
      </w:r>
      <w:proofErr w:type="spellStart"/>
      <w:r w:rsidRPr="00E529D8">
        <w:t>Эхогенность</w:t>
      </w:r>
      <w:proofErr w:type="spellEnd"/>
      <w:r w:rsidRPr="00E529D8">
        <w:t xml:space="preserve"> железы при </w:t>
      </w:r>
      <w:r>
        <w:t>ДТЗ</w:t>
      </w:r>
      <w:r w:rsidRPr="00E529D8">
        <w:t xml:space="preserve"> равномерно снижена, </w:t>
      </w:r>
      <w:proofErr w:type="spellStart"/>
      <w:r w:rsidRPr="00E529D8">
        <w:t>эхоструктура</w:t>
      </w:r>
      <w:proofErr w:type="spellEnd"/>
      <w:r w:rsidRPr="00E529D8">
        <w:t xml:space="preserve"> обычно однородная, кровоснабжение усилено (</w:t>
      </w:r>
      <w:r w:rsidRPr="00E529D8">
        <w:rPr>
          <w:rFonts w:eastAsia="Times New Roman"/>
          <w:b/>
          <w:bCs/>
          <w:lang w:eastAsia="ru-RU"/>
        </w:rPr>
        <w:t>уровень</w:t>
      </w:r>
      <w:r w:rsidR="00B82110">
        <w:rPr>
          <w:rFonts w:eastAsia="Times New Roman"/>
          <w:b/>
          <w:bCs/>
          <w:lang w:eastAsia="ru-RU"/>
        </w:rPr>
        <w:t xml:space="preserve"> </w:t>
      </w:r>
      <w:proofErr w:type="gramStart"/>
      <w:r w:rsidRPr="00853543">
        <w:rPr>
          <w:b/>
        </w:rPr>
        <w:t>В</w:t>
      </w:r>
      <w:proofErr w:type="gramEnd"/>
      <w:r w:rsidRPr="00853543">
        <w:rPr>
          <w:b/>
        </w:rPr>
        <w:t>-</w:t>
      </w:r>
      <w:proofErr w:type="spellStart"/>
      <w:r w:rsidRPr="00853543">
        <w:rPr>
          <w:b/>
          <w:lang w:val="en-US"/>
        </w:rPr>
        <w:t>IIb</w:t>
      </w:r>
      <w:proofErr w:type="spellEnd"/>
      <w:r w:rsidRPr="00E529D8">
        <w:t xml:space="preserve">).  </w:t>
      </w:r>
    </w:p>
    <w:p w:rsidR="00920DC8" w:rsidRPr="00E529D8" w:rsidRDefault="00920DC8" w:rsidP="00920DC8">
      <w:pPr>
        <w:spacing w:line="360" w:lineRule="auto"/>
        <w:ind w:firstLine="709"/>
        <w:jc w:val="both"/>
        <w:rPr>
          <w:rFonts w:eastAsia="Times New Roman"/>
          <w:lang w:eastAsia="ru-RU"/>
        </w:rPr>
      </w:pPr>
      <w:proofErr w:type="spellStart"/>
      <w:r w:rsidRPr="00E529D8">
        <w:rPr>
          <w:b/>
        </w:rPr>
        <w:t>Сцинтиграфия</w:t>
      </w:r>
      <w:proofErr w:type="spellEnd"/>
      <w:r w:rsidRPr="00E529D8">
        <w:rPr>
          <w:b/>
        </w:rPr>
        <w:t xml:space="preserve"> ЩЖ </w:t>
      </w:r>
      <w:r w:rsidRPr="00E529D8">
        <w:t xml:space="preserve">чаще всего используется для диагностики различных форм токсического зоба.  Наиболее часто для сканирования ЩЖ используется изотоп технеция - </w:t>
      </w:r>
      <w:r w:rsidRPr="00E529D8">
        <w:rPr>
          <w:position w:val="6"/>
        </w:rPr>
        <w:t>99</w:t>
      </w:r>
      <w:proofErr w:type="spellStart"/>
      <w:r w:rsidRPr="00E529D8">
        <w:rPr>
          <w:lang w:val="en-US"/>
        </w:rPr>
        <w:t>mTc</w:t>
      </w:r>
      <w:proofErr w:type="spellEnd"/>
      <w:r w:rsidRPr="00E529D8">
        <w:t>,</w:t>
      </w:r>
      <w:r w:rsidRPr="00E529D8">
        <w:rPr>
          <w:rFonts w:eastAsia="Times New Roman"/>
          <w:vertAlign w:val="superscript"/>
          <w:lang w:eastAsia="ru-RU"/>
        </w:rPr>
        <w:t xml:space="preserve"> 123</w:t>
      </w:r>
      <w:r w:rsidRPr="00E529D8">
        <w:rPr>
          <w:rFonts w:eastAsia="Times New Roman"/>
          <w:lang w:eastAsia="ru-RU"/>
        </w:rPr>
        <w:t>I,</w:t>
      </w:r>
      <w:r w:rsidRPr="00E529D8">
        <w:t xml:space="preserve"> реже </w:t>
      </w:r>
      <w:r w:rsidRPr="00E529D8">
        <w:rPr>
          <w:position w:val="6"/>
          <w:vertAlign w:val="superscript"/>
        </w:rPr>
        <w:t>131</w:t>
      </w:r>
      <w:r w:rsidRPr="00E529D8">
        <w:rPr>
          <w:lang w:val="en-US"/>
        </w:rPr>
        <w:t>I</w:t>
      </w:r>
      <w:r w:rsidRPr="00E529D8">
        <w:rPr>
          <w:rFonts w:eastAsia="Times New Roman"/>
          <w:lang w:eastAsia="ru-RU"/>
        </w:rPr>
        <w:t>(</w:t>
      </w:r>
      <w:r w:rsidRPr="00E529D8">
        <w:rPr>
          <w:rFonts w:eastAsia="Times New Roman"/>
          <w:b/>
          <w:bCs/>
          <w:lang w:eastAsia="ru-RU"/>
        </w:rPr>
        <w:t xml:space="preserve">уровень </w:t>
      </w:r>
      <w:proofErr w:type="gramStart"/>
      <w:r w:rsidRPr="00E529D8">
        <w:rPr>
          <w:rFonts w:eastAsia="Times New Roman"/>
          <w:b/>
          <w:bCs/>
          <w:lang w:eastAsia="ru-RU"/>
        </w:rPr>
        <w:t>В</w:t>
      </w:r>
      <w:proofErr w:type="gramEnd"/>
      <w:r>
        <w:rPr>
          <w:rFonts w:eastAsia="Times New Roman"/>
          <w:b/>
          <w:bCs/>
          <w:lang w:eastAsia="ru-RU"/>
        </w:rPr>
        <w:t>-</w:t>
      </w:r>
      <w:proofErr w:type="spellStart"/>
      <w:r>
        <w:rPr>
          <w:rFonts w:eastAsia="Times New Roman"/>
          <w:b/>
          <w:bCs/>
          <w:lang w:val="en-US" w:eastAsia="ru-RU"/>
        </w:rPr>
        <w:t>IIb</w:t>
      </w:r>
      <w:proofErr w:type="spellEnd"/>
      <w:r w:rsidRPr="00E529D8">
        <w:rPr>
          <w:rFonts w:eastAsia="Times New Roman"/>
          <w:lang w:eastAsia="ru-RU"/>
        </w:rPr>
        <w:t>).</w:t>
      </w:r>
      <w:r w:rsidRPr="00E529D8">
        <w:rPr>
          <w:position w:val="6"/>
        </w:rPr>
        <w:t>99</w:t>
      </w:r>
      <w:proofErr w:type="spellStart"/>
      <w:r w:rsidRPr="00E529D8">
        <w:rPr>
          <w:lang w:val="en-US"/>
        </w:rPr>
        <w:t>mTc</w:t>
      </w:r>
      <w:proofErr w:type="spellEnd"/>
      <w:r w:rsidRPr="00E529D8">
        <w:t xml:space="preserve"> имеет короткий период полураспада (6 ч</w:t>
      </w:r>
      <w:r w:rsidRPr="00E529D8">
        <w:t>а</w:t>
      </w:r>
      <w:r w:rsidRPr="00E529D8">
        <w:t xml:space="preserve">сов), что значительно уменьшает дозу облучения. При </w:t>
      </w:r>
      <w:r>
        <w:t>ДТЗ</w:t>
      </w:r>
      <w:r w:rsidRPr="00E529D8">
        <w:t xml:space="preserve"> отмечается равномерное ра</w:t>
      </w:r>
      <w:r w:rsidRPr="00E529D8">
        <w:t>с</w:t>
      </w:r>
      <w:r w:rsidRPr="00E529D8">
        <w:t>пределение изотопа. По накоплению и распределению изотопа можно судить о функци</w:t>
      </w:r>
      <w:r w:rsidRPr="00E529D8">
        <w:t>о</w:t>
      </w:r>
      <w:r w:rsidRPr="00E529D8">
        <w:t xml:space="preserve">нальной активности ЩЖ, о характере ее поражения (диффузном или узловом), об объеме ткани после резекции или </w:t>
      </w:r>
      <w:proofErr w:type="spellStart"/>
      <w:r w:rsidRPr="00E529D8">
        <w:t>струмэктомии</w:t>
      </w:r>
      <w:proofErr w:type="spellEnd"/>
      <w:r w:rsidRPr="00E529D8">
        <w:t xml:space="preserve">, о наличии </w:t>
      </w:r>
      <w:proofErr w:type="spellStart"/>
      <w:r w:rsidRPr="00E529D8">
        <w:t>эктопированной</w:t>
      </w:r>
      <w:proofErr w:type="spellEnd"/>
      <w:r w:rsidRPr="00E529D8">
        <w:t xml:space="preserve"> ткани. </w:t>
      </w:r>
      <w:proofErr w:type="spellStart"/>
      <w:r w:rsidRPr="00E529D8">
        <w:rPr>
          <w:rFonts w:eastAsia="Times New Roman"/>
          <w:lang w:eastAsia="ru-RU"/>
        </w:rPr>
        <w:t>Сцинтиграфия</w:t>
      </w:r>
      <w:proofErr w:type="spellEnd"/>
      <w:r w:rsidRPr="00E529D8">
        <w:rPr>
          <w:rFonts w:eastAsia="Times New Roman"/>
          <w:lang w:eastAsia="ru-RU"/>
        </w:rPr>
        <w:t xml:space="preserve"> ЩЖ показана при узловом или </w:t>
      </w:r>
      <w:proofErr w:type="spellStart"/>
      <w:r w:rsidRPr="00E529D8">
        <w:rPr>
          <w:rFonts w:eastAsia="Times New Roman"/>
          <w:lang w:eastAsia="ru-RU"/>
        </w:rPr>
        <w:t>многоузловом</w:t>
      </w:r>
      <w:proofErr w:type="spellEnd"/>
      <w:r w:rsidRPr="00E529D8">
        <w:rPr>
          <w:rFonts w:eastAsia="Times New Roman"/>
          <w:lang w:eastAsia="ru-RU"/>
        </w:rPr>
        <w:t xml:space="preserve"> зобе, если уровень ТТГ ниже нормы или с целью топической диагностики </w:t>
      </w:r>
      <w:proofErr w:type="spellStart"/>
      <w:r w:rsidRPr="00E529D8">
        <w:rPr>
          <w:rFonts w:eastAsia="Times New Roman"/>
          <w:lang w:eastAsia="ru-RU"/>
        </w:rPr>
        <w:t>эктопированной</w:t>
      </w:r>
      <w:proofErr w:type="spellEnd"/>
      <w:r w:rsidRPr="00E529D8">
        <w:rPr>
          <w:rFonts w:eastAsia="Times New Roman"/>
          <w:lang w:eastAsia="ru-RU"/>
        </w:rPr>
        <w:t xml:space="preserve"> ткани ЩЖ или </w:t>
      </w:r>
      <w:proofErr w:type="spellStart"/>
      <w:r w:rsidRPr="00E529D8">
        <w:rPr>
          <w:rFonts w:eastAsia="Times New Roman"/>
          <w:lang w:eastAsia="ru-RU"/>
        </w:rPr>
        <w:t>загрудинного</w:t>
      </w:r>
      <w:proofErr w:type="spellEnd"/>
      <w:r w:rsidRPr="00E529D8">
        <w:rPr>
          <w:rFonts w:eastAsia="Times New Roman"/>
          <w:lang w:eastAsia="ru-RU"/>
        </w:rPr>
        <w:t xml:space="preserve"> зоба (</w:t>
      </w:r>
      <w:r w:rsidRPr="00E529D8">
        <w:rPr>
          <w:rFonts w:eastAsia="Times New Roman"/>
          <w:b/>
          <w:bCs/>
          <w:lang w:eastAsia="ru-RU"/>
        </w:rPr>
        <w:t>ур</w:t>
      </w:r>
      <w:r w:rsidRPr="00E529D8">
        <w:rPr>
          <w:rFonts w:eastAsia="Times New Roman"/>
          <w:b/>
          <w:bCs/>
          <w:lang w:eastAsia="ru-RU"/>
        </w:rPr>
        <w:t>о</w:t>
      </w:r>
      <w:r w:rsidRPr="00E529D8">
        <w:rPr>
          <w:rFonts w:eastAsia="Times New Roman"/>
          <w:b/>
          <w:bCs/>
          <w:lang w:eastAsia="ru-RU"/>
        </w:rPr>
        <w:t xml:space="preserve">вень </w:t>
      </w:r>
      <w:proofErr w:type="gramStart"/>
      <w:r w:rsidRPr="00E529D8">
        <w:rPr>
          <w:rFonts w:eastAsia="Times New Roman"/>
          <w:b/>
          <w:bCs/>
          <w:lang w:eastAsia="ru-RU"/>
        </w:rPr>
        <w:t>В</w:t>
      </w:r>
      <w:proofErr w:type="gramEnd"/>
      <w:r>
        <w:rPr>
          <w:rFonts w:eastAsia="Times New Roman"/>
          <w:b/>
          <w:bCs/>
          <w:lang w:eastAsia="ru-RU"/>
        </w:rPr>
        <w:t>-</w:t>
      </w:r>
      <w:proofErr w:type="spellStart"/>
      <w:r>
        <w:rPr>
          <w:rFonts w:eastAsia="Times New Roman"/>
          <w:b/>
          <w:bCs/>
          <w:lang w:val="en-US" w:eastAsia="ru-RU"/>
        </w:rPr>
        <w:t>IIa</w:t>
      </w:r>
      <w:proofErr w:type="spellEnd"/>
      <w:r w:rsidRPr="00E529D8">
        <w:rPr>
          <w:rFonts w:eastAsia="Times New Roman"/>
          <w:lang w:eastAsia="ru-RU"/>
        </w:rPr>
        <w:t xml:space="preserve">). </w:t>
      </w:r>
    </w:p>
    <w:p w:rsidR="00920DC8" w:rsidRDefault="00920DC8" w:rsidP="00920DC8">
      <w:pPr>
        <w:spacing w:line="360" w:lineRule="auto"/>
        <w:ind w:firstLine="709"/>
        <w:jc w:val="both"/>
      </w:pPr>
      <w:r w:rsidRPr="00E529D8">
        <w:t xml:space="preserve">Проведение </w:t>
      </w:r>
      <w:r w:rsidRPr="00E529D8">
        <w:rPr>
          <w:b/>
        </w:rPr>
        <w:t>КТ</w:t>
      </w:r>
      <w:r w:rsidRPr="00E529D8">
        <w:t xml:space="preserve"> и </w:t>
      </w:r>
      <w:r w:rsidRPr="00E529D8">
        <w:rPr>
          <w:b/>
        </w:rPr>
        <w:t xml:space="preserve">МРТ, </w:t>
      </w:r>
      <w:r w:rsidRPr="00E529D8">
        <w:t xml:space="preserve">рентгенологического исследования с </w:t>
      </w:r>
      <w:proofErr w:type="spellStart"/>
      <w:r w:rsidRPr="00E529D8">
        <w:t>контрастированием</w:t>
      </w:r>
      <w:proofErr w:type="spellEnd"/>
      <w:r w:rsidRPr="00E529D8">
        <w:t xml:space="preserve"> барием пищевода помогают диагностировать </w:t>
      </w:r>
      <w:proofErr w:type="spellStart"/>
      <w:r w:rsidRPr="00E529D8">
        <w:t>загрудинный</w:t>
      </w:r>
      <w:proofErr w:type="spellEnd"/>
      <w:r w:rsidRPr="00E529D8">
        <w:t xml:space="preserve"> зоб, уточнить расположение зоба по отношению к окружающей ткани, определить смещение или </w:t>
      </w:r>
      <w:proofErr w:type="spellStart"/>
      <w:r w:rsidRPr="00E529D8">
        <w:t>сдавление</w:t>
      </w:r>
      <w:proofErr w:type="spellEnd"/>
      <w:r w:rsidRPr="00E529D8">
        <w:t xml:space="preserve"> трахеи и пищевода (</w:t>
      </w:r>
      <w:r w:rsidRPr="00E529D8">
        <w:rPr>
          <w:rFonts w:eastAsia="Times New Roman"/>
          <w:b/>
          <w:bCs/>
          <w:lang w:eastAsia="ru-RU"/>
        </w:rPr>
        <w:t xml:space="preserve">уровень </w:t>
      </w:r>
      <w:proofErr w:type="gramStart"/>
      <w:r w:rsidRPr="00853543">
        <w:rPr>
          <w:b/>
        </w:rPr>
        <w:t>В</w:t>
      </w:r>
      <w:proofErr w:type="gramEnd"/>
      <w:r w:rsidRPr="00853543">
        <w:rPr>
          <w:b/>
        </w:rPr>
        <w:t>-</w:t>
      </w:r>
      <w:proofErr w:type="spellStart"/>
      <w:r w:rsidRPr="00853543">
        <w:rPr>
          <w:b/>
          <w:lang w:val="en-US"/>
        </w:rPr>
        <w:t>IIa</w:t>
      </w:r>
      <w:proofErr w:type="spellEnd"/>
      <w:r w:rsidRPr="00E529D8">
        <w:t>).</w:t>
      </w:r>
    </w:p>
    <w:p w:rsidR="00920DC8" w:rsidRPr="001D6BFE" w:rsidRDefault="00920DC8" w:rsidP="00920DC8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4.  </w:t>
      </w:r>
      <w:r w:rsidRPr="001D6BFE">
        <w:rPr>
          <w:b/>
          <w:iCs/>
          <w:sz w:val="28"/>
          <w:szCs w:val="28"/>
        </w:rPr>
        <w:t>Лечение диффузного токсического зоба</w:t>
      </w:r>
    </w:p>
    <w:p w:rsidR="00920DC8" w:rsidRDefault="00920DC8" w:rsidP="00920DC8">
      <w:pPr>
        <w:spacing w:line="360" w:lineRule="auto"/>
        <w:ind w:firstLine="709"/>
        <w:rPr>
          <w:b/>
          <w:iCs/>
        </w:rPr>
      </w:pPr>
      <w:r>
        <w:rPr>
          <w:b/>
          <w:iCs/>
        </w:rPr>
        <w:t xml:space="preserve">4.1. </w:t>
      </w:r>
      <w:r w:rsidRPr="00EF0E8B">
        <w:rPr>
          <w:b/>
          <w:iCs/>
        </w:rPr>
        <w:t>Влия</w:t>
      </w:r>
      <w:r>
        <w:rPr>
          <w:b/>
          <w:iCs/>
        </w:rPr>
        <w:t>ние коррекции</w:t>
      </w:r>
      <w:r w:rsidRPr="00EF0E8B">
        <w:rPr>
          <w:b/>
          <w:iCs/>
        </w:rPr>
        <w:t xml:space="preserve"> функции щитовидной железы на ЭОП</w:t>
      </w:r>
      <w:r>
        <w:rPr>
          <w:b/>
          <w:iCs/>
        </w:rPr>
        <w:t>.</w:t>
      </w:r>
    </w:p>
    <w:p w:rsidR="00920DC8" w:rsidRPr="001968F6" w:rsidRDefault="00920DC8" w:rsidP="00920DC8">
      <w:pPr>
        <w:spacing w:line="360" w:lineRule="auto"/>
        <w:ind w:firstLine="709"/>
        <w:jc w:val="both"/>
      </w:pPr>
      <w:r w:rsidRPr="00407AD6">
        <w:t>Длительный некомпенсированный тиреотоксикоз является установленным факт</w:t>
      </w:r>
      <w:r w:rsidRPr="00407AD6">
        <w:t>о</w:t>
      </w:r>
      <w:r w:rsidRPr="00407AD6">
        <w:t>ром риска тяжелого течения ЭОП, что определяет необходимость компенсации тиреото</w:t>
      </w:r>
      <w:r w:rsidRPr="00407AD6">
        <w:t>к</w:t>
      </w:r>
      <w:r w:rsidRPr="00407AD6">
        <w:t>сикоза в максимально возможные сроки</w:t>
      </w:r>
      <w:r>
        <w:t xml:space="preserve"> (</w:t>
      </w:r>
      <w:r w:rsidR="00B82110" w:rsidRPr="00B82110">
        <w:rPr>
          <w:b/>
        </w:rPr>
        <w:t>уровень</w:t>
      </w:r>
      <w:r w:rsidR="00B82110">
        <w:t xml:space="preserve"> </w:t>
      </w:r>
      <w:proofErr w:type="gramStart"/>
      <w:r w:rsidRPr="00853543">
        <w:rPr>
          <w:b/>
        </w:rPr>
        <w:t>В</w:t>
      </w:r>
      <w:proofErr w:type="gramEnd"/>
      <w:r w:rsidRPr="00853543">
        <w:rPr>
          <w:b/>
        </w:rPr>
        <w:t>-III</w:t>
      </w:r>
      <w:r>
        <w:t>)</w:t>
      </w:r>
      <w:r w:rsidRPr="00407AD6">
        <w:t xml:space="preserve">. </w:t>
      </w:r>
      <w:r w:rsidRPr="001968F6">
        <w:t>У пациентов с неконтролиру</w:t>
      </w:r>
      <w:r w:rsidRPr="001968F6">
        <w:t>е</w:t>
      </w:r>
      <w:r w:rsidRPr="001968F6">
        <w:t xml:space="preserve">мой дисфункцией </w:t>
      </w:r>
      <w:r>
        <w:t>ЩЖ</w:t>
      </w:r>
      <w:r w:rsidRPr="001968F6">
        <w:t xml:space="preserve"> (как с </w:t>
      </w:r>
      <w:proofErr w:type="spellStart"/>
      <w:r w:rsidRPr="001968F6">
        <w:t>гипе</w:t>
      </w:r>
      <w:proofErr w:type="gramStart"/>
      <w:r w:rsidRPr="001968F6">
        <w:t>р</w:t>
      </w:r>
      <w:proofErr w:type="spellEnd"/>
      <w:r w:rsidRPr="001968F6">
        <w:t>-</w:t>
      </w:r>
      <w:proofErr w:type="gramEnd"/>
      <w:r w:rsidRPr="001968F6">
        <w:t>, так и с гипотиреозом) более вероятно тяжелое теч</w:t>
      </w:r>
      <w:r w:rsidRPr="001968F6">
        <w:t>е</w:t>
      </w:r>
      <w:r w:rsidRPr="001968F6">
        <w:t>ние ЭО</w:t>
      </w:r>
      <w:r>
        <w:t>П</w:t>
      </w:r>
      <w:r w:rsidRPr="001968F6">
        <w:t xml:space="preserve"> по сравнению с </w:t>
      </w:r>
      <w:proofErr w:type="spellStart"/>
      <w:r w:rsidRPr="001968F6">
        <w:t>эутиреоидными</w:t>
      </w:r>
      <w:proofErr w:type="spellEnd"/>
      <w:r w:rsidRPr="001968F6">
        <w:t xml:space="preserve"> пациентами .</w:t>
      </w:r>
    </w:p>
    <w:p w:rsidR="00920DC8" w:rsidRDefault="00920DC8" w:rsidP="00920DC8">
      <w:pPr>
        <w:spacing w:line="360" w:lineRule="auto"/>
        <w:ind w:firstLine="709"/>
        <w:rPr>
          <w:b/>
          <w:iCs/>
        </w:rPr>
      </w:pPr>
      <w:r>
        <w:rPr>
          <w:b/>
          <w:iCs/>
        </w:rPr>
        <w:t xml:space="preserve">4.2. </w:t>
      </w:r>
      <w:r w:rsidRPr="00EC1829">
        <w:rPr>
          <w:b/>
          <w:iCs/>
        </w:rPr>
        <w:t>Влия</w:t>
      </w:r>
      <w:r>
        <w:rPr>
          <w:b/>
          <w:iCs/>
        </w:rPr>
        <w:t>ние</w:t>
      </w:r>
      <w:r w:rsidRPr="00EC1829">
        <w:rPr>
          <w:b/>
          <w:iCs/>
        </w:rPr>
        <w:t xml:space="preserve"> метода лечения тиреотоксикоза на течение ЭОП</w:t>
      </w:r>
      <w:r>
        <w:rPr>
          <w:b/>
          <w:iCs/>
        </w:rPr>
        <w:t>.</w:t>
      </w:r>
    </w:p>
    <w:p w:rsidR="00920DC8" w:rsidRPr="00E529D8" w:rsidRDefault="00920DC8" w:rsidP="00920DC8">
      <w:pPr>
        <w:spacing w:line="360" w:lineRule="auto"/>
        <w:ind w:firstLine="709"/>
        <w:jc w:val="both"/>
      </w:pPr>
      <w:r w:rsidRPr="00E529D8">
        <w:rPr>
          <w:b/>
        </w:rPr>
        <w:t>Цель</w:t>
      </w:r>
      <w:r>
        <w:rPr>
          <w:b/>
        </w:rPr>
        <w:t>ю</w:t>
      </w:r>
      <w:r w:rsidRPr="00E529D8">
        <w:rPr>
          <w:b/>
        </w:rPr>
        <w:t xml:space="preserve"> лечения</w:t>
      </w:r>
      <w:r>
        <w:rPr>
          <w:b/>
        </w:rPr>
        <w:t xml:space="preserve"> ДТЗ </w:t>
      </w:r>
      <w:r w:rsidRPr="007F1D7D">
        <w:t xml:space="preserve">является </w:t>
      </w:r>
      <w:r w:rsidRPr="00E529D8">
        <w:t xml:space="preserve">устранение  клинических симптомов тиреотоксикоза, стойкая нормализация </w:t>
      </w:r>
      <w:proofErr w:type="spellStart"/>
      <w:r w:rsidRPr="00E529D8">
        <w:t>тиреоидных</w:t>
      </w:r>
      <w:proofErr w:type="spellEnd"/>
      <w:r w:rsidRPr="00E529D8">
        <w:t xml:space="preserve"> гормонов и ТТГ, иммунологическая ремиссия забол</w:t>
      </w:r>
      <w:r w:rsidRPr="00E529D8">
        <w:t>е</w:t>
      </w:r>
      <w:r w:rsidRPr="00E529D8">
        <w:t>вания</w:t>
      </w:r>
      <w:r>
        <w:t xml:space="preserve"> (стойкое сохранение </w:t>
      </w:r>
      <w:proofErr w:type="spellStart"/>
      <w:r>
        <w:t>эутиреоидного</w:t>
      </w:r>
      <w:proofErr w:type="spellEnd"/>
      <w:r>
        <w:t xml:space="preserve"> состояния после отмены </w:t>
      </w:r>
      <w:proofErr w:type="spellStart"/>
      <w:r>
        <w:t>тиреостатиков</w:t>
      </w:r>
      <w:proofErr w:type="spellEnd"/>
      <w:r>
        <w:t>)</w:t>
      </w:r>
      <w:r w:rsidRPr="00E529D8">
        <w:t>.</w:t>
      </w:r>
    </w:p>
    <w:p w:rsidR="00920DC8" w:rsidRDefault="00920DC8" w:rsidP="00920DC8">
      <w:pPr>
        <w:pStyle w:val="a6"/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b/>
        </w:rPr>
        <w:t>4.3.</w:t>
      </w:r>
      <w:r w:rsidRPr="00E529D8">
        <w:rPr>
          <w:b/>
        </w:rPr>
        <w:t>Методы лечения тиреотоксикоза:</w:t>
      </w:r>
    </w:p>
    <w:p w:rsidR="00920DC8" w:rsidRDefault="00920DC8" w:rsidP="00920DC8">
      <w:pPr>
        <w:pStyle w:val="a6"/>
        <w:spacing w:before="0" w:beforeAutospacing="0" w:after="0" w:afterAutospacing="0" w:line="360" w:lineRule="auto"/>
        <w:ind w:firstLine="709"/>
        <w:jc w:val="both"/>
      </w:pPr>
      <w:r w:rsidRPr="00E529D8">
        <w:t xml:space="preserve">- </w:t>
      </w:r>
      <w:proofErr w:type="gramStart"/>
      <w:r w:rsidRPr="00E529D8">
        <w:t>консервативное</w:t>
      </w:r>
      <w:proofErr w:type="gramEnd"/>
      <w:r w:rsidRPr="00E529D8">
        <w:t xml:space="preserve"> (прием </w:t>
      </w:r>
      <w:proofErr w:type="spellStart"/>
      <w:r w:rsidRPr="00E529D8">
        <w:t>антитиреоидных</w:t>
      </w:r>
      <w:proofErr w:type="spellEnd"/>
      <w:r w:rsidRPr="00E529D8">
        <w:t xml:space="preserve"> препаратов)</w:t>
      </w:r>
    </w:p>
    <w:p w:rsidR="00920DC8" w:rsidRPr="00E529D8" w:rsidRDefault="00920DC8" w:rsidP="00920DC8">
      <w:pPr>
        <w:pStyle w:val="a6"/>
        <w:spacing w:before="0" w:beforeAutospacing="0" w:after="0" w:afterAutospacing="0" w:line="360" w:lineRule="auto"/>
        <w:ind w:firstLine="709"/>
        <w:jc w:val="both"/>
      </w:pPr>
      <w:r w:rsidRPr="00E529D8">
        <w:t>- оперативное (</w:t>
      </w:r>
      <w:proofErr w:type="spellStart"/>
      <w:r w:rsidRPr="00E529D8">
        <w:t>тиреоидэктомия</w:t>
      </w:r>
      <w:proofErr w:type="spellEnd"/>
      <w:r w:rsidRPr="00E529D8">
        <w:t>)</w:t>
      </w:r>
    </w:p>
    <w:p w:rsidR="00920DC8" w:rsidRDefault="00920DC8" w:rsidP="00920DC8">
      <w:pPr>
        <w:pStyle w:val="a6"/>
        <w:spacing w:before="0" w:beforeAutospacing="0" w:after="0" w:afterAutospacing="0" w:line="360" w:lineRule="auto"/>
        <w:ind w:firstLine="709"/>
        <w:jc w:val="both"/>
      </w:pPr>
      <w:r w:rsidRPr="00E529D8">
        <w:t>- лечение радиоактивным йодом.</w:t>
      </w:r>
    </w:p>
    <w:p w:rsidR="00920DC8" w:rsidRDefault="00920DC8" w:rsidP="00920DC8">
      <w:pPr>
        <w:pStyle w:val="a6"/>
        <w:spacing w:before="0" w:beforeAutospacing="0" w:after="0" w:afterAutospacing="0" w:line="360" w:lineRule="auto"/>
        <w:ind w:firstLine="709"/>
        <w:rPr>
          <w:b/>
          <w:bCs/>
        </w:rPr>
      </w:pPr>
      <w:r>
        <w:rPr>
          <w:b/>
          <w:bCs/>
        </w:rPr>
        <w:t>4.3. 1.</w:t>
      </w:r>
      <w:r w:rsidRPr="00E529D8">
        <w:rPr>
          <w:b/>
          <w:bCs/>
        </w:rPr>
        <w:t xml:space="preserve">Консервативное лечение </w:t>
      </w:r>
      <w:r>
        <w:rPr>
          <w:b/>
          <w:bCs/>
        </w:rPr>
        <w:t>ДТЗ.</w:t>
      </w:r>
    </w:p>
    <w:p w:rsidR="00920DC8" w:rsidRPr="00E529D8" w:rsidRDefault="00920DC8" w:rsidP="00920DC8">
      <w:pPr>
        <w:pStyle w:val="a6"/>
        <w:spacing w:before="0" w:beforeAutospacing="0" w:after="0" w:afterAutospacing="0" w:line="360" w:lineRule="auto"/>
        <w:ind w:firstLine="709"/>
        <w:jc w:val="both"/>
      </w:pPr>
      <w:r w:rsidRPr="00E529D8">
        <w:t>Консервативное лечение назначается для достижения эутиреоза перед операти</w:t>
      </w:r>
      <w:r w:rsidRPr="00E529D8">
        <w:t>в</w:t>
      </w:r>
      <w:r w:rsidRPr="00E529D8">
        <w:t xml:space="preserve">ным лечением или </w:t>
      </w:r>
      <w:proofErr w:type="spellStart"/>
      <w:r w:rsidRPr="00E529D8">
        <w:t>радиойотерапией</w:t>
      </w:r>
      <w:proofErr w:type="spellEnd"/>
      <w:r w:rsidRPr="00E529D8">
        <w:t>, а также, в отдельных группах пациентов, в качестве базового длительного курса лечения</w:t>
      </w:r>
      <w:r w:rsidR="00B82110">
        <w:t xml:space="preserve"> </w:t>
      </w:r>
      <w:r w:rsidRPr="00C112EF">
        <w:t>в течение 12 – 18 месяцев</w:t>
      </w:r>
      <w:r w:rsidRPr="00E529D8">
        <w:t>, который, в некоторых сл</w:t>
      </w:r>
      <w:r w:rsidRPr="00E529D8">
        <w:t>у</w:t>
      </w:r>
      <w:r w:rsidRPr="00E529D8">
        <w:t>чаях, приводит к стойкой ремиссии (</w:t>
      </w:r>
      <w:r w:rsidRPr="00E529D8">
        <w:rPr>
          <w:b/>
        </w:rPr>
        <w:t xml:space="preserve">уровень </w:t>
      </w:r>
      <w:proofErr w:type="gramStart"/>
      <w:r w:rsidRPr="00E529D8">
        <w:rPr>
          <w:b/>
        </w:rPr>
        <w:t>В</w:t>
      </w:r>
      <w:proofErr w:type="gramEnd"/>
      <w:r w:rsidRPr="00EC1829">
        <w:rPr>
          <w:b/>
        </w:rPr>
        <w:t>-</w:t>
      </w:r>
      <w:proofErr w:type="spellStart"/>
      <w:r>
        <w:rPr>
          <w:b/>
          <w:lang w:val="en-US"/>
        </w:rPr>
        <w:t>IIb</w:t>
      </w:r>
      <w:proofErr w:type="spellEnd"/>
      <w:r w:rsidRPr="00E529D8">
        <w:t>). Длительную консервативную тер</w:t>
      </w:r>
      <w:r w:rsidRPr="00E529D8">
        <w:t>а</w:t>
      </w:r>
      <w:r w:rsidRPr="00E529D8">
        <w:t>пию нецелесообразно планировать у пациентов с фибрилляция предсердий (</w:t>
      </w:r>
      <w:r w:rsidRPr="00E529D8">
        <w:rPr>
          <w:b/>
        </w:rPr>
        <w:t xml:space="preserve">уровень </w:t>
      </w:r>
      <w:proofErr w:type="gramStart"/>
      <w:r w:rsidRPr="00E529D8">
        <w:rPr>
          <w:b/>
        </w:rPr>
        <w:t>В</w:t>
      </w:r>
      <w:proofErr w:type="gramEnd"/>
      <w:r w:rsidRPr="00950341">
        <w:rPr>
          <w:b/>
        </w:rPr>
        <w:t>-</w:t>
      </w:r>
      <w:proofErr w:type="spellStart"/>
      <w:r>
        <w:rPr>
          <w:b/>
          <w:lang w:val="en-US"/>
        </w:rPr>
        <w:t>IIb</w:t>
      </w:r>
      <w:proofErr w:type="spellEnd"/>
      <w:r w:rsidRPr="00E529D8">
        <w:t xml:space="preserve">). Важным условием планирования длительной </w:t>
      </w:r>
      <w:proofErr w:type="spellStart"/>
      <w:r w:rsidRPr="00E529D8">
        <w:t>тиростатической</w:t>
      </w:r>
      <w:proofErr w:type="spellEnd"/>
      <w:r w:rsidRPr="00E529D8">
        <w:t xml:space="preserve"> терапии является г</w:t>
      </w:r>
      <w:r w:rsidRPr="00E529D8">
        <w:t>о</w:t>
      </w:r>
      <w:r w:rsidRPr="00E529D8">
        <w:t>товность пациента следовать рекомендациям врача (</w:t>
      </w:r>
      <w:proofErr w:type="spellStart"/>
      <w:r w:rsidRPr="00E529D8">
        <w:t>комплаентность</w:t>
      </w:r>
      <w:proofErr w:type="spellEnd"/>
      <w:r w:rsidRPr="00E529D8">
        <w:t>) и доступность кв</w:t>
      </w:r>
      <w:r w:rsidRPr="00E529D8">
        <w:t>а</w:t>
      </w:r>
      <w:r w:rsidRPr="00E529D8">
        <w:t xml:space="preserve">лифицированной эндокринологической помощи. </w:t>
      </w:r>
    </w:p>
    <w:p w:rsidR="00920DC8" w:rsidRDefault="00920DC8" w:rsidP="00920DC8">
      <w:pPr>
        <w:pStyle w:val="20"/>
        <w:spacing w:line="360" w:lineRule="auto"/>
        <w:ind w:left="0" w:firstLine="709"/>
        <w:jc w:val="both"/>
      </w:pPr>
      <w:proofErr w:type="spellStart"/>
      <w:r w:rsidRPr="00E529D8">
        <w:t>Тиамазол</w:t>
      </w:r>
      <w:proofErr w:type="spellEnd"/>
      <w:r w:rsidRPr="00E529D8">
        <w:t xml:space="preserve"> (</w:t>
      </w:r>
      <w:proofErr w:type="spellStart"/>
      <w:r w:rsidRPr="00E529D8">
        <w:t>тирозол</w:t>
      </w:r>
      <w:proofErr w:type="spellEnd"/>
      <w:r w:rsidRPr="00E529D8">
        <w:t xml:space="preserve">, </w:t>
      </w:r>
      <w:proofErr w:type="spellStart"/>
      <w:r w:rsidRPr="00E529D8">
        <w:t>мерказолил</w:t>
      </w:r>
      <w:proofErr w:type="spellEnd"/>
      <w:r w:rsidRPr="00E529D8">
        <w:t xml:space="preserve">) является препаратом выбора для всех пациентов, которым планируется проведение консервативного лечения </w:t>
      </w:r>
      <w:r>
        <w:t>ДТЗ</w:t>
      </w:r>
      <w:r w:rsidRPr="00E529D8">
        <w:t xml:space="preserve">, за исключением лечения </w:t>
      </w:r>
      <w:r>
        <w:t>ДТЗ</w:t>
      </w:r>
      <w:r w:rsidRPr="00E529D8">
        <w:t xml:space="preserve"> в первом триместре беременности, тиреотоксического криза и развития побочных эффектов на </w:t>
      </w:r>
      <w:proofErr w:type="spellStart"/>
      <w:r w:rsidRPr="00E529D8">
        <w:t>тиамазол</w:t>
      </w:r>
      <w:proofErr w:type="spellEnd"/>
      <w:r w:rsidRPr="00E529D8">
        <w:t xml:space="preserve">, когда предпочтение следует отдать </w:t>
      </w:r>
      <w:proofErr w:type="spellStart"/>
      <w:r w:rsidRPr="00E529D8">
        <w:t>пропилтиоурацилу</w:t>
      </w:r>
      <w:proofErr w:type="spellEnd"/>
      <w:r w:rsidRPr="00E529D8">
        <w:t xml:space="preserve"> (ПТУ, </w:t>
      </w:r>
      <w:proofErr w:type="spellStart"/>
      <w:r w:rsidRPr="00E529D8">
        <w:t>пр</w:t>
      </w:r>
      <w:r w:rsidRPr="00E529D8">
        <w:t>о</w:t>
      </w:r>
      <w:r w:rsidRPr="00E529D8">
        <w:t>пицилу</w:t>
      </w:r>
      <w:proofErr w:type="spellEnd"/>
      <w:r w:rsidRPr="00E529D8">
        <w:t>) (</w:t>
      </w:r>
      <w:r w:rsidRPr="00E529D8">
        <w:rPr>
          <w:b/>
        </w:rPr>
        <w:t xml:space="preserve">уровень </w:t>
      </w:r>
      <w:proofErr w:type="gramStart"/>
      <w:r w:rsidRPr="00E529D8">
        <w:rPr>
          <w:b/>
        </w:rPr>
        <w:t>С</w:t>
      </w:r>
      <w:proofErr w:type="gramEnd"/>
      <w:r>
        <w:rPr>
          <w:b/>
        </w:rPr>
        <w:t>-</w:t>
      </w:r>
      <w:r>
        <w:rPr>
          <w:b/>
          <w:lang w:val="en-US"/>
        </w:rPr>
        <w:t>IV</w:t>
      </w:r>
      <w:r w:rsidRPr="00E529D8">
        <w:t xml:space="preserve">). </w:t>
      </w:r>
      <w:proofErr w:type="spellStart"/>
      <w:r w:rsidRPr="00E529D8">
        <w:t>Тиреостатическую</w:t>
      </w:r>
      <w:proofErr w:type="spellEnd"/>
      <w:r w:rsidRPr="00E529D8">
        <w:t xml:space="preserve"> терапию у пациентов с ДТЗ и ЭОП предпо</w:t>
      </w:r>
      <w:r w:rsidRPr="00E529D8">
        <w:t>ч</w:t>
      </w:r>
      <w:r w:rsidRPr="00E529D8">
        <w:t>тительнее проводить по схеме «блокируй и замещай» (</w:t>
      </w:r>
      <w:r w:rsidRPr="00E529D8">
        <w:rPr>
          <w:b/>
        </w:rPr>
        <w:t xml:space="preserve">уровень </w:t>
      </w:r>
      <w:proofErr w:type="gramStart"/>
      <w:r w:rsidRPr="00E529D8">
        <w:rPr>
          <w:b/>
        </w:rPr>
        <w:t>С</w:t>
      </w:r>
      <w:proofErr w:type="gramEnd"/>
      <w:r>
        <w:rPr>
          <w:b/>
        </w:rPr>
        <w:t>-</w:t>
      </w:r>
      <w:r>
        <w:rPr>
          <w:b/>
          <w:lang w:val="en-US"/>
        </w:rPr>
        <w:t>IV</w:t>
      </w:r>
      <w:r w:rsidRPr="00E529D8">
        <w:t>). Поддержание сто</w:t>
      </w:r>
      <w:r w:rsidRPr="00E529D8">
        <w:t>й</w:t>
      </w:r>
      <w:r w:rsidRPr="00E529D8">
        <w:t xml:space="preserve">кого </w:t>
      </w:r>
      <w:proofErr w:type="spellStart"/>
      <w:r w:rsidRPr="00E529D8">
        <w:t>эутиреоидного</w:t>
      </w:r>
      <w:proofErr w:type="spellEnd"/>
      <w:r w:rsidRPr="00E529D8">
        <w:t xml:space="preserve"> состояния при проведении консервативного лечения является проф</w:t>
      </w:r>
      <w:r w:rsidRPr="00E529D8">
        <w:t>и</w:t>
      </w:r>
      <w:r w:rsidRPr="00E529D8">
        <w:t>лактикой прогрессирования ЭОП</w:t>
      </w:r>
      <w:r w:rsidR="00B82110">
        <w:t xml:space="preserve"> </w:t>
      </w:r>
      <w:r w:rsidRPr="00E529D8">
        <w:t>(</w:t>
      </w:r>
      <w:r w:rsidRPr="00E529D8">
        <w:rPr>
          <w:b/>
        </w:rPr>
        <w:t xml:space="preserve">уровень </w:t>
      </w:r>
      <w:proofErr w:type="gramStart"/>
      <w:r w:rsidRPr="00E529D8">
        <w:rPr>
          <w:b/>
        </w:rPr>
        <w:t>В</w:t>
      </w:r>
      <w:proofErr w:type="gramEnd"/>
      <w:r w:rsidRPr="00EC1829">
        <w:rPr>
          <w:b/>
        </w:rPr>
        <w:t>-</w:t>
      </w:r>
      <w:r>
        <w:rPr>
          <w:b/>
          <w:lang w:val="en-US"/>
        </w:rPr>
        <w:t>III</w:t>
      </w:r>
      <w:r w:rsidRPr="00E529D8">
        <w:t xml:space="preserve">).  Перед отменой </w:t>
      </w:r>
      <w:proofErr w:type="spellStart"/>
      <w:r w:rsidRPr="00E529D8">
        <w:t>тиреостатической</w:t>
      </w:r>
      <w:proofErr w:type="spellEnd"/>
      <w:r w:rsidRPr="00E529D8">
        <w:t xml:space="preserve"> тер</w:t>
      </w:r>
      <w:r w:rsidRPr="00E529D8">
        <w:t>а</w:t>
      </w:r>
      <w:r w:rsidRPr="00E529D8">
        <w:t xml:space="preserve">пии желательно определить уровень антител к </w:t>
      </w:r>
      <w:proofErr w:type="spellStart"/>
      <w:r w:rsidRPr="00E529D8">
        <w:t>рТТГ</w:t>
      </w:r>
      <w:proofErr w:type="spellEnd"/>
      <w:r w:rsidRPr="00E529D8">
        <w:t>, так как это помогает в прогнозир</w:t>
      </w:r>
      <w:r w:rsidRPr="00E529D8">
        <w:t>о</w:t>
      </w:r>
      <w:r w:rsidRPr="00E529D8">
        <w:t xml:space="preserve">вании исхода лечения: больше шансов на стойкую ремиссию имеют пациенты с низким уровнем антител к </w:t>
      </w:r>
      <w:proofErr w:type="spellStart"/>
      <w:r w:rsidRPr="00E529D8">
        <w:t>рТТГ</w:t>
      </w:r>
      <w:proofErr w:type="spellEnd"/>
      <w:r w:rsidRPr="00E529D8">
        <w:t xml:space="preserve"> (</w:t>
      </w:r>
      <w:r w:rsidRPr="00E529D8">
        <w:rPr>
          <w:b/>
        </w:rPr>
        <w:t xml:space="preserve">уровень </w:t>
      </w:r>
      <w:proofErr w:type="gramStart"/>
      <w:r w:rsidRPr="00E529D8">
        <w:rPr>
          <w:b/>
        </w:rPr>
        <w:t>С</w:t>
      </w:r>
      <w:proofErr w:type="gramEnd"/>
      <w:r w:rsidRPr="00887581">
        <w:rPr>
          <w:b/>
        </w:rPr>
        <w:t>-</w:t>
      </w:r>
      <w:r>
        <w:rPr>
          <w:b/>
          <w:lang w:val="en-US"/>
        </w:rPr>
        <w:t>IV</w:t>
      </w:r>
      <w:r w:rsidRPr="00E529D8">
        <w:t xml:space="preserve">). При правильно проведенном лечении </w:t>
      </w:r>
      <w:r>
        <w:t xml:space="preserve">(стойкое </w:t>
      </w:r>
      <w:proofErr w:type="spellStart"/>
      <w:r>
        <w:t>эутиреоидное</w:t>
      </w:r>
      <w:proofErr w:type="spellEnd"/>
      <w:r>
        <w:t xml:space="preserve"> состояние на фоне </w:t>
      </w:r>
      <w:proofErr w:type="spellStart"/>
      <w:r>
        <w:t>тиреостатиков</w:t>
      </w:r>
      <w:proofErr w:type="spellEnd"/>
      <w:r>
        <w:t xml:space="preserve">) </w:t>
      </w:r>
      <w:r w:rsidRPr="00E529D8">
        <w:t xml:space="preserve">частота рецидивов после отмены </w:t>
      </w:r>
      <w:proofErr w:type="spellStart"/>
      <w:r w:rsidRPr="00E529D8">
        <w:t>тире</w:t>
      </w:r>
      <w:r w:rsidRPr="00E529D8">
        <w:t>о</w:t>
      </w:r>
      <w:r w:rsidRPr="00E529D8">
        <w:t>статических</w:t>
      </w:r>
      <w:proofErr w:type="spellEnd"/>
      <w:r w:rsidRPr="00E529D8">
        <w:t xml:space="preserve"> препаратов составляет 70% и более</w:t>
      </w:r>
      <w:r w:rsidR="00B82110">
        <w:t xml:space="preserve"> </w:t>
      </w:r>
      <w:r w:rsidRPr="00E529D8">
        <w:t>(</w:t>
      </w:r>
      <w:r w:rsidRPr="00E529D8">
        <w:rPr>
          <w:b/>
        </w:rPr>
        <w:t xml:space="preserve">уровень </w:t>
      </w:r>
      <w:proofErr w:type="gramStart"/>
      <w:r w:rsidRPr="00E529D8">
        <w:rPr>
          <w:b/>
        </w:rPr>
        <w:t>В</w:t>
      </w:r>
      <w:proofErr w:type="gramEnd"/>
      <w:r w:rsidRPr="00EC1829">
        <w:rPr>
          <w:b/>
        </w:rPr>
        <w:t>-</w:t>
      </w:r>
      <w:r>
        <w:rPr>
          <w:b/>
          <w:lang w:val="en-US"/>
        </w:rPr>
        <w:t>III</w:t>
      </w:r>
      <w:r w:rsidRPr="00E529D8">
        <w:t xml:space="preserve">). Если у пациента с ДТЗ после отмены </w:t>
      </w:r>
      <w:proofErr w:type="spellStart"/>
      <w:r w:rsidRPr="00E529D8">
        <w:t>тиамазола</w:t>
      </w:r>
      <w:proofErr w:type="spellEnd"/>
      <w:r w:rsidRPr="00E529D8">
        <w:t xml:space="preserve"> вновь развивается тиреотоксикоз, необходимо рассмотреть в</w:t>
      </w:r>
      <w:r w:rsidRPr="00E529D8">
        <w:t>о</w:t>
      </w:r>
      <w:r w:rsidRPr="00E529D8">
        <w:t xml:space="preserve">прос о проведении </w:t>
      </w:r>
      <w:proofErr w:type="spellStart"/>
      <w:r w:rsidRPr="00E529D8">
        <w:t>радиойодтерапии</w:t>
      </w:r>
      <w:proofErr w:type="spellEnd"/>
      <w:r w:rsidRPr="00E529D8">
        <w:t xml:space="preserve"> или </w:t>
      </w:r>
      <w:proofErr w:type="spellStart"/>
      <w:r w:rsidRPr="00E529D8">
        <w:t>тиреоидэктомии</w:t>
      </w:r>
      <w:proofErr w:type="spellEnd"/>
      <w:r w:rsidRPr="00E529D8">
        <w:t xml:space="preserve">. </w:t>
      </w:r>
    </w:p>
    <w:p w:rsidR="00920DC8" w:rsidRDefault="00920DC8" w:rsidP="00920DC8">
      <w:pPr>
        <w:pStyle w:val="3"/>
        <w:spacing w:before="0" w:after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</w:t>
      </w:r>
      <w:r w:rsidRPr="007F1D7D">
        <w:rPr>
          <w:rFonts w:ascii="Times New Roman" w:hAnsi="Times New Roman"/>
          <w:sz w:val="24"/>
          <w:szCs w:val="24"/>
        </w:rPr>
        <w:t>Терапия радиоактивным йодом ДТЗ.</w:t>
      </w:r>
    </w:p>
    <w:p w:rsidR="00920DC8" w:rsidRDefault="00920DC8" w:rsidP="00920DC8">
      <w:pPr>
        <w:pStyle w:val="a6"/>
        <w:spacing w:before="0" w:beforeAutospacing="0" w:after="0" w:afterAutospacing="0" w:line="360" w:lineRule="auto"/>
        <w:ind w:firstLine="709"/>
        <w:jc w:val="both"/>
      </w:pPr>
      <w:proofErr w:type="gramStart"/>
      <w:r w:rsidRPr="00E529D8">
        <w:t>РЙТ при ДТЗ проводится в случае рецидива тиреотоксикоза после правильно пр</w:t>
      </w:r>
      <w:r w:rsidRPr="00E529D8">
        <w:t>о</w:t>
      </w:r>
      <w:r w:rsidRPr="00E529D8">
        <w:t xml:space="preserve">веденного консервативного лечения (непрерывная терапия </w:t>
      </w:r>
      <w:proofErr w:type="spellStart"/>
      <w:r w:rsidRPr="00E529D8">
        <w:t>тиреостатическими</w:t>
      </w:r>
      <w:proofErr w:type="spellEnd"/>
      <w:r w:rsidRPr="00E529D8">
        <w:t xml:space="preserve"> препарат</w:t>
      </w:r>
      <w:r w:rsidRPr="00E529D8">
        <w:t>а</w:t>
      </w:r>
      <w:r w:rsidRPr="00E529D8">
        <w:t xml:space="preserve">ми с подтвержденным </w:t>
      </w:r>
      <w:proofErr w:type="spellStart"/>
      <w:r w:rsidRPr="00E529D8">
        <w:t>эутиреозом</w:t>
      </w:r>
      <w:proofErr w:type="spellEnd"/>
      <w:r w:rsidRPr="00E529D8">
        <w:t xml:space="preserve"> в течение 12-18 месяцев), невозможности приема </w:t>
      </w:r>
      <w:proofErr w:type="spellStart"/>
      <w:r w:rsidRPr="00E529D8">
        <w:t>т</w:t>
      </w:r>
      <w:r w:rsidRPr="00E529D8">
        <w:t>и</w:t>
      </w:r>
      <w:r w:rsidRPr="00E529D8">
        <w:t>реостатических</w:t>
      </w:r>
      <w:proofErr w:type="spellEnd"/>
      <w:r w:rsidRPr="00E529D8">
        <w:t xml:space="preserve"> препаратов (лейкопения, аллергические реакции), отсутствия  условий для консервативного лечения и наблюдения за больным.</w:t>
      </w:r>
      <w:proofErr w:type="gramEnd"/>
      <w:r w:rsidRPr="00E529D8">
        <w:t xml:space="preserve"> Единственными противопоказаниями к лечению </w:t>
      </w:r>
      <w:r w:rsidRPr="00E529D8">
        <w:rPr>
          <w:vertAlign w:val="superscript"/>
        </w:rPr>
        <w:t>131</w:t>
      </w:r>
      <w:r w:rsidRPr="00E529D8">
        <w:rPr>
          <w:lang w:val="en-US"/>
        </w:rPr>
        <w:t>I</w:t>
      </w:r>
      <w:r w:rsidRPr="00E529D8">
        <w:t xml:space="preserve">  являются беременность и грудное вскармливание (</w:t>
      </w:r>
      <w:r w:rsidRPr="00E529D8">
        <w:rPr>
          <w:b/>
        </w:rPr>
        <w:t>уровень</w:t>
      </w:r>
      <w:r w:rsidR="00C82EC5">
        <w:rPr>
          <w:b/>
        </w:rPr>
        <w:t xml:space="preserve"> </w:t>
      </w:r>
      <w:proofErr w:type="gramStart"/>
      <w:r w:rsidRPr="00E529D8">
        <w:rPr>
          <w:b/>
        </w:rPr>
        <w:t>А</w:t>
      </w:r>
      <w:proofErr w:type="gramEnd"/>
      <w:r>
        <w:rPr>
          <w:b/>
        </w:rPr>
        <w:t>-</w:t>
      </w:r>
      <w:proofErr w:type="spellStart"/>
      <w:r>
        <w:rPr>
          <w:b/>
          <w:lang w:val="en-US"/>
        </w:rPr>
        <w:t>Ia</w:t>
      </w:r>
      <w:proofErr w:type="spellEnd"/>
      <w:r w:rsidRPr="00E529D8">
        <w:t xml:space="preserve">). </w:t>
      </w:r>
    </w:p>
    <w:p w:rsidR="00920DC8" w:rsidRPr="00083496" w:rsidRDefault="00920DC8" w:rsidP="00920DC8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7F1D7D">
        <w:rPr>
          <w:rFonts w:ascii="Times New Roman" w:hAnsi="Times New Roman"/>
          <w:b w:val="0"/>
          <w:sz w:val="24"/>
          <w:szCs w:val="24"/>
        </w:rPr>
        <w:t>Радиойодтерапию</w:t>
      </w:r>
      <w:proofErr w:type="spellEnd"/>
      <w:r w:rsidRPr="007F1D7D">
        <w:rPr>
          <w:rFonts w:ascii="Times New Roman" w:hAnsi="Times New Roman"/>
          <w:b w:val="0"/>
          <w:sz w:val="24"/>
          <w:szCs w:val="24"/>
        </w:rPr>
        <w:t xml:space="preserve"> можно рекомендовать пациент</w:t>
      </w:r>
      <w:r>
        <w:rPr>
          <w:rFonts w:ascii="Times New Roman" w:hAnsi="Times New Roman"/>
          <w:b w:val="0"/>
          <w:sz w:val="24"/>
          <w:szCs w:val="24"/>
        </w:rPr>
        <w:t>ам</w:t>
      </w:r>
      <w:r w:rsidRPr="007F1D7D">
        <w:rPr>
          <w:rFonts w:ascii="Times New Roman" w:hAnsi="Times New Roman"/>
          <w:b w:val="0"/>
          <w:sz w:val="24"/>
          <w:szCs w:val="24"/>
        </w:rPr>
        <w:t xml:space="preserve"> с </w:t>
      </w:r>
      <w:r>
        <w:rPr>
          <w:rFonts w:ascii="Times New Roman" w:hAnsi="Times New Roman"/>
          <w:b w:val="0"/>
          <w:sz w:val="24"/>
          <w:szCs w:val="24"/>
        </w:rPr>
        <w:t xml:space="preserve">ДТЗ и </w:t>
      </w:r>
      <w:r w:rsidRPr="007F1D7D">
        <w:rPr>
          <w:rFonts w:ascii="Times New Roman" w:hAnsi="Times New Roman"/>
          <w:b w:val="0"/>
          <w:sz w:val="24"/>
          <w:szCs w:val="24"/>
        </w:rPr>
        <w:t>ЭОП при условии до</w:t>
      </w:r>
      <w:r w:rsidRPr="007F1D7D">
        <w:rPr>
          <w:rFonts w:ascii="Times New Roman" w:hAnsi="Times New Roman"/>
          <w:b w:val="0"/>
          <w:sz w:val="24"/>
          <w:szCs w:val="24"/>
        </w:rPr>
        <w:t>с</w:t>
      </w:r>
      <w:r w:rsidRPr="007F1D7D">
        <w:rPr>
          <w:rFonts w:ascii="Times New Roman" w:hAnsi="Times New Roman"/>
          <w:b w:val="0"/>
          <w:sz w:val="24"/>
          <w:szCs w:val="24"/>
        </w:rPr>
        <w:t xml:space="preserve">тижения стойкого </w:t>
      </w:r>
      <w:proofErr w:type="spellStart"/>
      <w:r w:rsidRPr="007F1D7D">
        <w:rPr>
          <w:rFonts w:ascii="Times New Roman" w:hAnsi="Times New Roman"/>
          <w:b w:val="0"/>
          <w:sz w:val="24"/>
          <w:szCs w:val="24"/>
        </w:rPr>
        <w:t>эутиреоидного</w:t>
      </w:r>
      <w:proofErr w:type="spellEnd"/>
      <w:r w:rsidRPr="007F1D7D">
        <w:rPr>
          <w:rFonts w:ascii="Times New Roman" w:hAnsi="Times New Roman"/>
          <w:b w:val="0"/>
          <w:sz w:val="24"/>
          <w:szCs w:val="24"/>
        </w:rPr>
        <w:t xml:space="preserve"> состояния в </w:t>
      </w:r>
      <w:proofErr w:type="spellStart"/>
      <w:r w:rsidRPr="007F1D7D">
        <w:rPr>
          <w:rFonts w:ascii="Times New Roman" w:hAnsi="Times New Roman"/>
          <w:b w:val="0"/>
          <w:sz w:val="24"/>
          <w:szCs w:val="24"/>
        </w:rPr>
        <w:t>пострадиационном</w:t>
      </w:r>
      <w:proofErr w:type="spellEnd"/>
      <w:r w:rsidRPr="007F1D7D">
        <w:rPr>
          <w:rFonts w:ascii="Times New Roman" w:hAnsi="Times New Roman"/>
          <w:b w:val="0"/>
          <w:sz w:val="24"/>
          <w:szCs w:val="24"/>
        </w:rPr>
        <w:t xml:space="preserve"> периоде на фоне заме</w:t>
      </w:r>
      <w:r w:rsidRPr="007F1D7D">
        <w:rPr>
          <w:rFonts w:ascii="Times New Roman" w:hAnsi="Times New Roman"/>
          <w:b w:val="0"/>
          <w:sz w:val="24"/>
          <w:szCs w:val="24"/>
        </w:rPr>
        <w:t>с</w:t>
      </w:r>
      <w:r w:rsidRPr="007F1D7D">
        <w:rPr>
          <w:rFonts w:ascii="Times New Roman" w:hAnsi="Times New Roman"/>
          <w:b w:val="0"/>
          <w:sz w:val="24"/>
          <w:szCs w:val="24"/>
        </w:rPr>
        <w:t xml:space="preserve">тительной терапии </w:t>
      </w:r>
      <w:proofErr w:type="spellStart"/>
      <w:r w:rsidRPr="007F1D7D">
        <w:rPr>
          <w:rFonts w:ascii="Times New Roman" w:hAnsi="Times New Roman"/>
          <w:b w:val="0"/>
          <w:sz w:val="24"/>
          <w:szCs w:val="24"/>
        </w:rPr>
        <w:t>левотироксином</w:t>
      </w:r>
      <w:proofErr w:type="spellEnd"/>
      <w:r w:rsidRPr="007F1D7D">
        <w:rPr>
          <w:rFonts w:ascii="Times New Roman" w:hAnsi="Times New Roman"/>
          <w:b w:val="0"/>
          <w:sz w:val="24"/>
          <w:szCs w:val="24"/>
        </w:rPr>
        <w:t xml:space="preserve"> (</w:t>
      </w:r>
      <w:r w:rsidRPr="00D74D19">
        <w:rPr>
          <w:rFonts w:ascii="Times New Roman" w:hAnsi="Times New Roman"/>
          <w:sz w:val="24"/>
          <w:szCs w:val="24"/>
        </w:rPr>
        <w:t xml:space="preserve">уровень </w:t>
      </w:r>
      <w:proofErr w:type="gramStart"/>
      <w:r w:rsidRPr="00D74D19">
        <w:rPr>
          <w:rFonts w:ascii="Times New Roman" w:hAnsi="Times New Roman"/>
          <w:sz w:val="24"/>
          <w:szCs w:val="24"/>
        </w:rPr>
        <w:t>С</w:t>
      </w:r>
      <w:proofErr w:type="gramEnd"/>
      <w:r w:rsidRPr="00D74D19">
        <w:rPr>
          <w:rFonts w:ascii="Times New Roman" w:hAnsi="Times New Roman"/>
          <w:sz w:val="24"/>
          <w:szCs w:val="24"/>
        </w:rPr>
        <w:t>-</w:t>
      </w:r>
      <w:r w:rsidRPr="00D74D19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7F1D7D">
        <w:rPr>
          <w:rFonts w:ascii="Times New Roman" w:hAnsi="Times New Roman"/>
          <w:b w:val="0"/>
          <w:sz w:val="24"/>
          <w:szCs w:val="24"/>
        </w:rPr>
        <w:t xml:space="preserve">).   </w:t>
      </w:r>
      <w:r w:rsidRPr="00083496">
        <w:rPr>
          <w:rFonts w:ascii="Times New Roman" w:hAnsi="Times New Roman"/>
          <w:b w:val="0"/>
          <w:sz w:val="24"/>
          <w:szCs w:val="24"/>
        </w:rPr>
        <w:t xml:space="preserve">Гипотиреоз обычно развивается в течение 6-12 месяцев после введения </w:t>
      </w:r>
      <w:r w:rsidRPr="00083496">
        <w:rPr>
          <w:rFonts w:ascii="Times New Roman" w:hAnsi="Times New Roman"/>
          <w:b w:val="0"/>
          <w:sz w:val="24"/>
          <w:szCs w:val="24"/>
          <w:vertAlign w:val="superscript"/>
        </w:rPr>
        <w:t>131</w:t>
      </w:r>
      <w:r w:rsidRPr="00083496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083496">
        <w:rPr>
          <w:rFonts w:ascii="Times New Roman" w:hAnsi="Times New Roman"/>
          <w:b w:val="0"/>
          <w:sz w:val="24"/>
          <w:szCs w:val="24"/>
        </w:rPr>
        <w:t>. До проведения РЙТ пациента с ДТЗ и ЭОП ко</w:t>
      </w:r>
      <w:r w:rsidRPr="00083496">
        <w:rPr>
          <w:rFonts w:ascii="Times New Roman" w:hAnsi="Times New Roman"/>
          <w:b w:val="0"/>
          <w:sz w:val="24"/>
          <w:szCs w:val="24"/>
        </w:rPr>
        <w:t>н</w:t>
      </w:r>
      <w:r w:rsidRPr="00083496">
        <w:rPr>
          <w:rFonts w:ascii="Times New Roman" w:hAnsi="Times New Roman"/>
          <w:b w:val="0"/>
          <w:sz w:val="24"/>
          <w:szCs w:val="24"/>
        </w:rPr>
        <w:t>сультирует радиолог, эндокринолог и офтальмолог с целью открытого обсуждения пок</w:t>
      </w:r>
      <w:r w:rsidRPr="00083496">
        <w:rPr>
          <w:rFonts w:ascii="Times New Roman" w:hAnsi="Times New Roman"/>
          <w:b w:val="0"/>
          <w:sz w:val="24"/>
          <w:szCs w:val="24"/>
        </w:rPr>
        <w:t>а</w:t>
      </w:r>
      <w:r w:rsidRPr="00083496">
        <w:rPr>
          <w:rFonts w:ascii="Times New Roman" w:hAnsi="Times New Roman"/>
          <w:b w:val="0"/>
          <w:sz w:val="24"/>
          <w:szCs w:val="24"/>
        </w:rPr>
        <w:t>заний, возможных побочных эффектов, самой процедуры и радиационной защиты во вр</w:t>
      </w:r>
      <w:r w:rsidRPr="00083496">
        <w:rPr>
          <w:rFonts w:ascii="Times New Roman" w:hAnsi="Times New Roman"/>
          <w:b w:val="0"/>
          <w:sz w:val="24"/>
          <w:szCs w:val="24"/>
        </w:rPr>
        <w:t>е</w:t>
      </w:r>
      <w:r w:rsidRPr="00083496">
        <w:rPr>
          <w:rFonts w:ascii="Times New Roman" w:hAnsi="Times New Roman"/>
          <w:b w:val="0"/>
          <w:sz w:val="24"/>
          <w:szCs w:val="24"/>
        </w:rPr>
        <w:t xml:space="preserve">мя пребывания в центре и после выписки. Целью </w:t>
      </w:r>
      <w:proofErr w:type="spellStart"/>
      <w:r w:rsidRPr="00083496">
        <w:rPr>
          <w:rFonts w:ascii="Times New Roman" w:hAnsi="Times New Roman"/>
          <w:b w:val="0"/>
          <w:sz w:val="24"/>
          <w:szCs w:val="24"/>
        </w:rPr>
        <w:t>радиойодтерапии</w:t>
      </w:r>
      <w:proofErr w:type="spellEnd"/>
      <w:r w:rsidRPr="00083496">
        <w:rPr>
          <w:rFonts w:ascii="Times New Roman" w:hAnsi="Times New Roman"/>
          <w:b w:val="0"/>
          <w:sz w:val="24"/>
          <w:szCs w:val="24"/>
        </w:rPr>
        <w:t xml:space="preserve"> является ликвидация тиреотоксикоза путем разрушения </w:t>
      </w:r>
      <w:proofErr w:type="spellStart"/>
      <w:r w:rsidRPr="00083496">
        <w:rPr>
          <w:rFonts w:ascii="Times New Roman" w:hAnsi="Times New Roman"/>
          <w:b w:val="0"/>
          <w:sz w:val="24"/>
          <w:szCs w:val="24"/>
        </w:rPr>
        <w:t>гиперфункционирующей</w:t>
      </w:r>
      <w:proofErr w:type="spellEnd"/>
      <w:r w:rsidRPr="00083496">
        <w:rPr>
          <w:rFonts w:ascii="Times New Roman" w:hAnsi="Times New Roman"/>
          <w:b w:val="0"/>
          <w:sz w:val="24"/>
          <w:szCs w:val="24"/>
        </w:rPr>
        <w:t xml:space="preserve"> ткани ЩЖ и достижение стойкого </w:t>
      </w:r>
      <w:proofErr w:type="spellStart"/>
      <w:r w:rsidRPr="00083496">
        <w:rPr>
          <w:rFonts w:ascii="Times New Roman" w:hAnsi="Times New Roman"/>
          <w:b w:val="0"/>
          <w:sz w:val="24"/>
          <w:szCs w:val="24"/>
        </w:rPr>
        <w:t>гипотиреоидного</w:t>
      </w:r>
      <w:proofErr w:type="spellEnd"/>
      <w:r w:rsidRPr="00083496">
        <w:rPr>
          <w:rFonts w:ascii="Times New Roman" w:hAnsi="Times New Roman"/>
          <w:b w:val="0"/>
          <w:sz w:val="24"/>
          <w:szCs w:val="24"/>
        </w:rPr>
        <w:t xml:space="preserve"> состояния (уровень </w:t>
      </w:r>
      <w:proofErr w:type="gramStart"/>
      <w:r w:rsidRPr="00083496">
        <w:rPr>
          <w:rFonts w:ascii="Times New Roman" w:hAnsi="Times New Roman"/>
          <w:b w:val="0"/>
          <w:sz w:val="24"/>
          <w:szCs w:val="24"/>
        </w:rPr>
        <w:t>В</w:t>
      </w:r>
      <w:proofErr w:type="gramEnd"/>
      <w:r w:rsidRPr="00083496">
        <w:rPr>
          <w:rFonts w:ascii="Times New Roman" w:hAnsi="Times New Roman"/>
          <w:b w:val="0"/>
          <w:sz w:val="24"/>
          <w:szCs w:val="24"/>
        </w:rPr>
        <w:t>-</w:t>
      </w:r>
      <w:proofErr w:type="spellStart"/>
      <w:r w:rsidRPr="00083496">
        <w:rPr>
          <w:rFonts w:ascii="Times New Roman" w:hAnsi="Times New Roman"/>
          <w:b w:val="0"/>
          <w:sz w:val="24"/>
          <w:szCs w:val="24"/>
          <w:lang w:val="en-US"/>
        </w:rPr>
        <w:t>IIb</w:t>
      </w:r>
      <w:proofErr w:type="spellEnd"/>
      <w:r w:rsidRPr="00083496">
        <w:rPr>
          <w:rFonts w:ascii="Times New Roman" w:hAnsi="Times New Roman"/>
          <w:b w:val="0"/>
          <w:sz w:val="24"/>
          <w:szCs w:val="24"/>
        </w:rPr>
        <w:t>).  При ДТЗ и ЭОП надлежащая а</w:t>
      </w:r>
      <w:r w:rsidRPr="00083496">
        <w:rPr>
          <w:rFonts w:ascii="Times New Roman" w:hAnsi="Times New Roman"/>
          <w:b w:val="0"/>
          <w:sz w:val="24"/>
          <w:szCs w:val="24"/>
        </w:rPr>
        <w:t>к</w:t>
      </w:r>
      <w:r w:rsidRPr="00083496">
        <w:rPr>
          <w:rFonts w:ascii="Times New Roman" w:hAnsi="Times New Roman"/>
          <w:b w:val="0"/>
          <w:sz w:val="24"/>
          <w:szCs w:val="24"/>
        </w:rPr>
        <w:t xml:space="preserve">тивность </w:t>
      </w:r>
      <w:r w:rsidRPr="00083496">
        <w:rPr>
          <w:rFonts w:ascii="Times New Roman" w:hAnsi="Times New Roman"/>
          <w:b w:val="0"/>
          <w:sz w:val="24"/>
          <w:szCs w:val="24"/>
          <w:vertAlign w:val="superscript"/>
        </w:rPr>
        <w:t>131</w:t>
      </w:r>
      <w:r w:rsidRPr="00083496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083496">
        <w:rPr>
          <w:rFonts w:ascii="Times New Roman" w:hAnsi="Times New Roman"/>
          <w:b w:val="0"/>
          <w:sz w:val="24"/>
          <w:szCs w:val="24"/>
        </w:rPr>
        <w:t xml:space="preserve">  должна быть назначена однократно (обычно 10-15 </w:t>
      </w:r>
      <w:proofErr w:type="spellStart"/>
      <w:r w:rsidRPr="00083496">
        <w:rPr>
          <w:rFonts w:ascii="Times New Roman" w:hAnsi="Times New Roman"/>
          <w:b w:val="0"/>
          <w:sz w:val="24"/>
          <w:szCs w:val="24"/>
        </w:rPr>
        <w:t>мКи</w:t>
      </w:r>
      <w:proofErr w:type="spellEnd"/>
      <w:r w:rsidRPr="00083496">
        <w:rPr>
          <w:rFonts w:ascii="Times New Roman" w:hAnsi="Times New Roman"/>
          <w:b w:val="0"/>
          <w:sz w:val="24"/>
          <w:szCs w:val="24"/>
        </w:rPr>
        <w:t xml:space="preserve">) с целью достижения у пациента гипотиреоза. У пациенток детородного возраста за 48 часов до терапии </w:t>
      </w:r>
      <w:r w:rsidRPr="00083496">
        <w:rPr>
          <w:rFonts w:ascii="Times New Roman" w:hAnsi="Times New Roman"/>
          <w:b w:val="0"/>
          <w:sz w:val="24"/>
          <w:szCs w:val="24"/>
          <w:vertAlign w:val="superscript"/>
        </w:rPr>
        <w:t>131</w:t>
      </w:r>
      <w:r w:rsidRPr="00083496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083496">
        <w:rPr>
          <w:rFonts w:ascii="Times New Roman" w:hAnsi="Times New Roman"/>
          <w:b w:val="0"/>
          <w:sz w:val="24"/>
          <w:szCs w:val="24"/>
        </w:rPr>
        <w:t xml:space="preserve">  необходимо провести тест на беременность (уровень </w:t>
      </w:r>
      <w:proofErr w:type="gramStart"/>
      <w:r w:rsidRPr="00083496">
        <w:rPr>
          <w:rFonts w:ascii="Times New Roman" w:hAnsi="Times New Roman"/>
          <w:b w:val="0"/>
          <w:sz w:val="24"/>
          <w:szCs w:val="24"/>
        </w:rPr>
        <w:t>А</w:t>
      </w:r>
      <w:proofErr w:type="gramEnd"/>
      <w:r w:rsidRPr="00083496">
        <w:rPr>
          <w:rFonts w:ascii="Times New Roman" w:hAnsi="Times New Roman"/>
          <w:b w:val="0"/>
          <w:sz w:val="24"/>
          <w:szCs w:val="24"/>
        </w:rPr>
        <w:t>-</w:t>
      </w:r>
      <w:proofErr w:type="spellStart"/>
      <w:r w:rsidRPr="00083496">
        <w:rPr>
          <w:rFonts w:ascii="Times New Roman" w:hAnsi="Times New Roman"/>
          <w:b w:val="0"/>
          <w:sz w:val="24"/>
          <w:szCs w:val="24"/>
          <w:lang w:val="en-US"/>
        </w:rPr>
        <w:t>Ib</w:t>
      </w:r>
      <w:proofErr w:type="spellEnd"/>
      <w:r w:rsidRPr="00083496">
        <w:rPr>
          <w:rFonts w:ascii="Times New Roman" w:hAnsi="Times New Roman"/>
          <w:b w:val="0"/>
          <w:sz w:val="24"/>
          <w:szCs w:val="24"/>
        </w:rPr>
        <w:t xml:space="preserve">). </w:t>
      </w:r>
    </w:p>
    <w:p w:rsidR="00920DC8" w:rsidRDefault="00920DC8" w:rsidP="00920DC8">
      <w:pPr>
        <w:spacing w:line="360" w:lineRule="auto"/>
        <w:ind w:firstLine="709"/>
        <w:jc w:val="both"/>
      </w:pPr>
      <w:r w:rsidRPr="0009184D">
        <w:t xml:space="preserve">При </w:t>
      </w:r>
      <w:r w:rsidRPr="00C112EF">
        <w:t>активной ЭОП (</w:t>
      </w:r>
      <w:r w:rsidRPr="00C112EF">
        <w:rPr>
          <w:lang w:val="en-US"/>
        </w:rPr>
        <w:t>CAS</w:t>
      </w:r>
      <w:r w:rsidRPr="00C112EF">
        <w:t xml:space="preserve">= 3,4) после терапии </w:t>
      </w:r>
      <w:r w:rsidRPr="00C112EF">
        <w:rPr>
          <w:vertAlign w:val="superscript"/>
        </w:rPr>
        <w:t>131</w:t>
      </w:r>
      <w:r w:rsidRPr="00C112EF">
        <w:t>I необходимо провести ку</w:t>
      </w:r>
      <w:r w:rsidRPr="0009184D">
        <w:t>рс тер</w:t>
      </w:r>
      <w:r w:rsidRPr="0009184D">
        <w:t>а</w:t>
      </w:r>
      <w:r w:rsidRPr="0009184D">
        <w:t xml:space="preserve">пии </w:t>
      </w:r>
      <w:proofErr w:type="spellStart"/>
      <w:r w:rsidRPr="0009184D">
        <w:t>глюкокортикоидами</w:t>
      </w:r>
      <w:proofErr w:type="spellEnd"/>
      <w:r w:rsidRPr="0009184D">
        <w:t xml:space="preserve"> (в дозе 0,3–0,5 мг/кг/</w:t>
      </w:r>
      <w:proofErr w:type="spellStart"/>
      <w:r w:rsidRPr="0009184D">
        <w:t>сут</w:t>
      </w:r>
      <w:proofErr w:type="spellEnd"/>
      <w:r w:rsidRPr="0009184D">
        <w:t xml:space="preserve"> </w:t>
      </w:r>
      <w:proofErr w:type="spellStart"/>
      <w:r w:rsidRPr="0009184D">
        <w:t>преднизолона</w:t>
      </w:r>
      <w:proofErr w:type="spellEnd"/>
      <w:r w:rsidRPr="0009184D">
        <w:t xml:space="preserve"> ежедневно) в течение 1–3 дней с постепенным снижением дозы (в течение 2 месяцев) и последующей отменой пр</w:t>
      </w:r>
      <w:r w:rsidRPr="0009184D">
        <w:t>е</w:t>
      </w:r>
      <w:r w:rsidRPr="0009184D">
        <w:t>парата (</w:t>
      </w:r>
      <w:r w:rsidRPr="00E529D8">
        <w:rPr>
          <w:b/>
        </w:rPr>
        <w:t xml:space="preserve">уровень </w:t>
      </w:r>
      <w:proofErr w:type="gramStart"/>
      <w:r w:rsidRPr="00E529D8">
        <w:rPr>
          <w:b/>
        </w:rPr>
        <w:t>А</w:t>
      </w:r>
      <w:proofErr w:type="gramEnd"/>
      <w:r>
        <w:rPr>
          <w:b/>
        </w:rPr>
        <w:t>-</w:t>
      </w:r>
      <w:proofErr w:type="spellStart"/>
      <w:r>
        <w:rPr>
          <w:b/>
          <w:lang w:val="en-US"/>
        </w:rPr>
        <w:t>Ia</w:t>
      </w:r>
      <w:proofErr w:type="spellEnd"/>
      <w:r w:rsidRPr="0009184D">
        <w:t xml:space="preserve">). При неактивной ЭОП после терапии </w:t>
      </w:r>
      <w:r w:rsidRPr="0009184D">
        <w:rPr>
          <w:vertAlign w:val="superscript"/>
        </w:rPr>
        <w:t>131</w:t>
      </w:r>
      <w:r w:rsidRPr="0009184D">
        <w:t xml:space="preserve">I курс </w:t>
      </w:r>
      <w:proofErr w:type="spellStart"/>
      <w:r w:rsidRPr="0009184D">
        <w:t>глюкокортикоидов</w:t>
      </w:r>
      <w:proofErr w:type="spellEnd"/>
      <w:r w:rsidRPr="0009184D">
        <w:t xml:space="preserve"> не проводится, особенно при отсутствии гипотиреоза (</w:t>
      </w:r>
      <w:r w:rsidRPr="00E529D8">
        <w:rPr>
          <w:b/>
        </w:rPr>
        <w:t>уровень</w:t>
      </w:r>
      <w:r w:rsidR="00C82EC5">
        <w:rPr>
          <w:b/>
        </w:rPr>
        <w:t xml:space="preserve"> </w:t>
      </w:r>
      <w:r w:rsidRPr="008C3DA7">
        <w:rPr>
          <w:b/>
        </w:rPr>
        <w:t>B-</w:t>
      </w:r>
      <w:proofErr w:type="spellStart"/>
      <w:r w:rsidRPr="008C3DA7">
        <w:rPr>
          <w:b/>
          <w:lang w:val="en-US"/>
        </w:rPr>
        <w:t>II</w:t>
      </w:r>
      <w:r>
        <w:rPr>
          <w:b/>
          <w:lang w:val="en-US"/>
        </w:rPr>
        <w:t>b</w:t>
      </w:r>
      <w:proofErr w:type="spellEnd"/>
      <w:r w:rsidRPr="0009184D">
        <w:t>) и других факторов риска прогрессирования ЭОП (курение) (</w:t>
      </w:r>
      <w:r w:rsidRPr="00E529D8">
        <w:rPr>
          <w:b/>
        </w:rPr>
        <w:t>уровень</w:t>
      </w:r>
      <w:r w:rsidR="00C82EC5">
        <w:rPr>
          <w:b/>
        </w:rPr>
        <w:t xml:space="preserve"> </w:t>
      </w:r>
      <w:r w:rsidRPr="008C3DA7">
        <w:rPr>
          <w:b/>
          <w:lang w:val="en-US"/>
        </w:rPr>
        <w:t>C</w:t>
      </w:r>
      <w:r w:rsidRPr="008C3DA7">
        <w:rPr>
          <w:b/>
        </w:rPr>
        <w:t>-IV</w:t>
      </w:r>
      <w:r w:rsidRPr="0009184D">
        <w:t>).</w:t>
      </w:r>
      <w:r w:rsidRPr="00E529D8">
        <w:t xml:space="preserve">Пациентам с </w:t>
      </w:r>
      <w:r w:rsidRPr="00C112EF">
        <w:t>тяжелым течением</w:t>
      </w:r>
      <w:r w:rsidRPr="00E529D8">
        <w:t xml:space="preserve"> ЭОП и угрозой потери зрения проведение РЙТ противопоказано</w:t>
      </w:r>
      <w:r w:rsidR="00022202">
        <w:t xml:space="preserve"> </w:t>
      </w:r>
      <w:r w:rsidRPr="0009184D">
        <w:t>(</w:t>
      </w:r>
      <w:r w:rsidRPr="00E529D8">
        <w:rPr>
          <w:b/>
        </w:rPr>
        <w:t>уровень</w:t>
      </w:r>
      <w:r w:rsidR="00C82EC5">
        <w:rPr>
          <w:b/>
        </w:rPr>
        <w:t xml:space="preserve"> </w:t>
      </w:r>
      <w:r>
        <w:rPr>
          <w:b/>
          <w:lang w:val="en-US"/>
        </w:rPr>
        <w:t>B</w:t>
      </w:r>
      <w:r w:rsidRPr="008C3DA7">
        <w:rPr>
          <w:b/>
        </w:rPr>
        <w:t>-I</w:t>
      </w:r>
      <w:r>
        <w:rPr>
          <w:b/>
          <w:lang w:val="en-US"/>
        </w:rPr>
        <w:t>II</w:t>
      </w:r>
      <w:r w:rsidRPr="0009184D">
        <w:t>)</w:t>
      </w:r>
      <w:r w:rsidRPr="00E529D8">
        <w:t>. Следует отметить, что при проведении лечения ЭОП необходим индивидуальный подход.</w:t>
      </w:r>
    </w:p>
    <w:p w:rsidR="00920DC8" w:rsidRPr="00215C1A" w:rsidRDefault="00920DC8" w:rsidP="00920DC8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>4.4. Хирургическое лечение</w:t>
      </w:r>
      <w:r w:rsidR="00022202">
        <w:rPr>
          <w:b/>
          <w:bCs/>
        </w:rPr>
        <w:t xml:space="preserve"> щитовидной железы</w:t>
      </w:r>
      <w:r>
        <w:rPr>
          <w:b/>
          <w:bCs/>
        </w:rPr>
        <w:t>.</w:t>
      </w:r>
    </w:p>
    <w:p w:rsidR="00920DC8" w:rsidRPr="004B5785" w:rsidRDefault="00920DC8" w:rsidP="00920DC8">
      <w:pPr>
        <w:spacing w:line="360" w:lineRule="auto"/>
        <w:ind w:firstLine="709"/>
        <w:jc w:val="both"/>
      </w:pPr>
      <w:r w:rsidRPr="00565020">
        <w:rPr>
          <w:b/>
        </w:rPr>
        <w:t>Оперативное лечение</w:t>
      </w:r>
      <w:r w:rsidRPr="00565020">
        <w:t xml:space="preserve"> показано при </w:t>
      </w:r>
      <w:proofErr w:type="spellStart"/>
      <w:r w:rsidRPr="00565020">
        <w:t>загрудинном</w:t>
      </w:r>
      <w:proofErr w:type="spellEnd"/>
      <w:r w:rsidRPr="00565020">
        <w:t xml:space="preserve"> расположения зоба, диффузных и узловых формах зоба с компрессионным синдромом, отказе пациента от РЙТ. </w:t>
      </w:r>
      <w:proofErr w:type="spellStart"/>
      <w:r w:rsidRPr="00565020">
        <w:t>Предел</w:t>
      </w:r>
      <w:r w:rsidRPr="00565020">
        <w:t>ь</w:t>
      </w:r>
      <w:r w:rsidRPr="00565020">
        <w:t>но-субтотальная</w:t>
      </w:r>
      <w:proofErr w:type="spellEnd"/>
      <w:r w:rsidRPr="00565020">
        <w:t xml:space="preserve"> или </w:t>
      </w:r>
      <w:proofErr w:type="gramStart"/>
      <w:r w:rsidRPr="00565020">
        <w:t>тотальная</w:t>
      </w:r>
      <w:proofErr w:type="gramEnd"/>
      <w:r w:rsidRPr="00565020">
        <w:t xml:space="preserve"> </w:t>
      </w:r>
      <w:proofErr w:type="spellStart"/>
      <w:r w:rsidRPr="00565020">
        <w:t>тиреоидэктомия</w:t>
      </w:r>
      <w:proofErr w:type="spellEnd"/>
      <w:r w:rsidRPr="00565020">
        <w:t xml:space="preserve"> являются методом выбора хирургическ</w:t>
      </w:r>
      <w:r w:rsidRPr="00565020">
        <w:t>о</w:t>
      </w:r>
      <w:r w:rsidRPr="00565020">
        <w:t>го лечения ДТЗ с целью профилактики реактивации и прогрессирования ЭОП в послеоп</w:t>
      </w:r>
      <w:r w:rsidRPr="00565020">
        <w:t>е</w:t>
      </w:r>
      <w:r w:rsidRPr="00565020">
        <w:t>рационном периоде</w:t>
      </w:r>
      <w:r w:rsidRPr="00565020">
        <w:rPr>
          <w:b/>
        </w:rPr>
        <w:t xml:space="preserve"> (уровень </w:t>
      </w:r>
      <w:r w:rsidRPr="008C3DA7">
        <w:rPr>
          <w:b/>
          <w:lang w:val="en-US"/>
        </w:rPr>
        <w:t>C</w:t>
      </w:r>
      <w:r w:rsidRPr="008C3DA7">
        <w:rPr>
          <w:b/>
        </w:rPr>
        <w:t>-IV</w:t>
      </w:r>
      <w:r w:rsidRPr="00565020">
        <w:rPr>
          <w:b/>
        </w:rPr>
        <w:t>)</w:t>
      </w:r>
      <w:r w:rsidRPr="00565020">
        <w:t>. Если операция выбрана в качестве лечения ДТЗ, п</w:t>
      </w:r>
      <w:r w:rsidRPr="00565020">
        <w:t>а</w:t>
      </w:r>
      <w:r w:rsidRPr="00565020">
        <w:t xml:space="preserve">циент должен быть направлен к специализированному хирургу, владеющему техникой </w:t>
      </w:r>
      <w:proofErr w:type="spellStart"/>
      <w:r w:rsidRPr="00565020">
        <w:t>тиреоидэктомии</w:t>
      </w:r>
      <w:proofErr w:type="spellEnd"/>
      <w:r w:rsidRPr="00565020">
        <w:t xml:space="preserve">. Перед проведением </w:t>
      </w:r>
      <w:proofErr w:type="spellStart"/>
      <w:r w:rsidRPr="00565020">
        <w:t>тиреоидэктомии</w:t>
      </w:r>
      <w:proofErr w:type="spellEnd"/>
      <w:r w:rsidRPr="00565020">
        <w:t xml:space="preserve"> у пациента необходимо достигнуть </w:t>
      </w:r>
      <w:proofErr w:type="spellStart"/>
      <w:r w:rsidRPr="00565020">
        <w:t>эутиреоидное</w:t>
      </w:r>
      <w:proofErr w:type="spellEnd"/>
      <w:r w:rsidRPr="00565020">
        <w:t xml:space="preserve"> состояние на фоне терапии </w:t>
      </w:r>
      <w:proofErr w:type="spellStart"/>
      <w:r w:rsidRPr="00565020">
        <w:t>тиамазолом</w:t>
      </w:r>
      <w:proofErr w:type="spellEnd"/>
      <w:r w:rsidRPr="00565020">
        <w:t xml:space="preserve"> (нормальный уровень свТ3, свТ</w:t>
      </w:r>
      <w:proofErr w:type="gramStart"/>
      <w:r w:rsidRPr="00565020">
        <w:t>4</w:t>
      </w:r>
      <w:proofErr w:type="gramEnd"/>
      <w:r w:rsidRPr="00565020">
        <w:t xml:space="preserve">). Препараты </w:t>
      </w:r>
      <w:proofErr w:type="spellStart"/>
      <w:r w:rsidRPr="00565020">
        <w:t>левотироксина</w:t>
      </w:r>
      <w:proofErr w:type="spellEnd"/>
      <w:r w:rsidRPr="00565020">
        <w:t xml:space="preserve"> (</w:t>
      </w:r>
      <w:proofErr w:type="spellStart"/>
      <w:r w:rsidRPr="00565020">
        <w:t>эутирокс</w:t>
      </w:r>
      <w:proofErr w:type="spellEnd"/>
      <w:r w:rsidRPr="00565020">
        <w:t xml:space="preserve">, </w:t>
      </w:r>
      <w:r w:rsidRPr="00565020">
        <w:rPr>
          <w:lang w:val="en-US"/>
        </w:rPr>
        <w:t>L</w:t>
      </w:r>
      <w:r w:rsidRPr="00565020">
        <w:t>-тироксин) назначаются сразу в полной замест</w:t>
      </w:r>
      <w:r w:rsidRPr="00565020">
        <w:t>и</w:t>
      </w:r>
      <w:r w:rsidRPr="00565020">
        <w:t xml:space="preserve">тельной дозе из расчета, </w:t>
      </w:r>
      <w:proofErr w:type="spellStart"/>
      <w:r w:rsidRPr="00565020">
        <w:t>ориентировачно</w:t>
      </w:r>
      <w:proofErr w:type="spellEnd"/>
      <w:r w:rsidRPr="00565020">
        <w:t>, 1.7 мкг/</w:t>
      </w:r>
      <w:proofErr w:type="gramStart"/>
      <w:r w:rsidRPr="00565020">
        <w:t>кг</w:t>
      </w:r>
      <w:proofErr w:type="gramEnd"/>
      <w:r w:rsidRPr="00565020">
        <w:t xml:space="preserve"> веса пациента. Определить уровень ТТГ следует через </w:t>
      </w:r>
      <w:r w:rsidRPr="00C112EF">
        <w:t>4-6 недель</w:t>
      </w:r>
      <w:r w:rsidRPr="00565020">
        <w:t xml:space="preserve"> после операции.</w:t>
      </w:r>
      <w:r w:rsidR="0048367E">
        <w:t xml:space="preserve"> </w:t>
      </w:r>
      <w:r w:rsidRPr="00E529D8">
        <w:t>При планировании оперативного лечения ДТЗ необходимо учитывать степень активности ЭОП. Пациентам  с неактивной фазой ЭОП (</w:t>
      </w:r>
      <w:r w:rsidRPr="00E529D8">
        <w:rPr>
          <w:lang w:val="en-US"/>
        </w:rPr>
        <w:t>CAS</w:t>
      </w:r>
      <w:r w:rsidRPr="00E529D8">
        <w:t>&lt;3) предварительная подготовка не требуется, назначается только симптомат</w:t>
      </w:r>
      <w:r w:rsidRPr="00E529D8">
        <w:t>и</w:t>
      </w:r>
      <w:r w:rsidRPr="00E529D8">
        <w:t>ческое лечение (</w:t>
      </w:r>
      <w:r>
        <w:rPr>
          <w:b/>
        </w:rPr>
        <w:t xml:space="preserve">уровень </w:t>
      </w:r>
      <w:r>
        <w:rPr>
          <w:b/>
          <w:lang w:val="en-US"/>
        </w:rPr>
        <w:t>B</w:t>
      </w:r>
      <w:r w:rsidRPr="004B5785">
        <w:rPr>
          <w:b/>
        </w:rPr>
        <w:t>-</w:t>
      </w:r>
      <w:proofErr w:type="spellStart"/>
      <w:r>
        <w:rPr>
          <w:b/>
          <w:lang w:val="en-US"/>
        </w:rPr>
        <w:t>IIb</w:t>
      </w:r>
      <w:proofErr w:type="spellEnd"/>
      <w:r w:rsidRPr="00E529D8">
        <w:t xml:space="preserve">). </w:t>
      </w:r>
      <w:r w:rsidRPr="00C112EF">
        <w:t>В активную фазу (</w:t>
      </w:r>
      <w:r w:rsidRPr="00C112EF">
        <w:rPr>
          <w:lang w:val="en-US"/>
        </w:rPr>
        <w:t>CAS</w:t>
      </w:r>
      <w:r w:rsidRPr="00C112EF">
        <w:t xml:space="preserve">≥3) до проведения хирургического лечения необходимо лечение </w:t>
      </w:r>
      <w:proofErr w:type="spellStart"/>
      <w:r w:rsidRPr="00C112EF">
        <w:t>глюкокортикоидами</w:t>
      </w:r>
      <w:proofErr w:type="spellEnd"/>
      <w:r w:rsidRPr="00C112EF">
        <w:t xml:space="preserve"> (пульс-терапия или </w:t>
      </w:r>
      <w:proofErr w:type="spellStart"/>
      <w:r w:rsidRPr="00C112EF">
        <w:t>пероральный</w:t>
      </w:r>
      <w:proofErr w:type="spellEnd"/>
      <w:r w:rsidRPr="00C112EF">
        <w:t xml:space="preserve"> пр</w:t>
      </w:r>
      <w:r w:rsidRPr="00C112EF">
        <w:t>и</w:t>
      </w:r>
      <w:r w:rsidRPr="00C112EF">
        <w:t>ем) (</w:t>
      </w:r>
      <w:r w:rsidRPr="00C112EF">
        <w:rPr>
          <w:b/>
          <w:bCs/>
        </w:rPr>
        <w:t xml:space="preserve">уровень </w:t>
      </w:r>
      <w:proofErr w:type="gramStart"/>
      <w:r w:rsidRPr="00C112EF">
        <w:rPr>
          <w:b/>
          <w:bCs/>
        </w:rPr>
        <w:t>С</w:t>
      </w:r>
      <w:proofErr w:type="gramEnd"/>
      <w:r w:rsidRPr="00C112EF">
        <w:rPr>
          <w:b/>
          <w:bCs/>
        </w:rPr>
        <w:t>-</w:t>
      </w:r>
      <w:r w:rsidRPr="00C112EF">
        <w:rPr>
          <w:b/>
          <w:bCs/>
          <w:lang w:val="en-US"/>
        </w:rPr>
        <w:t>IV</w:t>
      </w:r>
      <w:r w:rsidRPr="00C112EF">
        <w:t>).</w:t>
      </w:r>
    </w:p>
    <w:p w:rsidR="00920DC8" w:rsidRDefault="00920DC8" w:rsidP="00920DC8">
      <w:pPr>
        <w:spacing w:line="360" w:lineRule="auto"/>
        <w:ind w:firstLine="709"/>
        <w:jc w:val="both"/>
      </w:pPr>
      <w:r w:rsidRPr="0009184D">
        <w:t>Способ лечения тиреотоксикоза (</w:t>
      </w:r>
      <w:proofErr w:type="spellStart"/>
      <w:r w:rsidRPr="0009184D">
        <w:t>тиреостатики</w:t>
      </w:r>
      <w:proofErr w:type="spellEnd"/>
      <w:r w:rsidRPr="0009184D">
        <w:t xml:space="preserve">, </w:t>
      </w:r>
      <w:r w:rsidRPr="0009184D">
        <w:rPr>
          <w:vertAlign w:val="superscript"/>
        </w:rPr>
        <w:t>131</w:t>
      </w:r>
      <w:r w:rsidRPr="0009184D">
        <w:t xml:space="preserve">I и/или </w:t>
      </w:r>
      <w:proofErr w:type="spellStart"/>
      <w:r w:rsidRPr="0009184D">
        <w:t>тиреоидэктомия</w:t>
      </w:r>
      <w:proofErr w:type="spellEnd"/>
      <w:r w:rsidRPr="0009184D">
        <w:t>) менее важен в отношении ЭОП, чем своевременное достижение и поддержание эутиреоза. Кр</w:t>
      </w:r>
      <w:r w:rsidRPr="0009184D">
        <w:t>о</w:t>
      </w:r>
      <w:r w:rsidRPr="0009184D">
        <w:t>ме того, крайне важен частый контроль функции ЩЖ (каждые 4–6 недели) (</w:t>
      </w:r>
      <w:r w:rsidRPr="00E529D8">
        <w:rPr>
          <w:b/>
        </w:rPr>
        <w:t xml:space="preserve">уровень </w:t>
      </w:r>
      <w:proofErr w:type="gramStart"/>
      <w:r>
        <w:rPr>
          <w:b/>
        </w:rPr>
        <w:t>С</w:t>
      </w:r>
      <w:proofErr w:type="gramEnd"/>
      <w:r>
        <w:rPr>
          <w:b/>
        </w:rPr>
        <w:t>-</w:t>
      </w:r>
      <w:r>
        <w:rPr>
          <w:b/>
          <w:lang w:val="en-US"/>
        </w:rPr>
        <w:t>IV</w:t>
      </w:r>
      <w:r w:rsidRPr="0009184D">
        <w:t>), особенно в начале лечения.</w:t>
      </w:r>
    </w:p>
    <w:p w:rsidR="00920DC8" w:rsidRDefault="00920DC8" w:rsidP="0048367E">
      <w:pPr>
        <w:spacing w:line="360" w:lineRule="auto"/>
        <w:ind w:firstLine="709"/>
        <w:jc w:val="both"/>
      </w:pPr>
      <w:r>
        <w:t xml:space="preserve">ЭОП может развиться при аутоиммунном </w:t>
      </w:r>
      <w:proofErr w:type="spellStart"/>
      <w:r>
        <w:t>тиреоидите</w:t>
      </w:r>
      <w:proofErr w:type="spellEnd"/>
      <w:r>
        <w:t xml:space="preserve"> и гипотиреозе, а также при отсутствии клинических и лабораторных признаков нарушения функции ЩЖ. При гип</w:t>
      </w:r>
      <w:r>
        <w:t>о</w:t>
      </w:r>
      <w:r>
        <w:t>тиреозе назначаются п</w:t>
      </w:r>
      <w:r w:rsidRPr="00565020">
        <w:t xml:space="preserve">репараты </w:t>
      </w:r>
      <w:proofErr w:type="spellStart"/>
      <w:r w:rsidRPr="00565020">
        <w:t>левотироксина</w:t>
      </w:r>
      <w:proofErr w:type="spellEnd"/>
      <w:r w:rsidRPr="00565020">
        <w:t xml:space="preserve"> (</w:t>
      </w:r>
      <w:proofErr w:type="spellStart"/>
      <w:r w:rsidRPr="00565020">
        <w:t>эутирокс</w:t>
      </w:r>
      <w:proofErr w:type="spellEnd"/>
      <w:r w:rsidRPr="00565020">
        <w:t xml:space="preserve">, </w:t>
      </w:r>
      <w:r w:rsidRPr="00565020">
        <w:rPr>
          <w:lang w:val="en-US"/>
        </w:rPr>
        <w:t>L</w:t>
      </w:r>
      <w:r w:rsidRPr="00565020">
        <w:t xml:space="preserve">-тироксин)  из расчета, </w:t>
      </w:r>
      <w:proofErr w:type="spellStart"/>
      <w:r w:rsidRPr="00565020">
        <w:t>орие</w:t>
      </w:r>
      <w:r w:rsidRPr="00565020">
        <w:t>н</w:t>
      </w:r>
      <w:r w:rsidRPr="00565020">
        <w:t>тировачно</w:t>
      </w:r>
      <w:proofErr w:type="spellEnd"/>
      <w:r w:rsidRPr="00565020">
        <w:t>, 1.7 мкг/</w:t>
      </w:r>
      <w:proofErr w:type="gramStart"/>
      <w:r w:rsidRPr="00565020">
        <w:t>кг</w:t>
      </w:r>
      <w:proofErr w:type="gramEnd"/>
      <w:r w:rsidRPr="00565020">
        <w:t xml:space="preserve"> веса пациента.</w:t>
      </w:r>
      <w:r>
        <w:t xml:space="preserve"> При </w:t>
      </w:r>
      <w:proofErr w:type="spellStart"/>
      <w:r>
        <w:t>эутиреозе</w:t>
      </w:r>
      <w:proofErr w:type="spellEnd"/>
      <w:r>
        <w:t xml:space="preserve"> исследуется уровень ТТГ в динамике (1 раз в 6 месяцев).</w:t>
      </w:r>
    </w:p>
    <w:p w:rsidR="00920DC8" w:rsidRDefault="00920DC8" w:rsidP="00920DC8">
      <w:pPr>
        <w:pStyle w:val="4"/>
        <w:spacing w:before="0" w:after="0" w:line="360" w:lineRule="auto"/>
        <w:ind w:firstLine="709"/>
        <w:jc w:val="center"/>
      </w:pPr>
      <w:r>
        <w:t xml:space="preserve">5.  Диагностика аутоиммунного </w:t>
      </w:r>
      <w:proofErr w:type="spellStart"/>
      <w:r>
        <w:t>тиреоидита</w:t>
      </w:r>
      <w:proofErr w:type="spellEnd"/>
      <w:r>
        <w:t xml:space="preserve"> и гипотиреоза</w:t>
      </w:r>
    </w:p>
    <w:p w:rsidR="00920DC8" w:rsidRPr="00094E5E" w:rsidRDefault="00920DC8" w:rsidP="0048367E">
      <w:pPr>
        <w:pStyle w:val="Text05"/>
        <w:tabs>
          <w:tab w:val="left" w:pos="397"/>
        </w:tabs>
        <w:spacing w:line="360" w:lineRule="auto"/>
        <w:ind w:firstLine="39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 xml:space="preserve">пределение концентрации ТТГ и </w:t>
      </w:r>
      <w:r>
        <w:rPr>
          <w:rFonts w:ascii="Times New Roman" w:hAnsi="Times New Roman" w:cs="Times New Roman"/>
          <w:color w:val="auto"/>
          <w:sz w:val="24"/>
          <w:szCs w:val="24"/>
        </w:rPr>
        <w:t>св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B269BF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позволяет выявить клинический или 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субкл</w:t>
      </w:r>
      <w:r>
        <w:rPr>
          <w:rFonts w:ascii="Times New Roman" w:hAnsi="Times New Roman" w:cs="Times New Roman"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color w:val="auto"/>
          <w:sz w:val="24"/>
          <w:szCs w:val="24"/>
        </w:rPr>
        <w:t>нический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гипотиреоз или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эутиреоидное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состояние</w:t>
      </w:r>
      <w:r w:rsidRPr="00094E5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920DC8" w:rsidRPr="00B269BF" w:rsidRDefault="00920DC8" w:rsidP="00920DC8">
      <w:pPr>
        <w:pStyle w:val="Text06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269BF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концентрация ТТГ повышена, содержание </w:t>
      </w:r>
      <w:r>
        <w:rPr>
          <w:rFonts w:ascii="Times New Roman" w:hAnsi="Times New Roman" w:cs="Times New Roman"/>
          <w:color w:val="auto"/>
          <w:sz w:val="24"/>
          <w:szCs w:val="24"/>
        </w:rPr>
        <w:t>св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>Т</w:t>
      </w:r>
      <w:proofErr w:type="gramStart"/>
      <w:r w:rsidRPr="00B269BF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4</w:t>
      </w:r>
      <w:proofErr w:type="gramEnd"/>
      <w:r w:rsidRPr="00B269BF">
        <w:rPr>
          <w:rFonts w:ascii="Times New Roman" w:hAnsi="Times New Roman" w:cs="Times New Roman"/>
          <w:color w:val="auto"/>
          <w:sz w:val="24"/>
          <w:szCs w:val="24"/>
        </w:rPr>
        <w:t xml:space="preserve"> в пределах нормальных значений (</w:t>
      </w:r>
      <w:proofErr w:type="spellStart"/>
      <w:r w:rsidRPr="00B269BF">
        <w:rPr>
          <w:rFonts w:ascii="Times New Roman" w:hAnsi="Times New Roman" w:cs="Times New Roman"/>
          <w:color w:val="auto"/>
          <w:sz w:val="24"/>
          <w:szCs w:val="24"/>
        </w:rPr>
        <w:t>субклинический</w:t>
      </w:r>
      <w:proofErr w:type="spellEnd"/>
      <w:r w:rsidRPr="00B269BF">
        <w:rPr>
          <w:rFonts w:ascii="Times New Roman" w:hAnsi="Times New Roman" w:cs="Times New Roman"/>
          <w:color w:val="auto"/>
          <w:sz w:val="24"/>
          <w:szCs w:val="24"/>
        </w:rPr>
        <w:t xml:space="preserve"> гипотиреоз);</w:t>
      </w:r>
    </w:p>
    <w:p w:rsidR="00920DC8" w:rsidRPr="00B269BF" w:rsidRDefault="00920DC8" w:rsidP="00920DC8">
      <w:pPr>
        <w:pStyle w:val="Text06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269BF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концентрация ТТГ повышена, содержание </w:t>
      </w:r>
      <w:r>
        <w:rPr>
          <w:rFonts w:ascii="Times New Roman" w:hAnsi="Times New Roman" w:cs="Times New Roman"/>
          <w:color w:val="auto"/>
          <w:sz w:val="24"/>
          <w:szCs w:val="24"/>
        </w:rPr>
        <w:t>св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>Т</w:t>
      </w:r>
      <w:proofErr w:type="gramStart"/>
      <w:r w:rsidRPr="00B269BF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4</w:t>
      </w:r>
      <w:proofErr w:type="gramEnd"/>
      <w:r w:rsidRPr="00B269BF">
        <w:rPr>
          <w:rFonts w:ascii="Times New Roman" w:hAnsi="Times New Roman" w:cs="Times New Roman"/>
          <w:color w:val="auto"/>
          <w:sz w:val="24"/>
          <w:szCs w:val="24"/>
        </w:rPr>
        <w:t xml:space="preserve"> снижено (</w:t>
      </w:r>
      <w:proofErr w:type="spellStart"/>
      <w:r w:rsidRPr="00B269BF">
        <w:rPr>
          <w:rFonts w:ascii="Times New Roman" w:hAnsi="Times New Roman" w:cs="Times New Roman"/>
          <w:color w:val="auto"/>
          <w:sz w:val="24"/>
          <w:szCs w:val="24"/>
        </w:rPr>
        <w:t>манифестный</w:t>
      </w:r>
      <w:proofErr w:type="spellEnd"/>
      <w:r w:rsidRPr="00B269BF">
        <w:rPr>
          <w:rFonts w:ascii="Times New Roman" w:hAnsi="Times New Roman" w:cs="Times New Roman"/>
          <w:color w:val="auto"/>
          <w:sz w:val="24"/>
          <w:szCs w:val="24"/>
        </w:rPr>
        <w:t xml:space="preserve"> гипотиреоз);</w:t>
      </w:r>
    </w:p>
    <w:p w:rsidR="00920DC8" w:rsidRDefault="00920DC8" w:rsidP="00920DC8">
      <w:pPr>
        <w:pStyle w:val="Text06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269BF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концентрация ТТГ </w:t>
      </w:r>
      <w:r>
        <w:rPr>
          <w:rFonts w:ascii="Times New Roman" w:hAnsi="Times New Roman" w:cs="Times New Roman"/>
          <w:color w:val="auto"/>
          <w:sz w:val="24"/>
          <w:szCs w:val="24"/>
        </w:rPr>
        <w:t>исв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>Т</w:t>
      </w:r>
      <w:proofErr w:type="gramStart"/>
      <w:r w:rsidRPr="00B269BF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4</w:t>
      </w:r>
      <w:proofErr w:type="gramEnd"/>
      <w:r w:rsidRPr="00B269BF">
        <w:rPr>
          <w:rFonts w:ascii="Times New Roman" w:hAnsi="Times New Roman" w:cs="Times New Roman"/>
          <w:color w:val="auto"/>
          <w:sz w:val="24"/>
          <w:szCs w:val="24"/>
        </w:rPr>
        <w:t xml:space="preserve"> в пределах нормальных значений </w:t>
      </w: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эутиреоз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920DC8" w:rsidRPr="00B269BF" w:rsidRDefault="00920DC8" w:rsidP="00920DC8">
      <w:pPr>
        <w:pStyle w:val="Text05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E6B51">
        <w:rPr>
          <w:rFonts w:ascii="Times New Roman" w:hAnsi="Times New Roman" w:cs="Times New Roman"/>
          <w:sz w:val="24"/>
          <w:szCs w:val="24"/>
        </w:rPr>
        <w:t xml:space="preserve">Антитела к ТГ и  ТПО выявляются у 80-90% больных АИТ. </w:t>
      </w:r>
      <w:r w:rsidRPr="00AE6B51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</w:t>
      </w:r>
      <w:r w:rsidRPr="00AE6B51">
        <w:rPr>
          <w:rFonts w:ascii="Times New Roman" w:hAnsi="Times New Roman" w:cs="Times New Roman"/>
          <w:bCs/>
          <w:sz w:val="24"/>
          <w:szCs w:val="24"/>
        </w:rPr>
        <w:t xml:space="preserve">антител к </w:t>
      </w:r>
      <w:r w:rsidRPr="00AE6B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TPO</w:t>
      </w:r>
      <w:r w:rsidRPr="00AE6B51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играет доминирующую роль по сравнению с </w:t>
      </w:r>
      <w:r w:rsidRPr="00AE6B51">
        <w:rPr>
          <w:rFonts w:ascii="Times New Roman" w:hAnsi="Times New Roman" w:cs="Times New Roman"/>
          <w:bCs/>
          <w:sz w:val="24"/>
          <w:szCs w:val="24"/>
        </w:rPr>
        <w:t xml:space="preserve">антителами к </w:t>
      </w:r>
      <w:r w:rsidRPr="00AE6B51">
        <w:rPr>
          <w:rFonts w:ascii="Times New Roman" w:eastAsia="Times New Roman" w:hAnsi="Times New Roman" w:cs="Times New Roman"/>
          <w:bCs/>
          <w:sz w:val="24"/>
          <w:szCs w:val="24"/>
        </w:rPr>
        <w:t xml:space="preserve"> ТГ</w:t>
      </w:r>
      <w:r w:rsidRPr="00AE6B51">
        <w:rPr>
          <w:rFonts w:ascii="Times New Roman" w:hAnsi="Times New Roman" w:cs="Times New Roman"/>
          <w:bCs/>
          <w:sz w:val="24"/>
          <w:szCs w:val="24"/>
        </w:rPr>
        <w:t>,</w:t>
      </w:r>
      <w:r w:rsidRPr="00AE6B5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средство диагностики АИТ. </w:t>
      </w:r>
      <w:r w:rsidRPr="00AE6B51">
        <w:rPr>
          <w:rFonts w:ascii="Times New Roman" w:hAnsi="Times New Roman" w:cs="Times New Roman"/>
          <w:color w:val="auto"/>
          <w:sz w:val="24"/>
          <w:szCs w:val="24"/>
        </w:rPr>
        <w:t>Исследование динамики содержания циркулирующих антител к ЩЖ с целью оце</w:t>
      </w:r>
      <w:r w:rsidRPr="00AE6B51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AE6B51">
        <w:rPr>
          <w:rFonts w:ascii="Times New Roman" w:hAnsi="Times New Roman" w:cs="Times New Roman"/>
          <w:color w:val="auto"/>
          <w:sz w:val="24"/>
          <w:szCs w:val="24"/>
        </w:rPr>
        <w:t>ки развития и прогрессирования АИТ не проводят, так как это не имеет диагностического и прогности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 xml:space="preserve">ческого </w:t>
      </w:r>
      <w:proofErr w:type="spellStart"/>
      <w:r w:rsidRPr="00B269BF">
        <w:rPr>
          <w:rFonts w:ascii="Times New Roman" w:hAnsi="Times New Roman" w:cs="Times New Roman"/>
          <w:color w:val="auto"/>
          <w:sz w:val="24"/>
          <w:szCs w:val="24"/>
        </w:rPr>
        <w:t>значения</w:t>
      </w:r>
      <w:proofErr w:type="gramStart"/>
      <w:r w:rsidRPr="00B269BF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eastAsia="Times New Roman"/>
          <w:bCs/>
          <w:szCs w:val="24"/>
        </w:rPr>
        <w:t>П</w:t>
      </w:r>
      <w:proofErr w:type="gramEnd"/>
      <w:r>
        <w:rPr>
          <w:rFonts w:eastAsia="Times New Roman"/>
          <w:bCs/>
          <w:szCs w:val="24"/>
        </w:rPr>
        <w:t>ри</w:t>
      </w:r>
      <w:proofErr w:type="spellEnd"/>
      <w:r>
        <w:rPr>
          <w:rFonts w:eastAsia="Times New Roman"/>
          <w:bCs/>
          <w:szCs w:val="24"/>
        </w:rPr>
        <w:t xml:space="preserve"> 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 xml:space="preserve">УЗИ </w:t>
      </w:r>
      <w:r>
        <w:rPr>
          <w:rFonts w:ascii="Times New Roman" w:hAnsi="Times New Roman" w:cs="Times New Roman"/>
          <w:color w:val="auto"/>
          <w:sz w:val="24"/>
          <w:szCs w:val="24"/>
        </w:rPr>
        <w:t>ЩЖ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 xml:space="preserve"> определяется диффузное снижение </w:t>
      </w:r>
      <w:proofErr w:type="spellStart"/>
      <w:r w:rsidRPr="00B269BF">
        <w:rPr>
          <w:rFonts w:ascii="Times New Roman" w:hAnsi="Times New Roman" w:cs="Times New Roman"/>
          <w:color w:val="auto"/>
          <w:sz w:val="24"/>
          <w:szCs w:val="24"/>
        </w:rPr>
        <w:t>эхогенн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>сти</w:t>
      </w:r>
      <w:proofErr w:type="spellEnd"/>
      <w:r w:rsidRPr="00B269BF">
        <w:rPr>
          <w:rFonts w:ascii="Times New Roman" w:hAnsi="Times New Roman" w:cs="Times New Roman"/>
          <w:color w:val="auto"/>
          <w:sz w:val="24"/>
          <w:szCs w:val="24"/>
        </w:rPr>
        <w:t xml:space="preserve"> ткани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неоднородность структуры, усиление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васкуляризации</w:t>
      </w:r>
      <w:proofErr w:type="spellEnd"/>
      <w:r w:rsidRPr="00B269B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20DC8" w:rsidRPr="008479C9" w:rsidRDefault="00920DC8" w:rsidP="00920DC8">
      <w:pPr>
        <w:pStyle w:val="Text05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479C9">
        <w:rPr>
          <w:rFonts w:ascii="Times New Roman" w:hAnsi="Times New Roman" w:cs="Times New Roman"/>
          <w:color w:val="auto"/>
          <w:sz w:val="24"/>
          <w:szCs w:val="24"/>
        </w:rPr>
        <w:t>Цель лечения:</w:t>
      </w:r>
    </w:p>
    <w:p w:rsidR="00920DC8" w:rsidRPr="00B269BF" w:rsidRDefault="00920DC8" w:rsidP="00920DC8">
      <w:pPr>
        <w:pStyle w:val="Text06"/>
        <w:spacing w:line="360" w:lineRule="auto"/>
        <w:ind w:left="170"/>
        <w:rPr>
          <w:rFonts w:ascii="Times New Roman" w:hAnsi="Times New Roman" w:cs="Times New Roman"/>
          <w:color w:val="auto"/>
          <w:sz w:val="24"/>
          <w:szCs w:val="24"/>
        </w:rPr>
      </w:pPr>
      <w:r w:rsidRPr="00B269BF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компенсация функции </w:t>
      </w:r>
      <w:r>
        <w:rPr>
          <w:rFonts w:ascii="Times New Roman" w:hAnsi="Times New Roman" w:cs="Times New Roman"/>
          <w:color w:val="auto"/>
          <w:sz w:val="24"/>
          <w:szCs w:val="24"/>
        </w:rPr>
        <w:t>ЩЖ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 xml:space="preserve"> (поддержание концентрации ТТГ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референсных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значениях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920DC8" w:rsidRPr="00B269BF" w:rsidRDefault="00920DC8" w:rsidP="00920DC8">
      <w:pPr>
        <w:pStyle w:val="Text06"/>
        <w:spacing w:line="360" w:lineRule="auto"/>
        <w:ind w:left="170"/>
        <w:rPr>
          <w:rFonts w:ascii="Times New Roman" w:hAnsi="Times New Roman" w:cs="Times New Roman"/>
          <w:color w:val="auto"/>
          <w:sz w:val="24"/>
          <w:szCs w:val="24"/>
        </w:rPr>
      </w:pPr>
      <w:r w:rsidRPr="00B269BF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коррекция нарушений, связанных с увеличением объёма </w:t>
      </w:r>
      <w:r>
        <w:rPr>
          <w:rFonts w:ascii="Times New Roman" w:hAnsi="Times New Roman" w:cs="Times New Roman"/>
          <w:color w:val="auto"/>
          <w:sz w:val="24"/>
          <w:szCs w:val="24"/>
        </w:rPr>
        <w:t>ЩЖ</w:t>
      </w:r>
      <w:r w:rsidRPr="00B269BF">
        <w:rPr>
          <w:rFonts w:ascii="Times New Roman" w:hAnsi="Times New Roman" w:cs="Times New Roman"/>
          <w:color w:val="auto"/>
          <w:sz w:val="24"/>
          <w:szCs w:val="24"/>
        </w:rPr>
        <w:t xml:space="preserve"> (если они есть).</w:t>
      </w:r>
    </w:p>
    <w:p w:rsidR="00920DC8" w:rsidRDefault="00920DC8" w:rsidP="00920DC8">
      <w:pPr>
        <w:spacing w:line="360" w:lineRule="auto"/>
        <w:ind w:firstLine="709"/>
        <w:jc w:val="both"/>
      </w:pPr>
      <w:r w:rsidRPr="00D46B7C">
        <w:rPr>
          <w:spacing w:val="-2"/>
        </w:rPr>
        <w:t xml:space="preserve">Для заместительной терапии гипотиреоза предпочтительны препараты </w:t>
      </w:r>
      <w:proofErr w:type="spellStart"/>
      <w:r w:rsidRPr="00D46B7C">
        <w:rPr>
          <w:spacing w:val="-2"/>
        </w:rPr>
        <w:t>левотирокс</w:t>
      </w:r>
      <w:r w:rsidRPr="00D46B7C">
        <w:rPr>
          <w:spacing w:val="-2"/>
        </w:rPr>
        <w:t>и</w:t>
      </w:r>
      <w:r w:rsidRPr="00D46B7C">
        <w:rPr>
          <w:spacing w:val="-2"/>
        </w:rPr>
        <w:t>на</w:t>
      </w:r>
      <w:proofErr w:type="spellEnd"/>
      <w:r w:rsidRPr="00D46B7C">
        <w:rPr>
          <w:spacing w:val="-2"/>
        </w:rPr>
        <w:t xml:space="preserve"> натрия, </w:t>
      </w:r>
      <w:proofErr w:type="spellStart"/>
      <w:r w:rsidRPr="00D46B7C">
        <w:rPr>
          <w:spacing w:val="-2"/>
        </w:rPr>
        <w:t>эутиреоз</w:t>
      </w:r>
      <w:proofErr w:type="spellEnd"/>
      <w:r w:rsidRPr="00D46B7C">
        <w:rPr>
          <w:spacing w:val="-2"/>
        </w:rPr>
        <w:t xml:space="preserve"> у взрослых достига</w:t>
      </w:r>
      <w:r>
        <w:rPr>
          <w:spacing w:val="-2"/>
        </w:rPr>
        <w:t>ется</w:t>
      </w:r>
      <w:r w:rsidRPr="00D46B7C">
        <w:rPr>
          <w:spacing w:val="-2"/>
        </w:rPr>
        <w:t xml:space="preserve"> назначением </w:t>
      </w:r>
      <w:proofErr w:type="spellStart"/>
      <w:r w:rsidRPr="00D46B7C">
        <w:rPr>
          <w:spacing w:val="-2"/>
        </w:rPr>
        <w:t>левотироксина</w:t>
      </w:r>
      <w:proofErr w:type="spellEnd"/>
      <w:r w:rsidRPr="00D46B7C">
        <w:rPr>
          <w:spacing w:val="-2"/>
        </w:rPr>
        <w:t xml:space="preserve"> натрия в дозе 1,6–1,8 мкг/</w:t>
      </w:r>
      <w:proofErr w:type="gramStart"/>
      <w:r w:rsidRPr="00D46B7C">
        <w:rPr>
          <w:spacing w:val="-2"/>
        </w:rPr>
        <w:t>кг</w:t>
      </w:r>
      <w:proofErr w:type="gramEnd"/>
      <w:r w:rsidRPr="00D46B7C">
        <w:rPr>
          <w:spacing w:val="-2"/>
        </w:rPr>
        <w:t xml:space="preserve"> в сутки.</w:t>
      </w:r>
      <w:r w:rsidR="0048367E">
        <w:rPr>
          <w:spacing w:val="-2"/>
        </w:rPr>
        <w:t xml:space="preserve"> </w:t>
      </w:r>
      <w:r w:rsidRPr="00D46B7C">
        <w:t>Начальную дозу препарата и время достижения полной заместительной дозы определяют индивидуально в зависимости от возраста, массы тела, наличия сопутс</w:t>
      </w:r>
      <w:r w:rsidRPr="00D46B7C">
        <w:t>т</w:t>
      </w:r>
      <w:r w:rsidRPr="00D46B7C">
        <w:t>вующих заболеваний</w:t>
      </w:r>
      <w:r>
        <w:t xml:space="preserve">, особенно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патологии</w:t>
      </w:r>
      <w:r w:rsidRPr="00D46B7C">
        <w:t>.</w:t>
      </w:r>
      <w:r w:rsidR="0048367E">
        <w:t xml:space="preserve"> </w:t>
      </w:r>
      <w:r w:rsidRPr="00D46B7C">
        <w:t>Цель заместительной т</w:t>
      </w:r>
      <w:r w:rsidRPr="00D46B7C">
        <w:t>е</w:t>
      </w:r>
      <w:r w:rsidRPr="00D46B7C">
        <w:t>рапии первичного гипотиреоза — поддержание уровня ТТГ в пределах 0,5–1,5 </w:t>
      </w:r>
      <w:proofErr w:type="spellStart"/>
      <w:r w:rsidRPr="00D46B7C">
        <w:t>мЕ</w:t>
      </w:r>
      <w:proofErr w:type="spellEnd"/>
      <w:r w:rsidRPr="00D46B7C">
        <w:t>/л. Ко</w:t>
      </w:r>
      <w:r w:rsidRPr="00D46B7C">
        <w:t>н</w:t>
      </w:r>
      <w:r w:rsidRPr="00D46B7C">
        <w:t xml:space="preserve">центрация ТТГ меняется </w:t>
      </w:r>
      <w:r>
        <w:t>очень</w:t>
      </w:r>
      <w:r w:rsidRPr="00D46B7C">
        <w:t xml:space="preserve"> медленно, </w:t>
      </w:r>
      <w:r>
        <w:t>ее</w:t>
      </w:r>
      <w:r w:rsidRPr="00D46B7C">
        <w:t xml:space="preserve"> исследуют не ранее чем через 8 нед</w:t>
      </w:r>
      <w:r>
        <w:t>ель</w:t>
      </w:r>
      <w:r w:rsidRPr="00D46B7C">
        <w:t xml:space="preserve"> после изменения дозы </w:t>
      </w:r>
      <w:proofErr w:type="spellStart"/>
      <w:r w:rsidRPr="00D46B7C">
        <w:t>левотироксина</w:t>
      </w:r>
      <w:proofErr w:type="spellEnd"/>
      <w:r w:rsidRPr="00D46B7C">
        <w:t xml:space="preserve"> </w:t>
      </w:r>
      <w:proofErr w:type="spellStart"/>
      <w:r w:rsidRPr="00D46B7C">
        <w:t>натрия</w:t>
      </w:r>
      <w:proofErr w:type="gramStart"/>
      <w:r w:rsidRPr="00D46B7C">
        <w:t>.Л</w:t>
      </w:r>
      <w:proofErr w:type="gramEnd"/>
      <w:r w:rsidRPr="00D46B7C">
        <w:t>евотироксин</w:t>
      </w:r>
      <w:proofErr w:type="spellEnd"/>
      <w:r w:rsidRPr="00D46B7C">
        <w:t xml:space="preserve"> натрия следует принимать натощак за 30 мин до приёма пищи и как минимум с интервалом в 4 ч до и после приёма других препаратов или витаминов.</w:t>
      </w:r>
      <w:r>
        <w:t xml:space="preserve"> При </w:t>
      </w:r>
      <w:proofErr w:type="spellStart"/>
      <w:r>
        <w:t>эутиреозе</w:t>
      </w:r>
      <w:proofErr w:type="spellEnd"/>
      <w:r>
        <w:t xml:space="preserve"> исследуется уровень ТТГ в динамике (1 раз в 6 месяцев).</w:t>
      </w:r>
    </w:p>
    <w:p w:rsidR="0029734A" w:rsidRPr="007E5C71" w:rsidRDefault="0029734A" w:rsidP="0029734A">
      <w:pPr>
        <w:pStyle w:val="4"/>
        <w:spacing w:before="0" w:after="0" w:line="360" w:lineRule="auto"/>
        <w:ind w:firstLine="709"/>
        <w:jc w:val="center"/>
        <w:rPr>
          <w:szCs w:val="24"/>
        </w:rPr>
      </w:pPr>
      <w:r>
        <w:rPr>
          <w:szCs w:val="24"/>
        </w:rPr>
        <w:t>6</w:t>
      </w:r>
      <w:r w:rsidRPr="007E5C71">
        <w:rPr>
          <w:szCs w:val="24"/>
        </w:rPr>
        <w:t xml:space="preserve">.  Диагностика </w:t>
      </w:r>
      <w:proofErr w:type="gramStart"/>
      <w:r w:rsidRPr="007E5C71">
        <w:rPr>
          <w:szCs w:val="24"/>
        </w:rPr>
        <w:t>эндокринной</w:t>
      </w:r>
      <w:proofErr w:type="gramEnd"/>
      <w:r w:rsidRPr="007E5C71">
        <w:rPr>
          <w:szCs w:val="24"/>
        </w:rPr>
        <w:t xml:space="preserve"> офтальмопатии</w:t>
      </w:r>
    </w:p>
    <w:p w:rsidR="0029734A" w:rsidRPr="002B2922" w:rsidRDefault="0029734A" w:rsidP="0029734A">
      <w:pPr>
        <w:pStyle w:val="4"/>
        <w:spacing w:before="0" w:after="0" w:line="360" w:lineRule="auto"/>
        <w:ind w:firstLine="709"/>
        <w:jc w:val="both"/>
        <w:rPr>
          <w:sz w:val="24"/>
          <w:szCs w:val="24"/>
        </w:rPr>
      </w:pPr>
      <w:r w:rsidRPr="002B2922">
        <w:rPr>
          <w:sz w:val="24"/>
          <w:szCs w:val="24"/>
        </w:rPr>
        <w:t>Первичное звено: врачи общей практики, эндокринологи, офтальмологи, не специализирующиеся на лечении ЭОП.</w:t>
      </w:r>
    </w:p>
    <w:p w:rsidR="0029734A" w:rsidRPr="002B2922" w:rsidRDefault="0029734A" w:rsidP="0029734A">
      <w:pPr>
        <w:spacing w:line="360" w:lineRule="auto"/>
        <w:ind w:firstLine="709"/>
        <w:jc w:val="both"/>
        <w:rPr>
          <w:lang w:eastAsia="ru-RU"/>
        </w:rPr>
      </w:pPr>
      <w:r w:rsidRPr="002B2922">
        <w:rPr>
          <w:lang w:eastAsia="ru-RU"/>
        </w:rPr>
        <w:t xml:space="preserve">Диагностика эндокринной офтальмопатии основывается на </w:t>
      </w:r>
      <w:proofErr w:type="spellStart"/>
      <w:r w:rsidRPr="002B2922">
        <w:rPr>
          <w:bCs/>
          <w:color w:val="000000"/>
          <w:shd w:val="clear" w:color="auto" w:fill="FFFFFF"/>
        </w:rPr>
        <w:t>патогномоничном</w:t>
      </w:r>
      <w:proofErr w:type="spellEnd"/>
      <w:r w:rsidRPr="002B2922">
        <w:rPr>
          <w:lang w:eastAsia="ru-RU"/>
        </w:rPr>
        <w:t xml:space="preserve"> </w:t>
      </w:r>
      <w:proofErr w:type="spellStart"/>
      <w:r w:rsidRPr="002B2922">
        <w:rPr>
          <w:lang w:eastAsia="ru-RU"/>
        </w:rPr>
        <w:t>си</w:t>
      </w:r>
      <w:r w:rsidRPr="002B2922">
        <w:rPr>
          <w:lang w:eastAsia="ru-RU"/>
        </w:rPr>
        <w:t>м</w:t>
      </w:r>
      <w:r w:rsidRPr="002B2922">
        <w:rPr>
          <w:lang w:eastAsia="ru-RU"/>
        </w:rPr>
        <w:t>птомокомплексе</w:t>
      </w:r>
      <w:proofErr w:type="spellEnd"/>
      <w:r w:rsidRPr="002B2922">
        <w:rPr>
          <w:lang w:eastAsia="ru-RU"/>
        </w:rPr>
        <w:t xml:space="preserve">, но затруднения возникают при одностороннем поражении, </w:t>
      </w:r>
      <w:proofErr w:type="spellStart"/>
      <w:r w:rsidRPr="002B2922">
        <w:rPr>
          <w:lang w:eastAsia="ru-RU"/>
        </w:rPr>
        <w:t>эутиреои</w:t>
      </w:r>
      <w:r w:rsidRPr="002B2922">
        <w:rPr>
          <w:lang w:eastAsia="ru-RU"/>
        </w:rPr>
        <w:t>д</w:t>
      </w:r>
      <w:r w:rsidRPr="002B2922">
        <w:rPr>
          <w:lang w:eastAsia="ru-RU"/>
        </w:rPr>
        <w:t>ном</w:t>
      </w:r>
      <w:proofErr w:type="spellEnd"/>
      <w:r w:rsidRPr="002B2922">
        <w:rPr>
          <w:lang w:eastAsia="ru-RU"/>
        </w:rPr>
        <w:t xml:space="preserve"> состоянии (</w:t>
      </w:r>
      <w:proofErr w:type="spellStart"/>
      <w:r w:rsidRPr="002B2922">
        <w:rPr>
          <w:lang w:eastAsia="ru-RU"/>
        </w:rPr>
        <w:t>эутиреоидная</w:t>
      </w:r>
      <w:proofErr w:type="spellEnd"/>
      <w:r w:rsidRPr="002B2922">
        <w:rPr>
          <w:lang w:eastAsia="ru-RU"/>
        </w:rPr>
        <w:t xml:space="preserve"> болезнь </w:t>
      </w:r>
      <w:proofErr w:type="spellStart"/>
      <w:r w:rsidRPr="002B2922">
        <w:rPr>
          <w:lang w:eastAsia="ru-RU"/>
        </w:rPr>
        <w:t>Грейвса</w:t>
      </w:r>
      <w:proofErr w:type="spellEnd"/>
      <w:r w:rsidRPr="002B2922">
        <w:rPr>
          <w:lang w:eastAsia="ru-RU"/>
        </w:rPr>
        <w:t>), на ранней стадии ЭОП, когда первые ж</w:t>
      </w:r>
      <w:r w:rsidRPr="002B2922">
        <w:rPr>
          <w:lang w:eastAsia="ru-RU"/>
        </w:rPr>
        <w:t>а</w:t>
      </w:r>
      <w:r w:rsidRPr="002B2922">
        <w:rPr>
          <w:lang w:eastAsia="ru-RU"/>
        </w:rPr>
        <w:t>лобы, характерны для «синдрома сухого глаза» (чувство «засоренности», «сухости», неп</w:t>
      </w:r>
      <w:r w:rsidRPr="002B2922">
        <w:rPr>
          <w:lang w:eastAsia="ru-RU"/>
        </w:rPr>
        <w:t>о</w:t>
      </w:r>
      <w:r w:rsidRPr="002B2922">
        <w:rPr>
          <w:lang w:eastAsia="ru-RU"/>
        </w:rPr>
        <w:t>стоянной гиперемии конъюнктивы и др.) или других заболеваний переднего отрезка глаза (слезотечение, светобоязнь и др.). Другими «ранними» жалобами больных могут быть н</w:t>
      </w:r>
      <w:r w:rsidRPr="002B2922">
        <w:rPr>
          <w:lang w:eastAsia="ru-RU"/>
        </w:rPr>
        <w:t>е</w:t>
      </w:r>
      <w:r w:rsidRPr="002B2922">
        <w:rPr>
          <w:lang w:eastAsia="ru-RU"/>
        </w:rPr>
        <w:t>постоянная диплопия (в основном, утром, после сна), отеки век (в основном в утренние часы). При наличии таких жалоб врачу общей практики, необходимо больного направить на консультацию к узким специалистам (офтальмологу и эндокринологу).</w:t>
      </w:r>
    </w:p>
    <w:p w:rsidR="0029734A" w:rsidRPr="002B2922" w:rsidRDefault="0029734A" w:rsidP="0029734A">
      <w:pPr>
        <w:spacing w:line="360" w:lineRule="auto"/>
        <w:ind w:firstLine="709"/>
        <w:jc w:val="both"/>
        <w:rPr>
          <w:lang w:eastAsia="ru-RU"/>
        </w:rPr>
      </w:pPr>
      <w:r w:rsidRPr="002B2922">
        <w:rPr>
          <w:b/>
          <w:bCs/>
          <w:lang w:eastAsia="ru-RU"/>
        </w:rPr>
        <w:t xml:space="preserve">Алгоритм обследования </w:t>
      </w:r>
      <w:r w:rsidRPr="002B2922">
        <w:rPr>
          <w:b/>
          <w:bCs/>
          <w:u w:val="single"/>
        </w:rPr>
        <w:t>врача общей практики</w:t>
      </w:r>
      <w:r w:rsidRPr="002B2922">
        <w:rPr>
          <w:lang w:eastAsia="ru-RU"/>
        </w:rPr>
        <w:t xml:space="preserve"> включает:</w:t>
      </w:r>
    </w:p>
    <w:p w:rsidR="0029734A" w:rsidRPr="002B2922" w:rsidRDefault="0029734A" w:rsidP="0029734A">
      <w:pPr>
        <w:pStyle w:val="32"/>
        <w:numPr>
          <w:ilvl w:val="0"/>
          <w:numId w:val="12"/>
        </w:numPr>
        <w:spacing w:after="0"/>
        <w:jc w:val="both"/>
        <w:rPr>
          <w:szCs w:val="24"/>
          <w:lang w:eastAsia="ru-RU"/>
        </w:rPr>
      </w:pPr>
      <w:proofErr w:type="gramStart"/>
      <w:r w:rsidRPr="002B2922">
        <w:rPr>
          <w:szCs w:val="24"/>
          <w:lang w:eastAsia="ru-RU"/>
        </w:rPr>
        <w:t xml:space="preserve">Исследование гормонального статуса (ТТГ, </w:t>
      </w:r>
      <w:proofErr w:type="spellStart"/>
      <w:r w:rsidRPr="002B2922">
        <w:rPr>
          <w:szCs w:val="24"/>
          <w:lang w:eastAsia="ru-RU"/>
        </w:rPr>
        <w:t>св</w:t>
      </w:r>
      <w:r w:rsidR="0048367E">
        <w:rPr>
          <w:szCs w:val="24"/>
          <w:lang w:eastAsia="ru-RU"/>
        </w:rPr>
        <w:t>об</w:t>
      </w:r>
      <w:proofErr w:type="spellEnd"/>
      <w:r w:rsidRPr="002B2922">
        <w:rPr>
          <w:szCs w:val="24"/>
          <w:lang w:eastAsia="ru-RU"/>
        </w:rPr>
        <w:t>.</w:t>
      </w:r>
      <w:proofErr w:type="gramEnd"/>
      <w:r w:rsidRPr="002B2922">
        <w:rPr>
          <w:szCs w:val="24"/>
          <w:lang w:eastAsia="ru-RU"/>
        </w:rPr>
        <w:t xml:space="preserve"> Т</w:t>
      </w:r>
      <w:r w:rsidRPr="002B2922">
        <w:rPr>
          <w:szCs w:val="24"/>
          <w:vertAlign w:val="subscript"/>
          <w:lang w:eastAsia="ru-RU"/>
        </w:rPr>
        <w:t>3</w:t>
      </w:r>
      <w:r w:rsidRPr="002B2922">
        <w:rPr>
          <w:szCs w:val="24"/>
          <w:lang w:eastAsia="ru-RU"/>
        </w:rPr>
        <w:t xml:space="preserve">, </w:t>
      </w:r>
      <w:proofErr w:type="spellStart"/>
      <w:r w:rsidRPr="002B2922">
        <w:rPr>
          <w:szCs w:val="24"/>
          <w:lang w:eastAsia="ru-RU"/>
        </w:rPr>
        <w:t>св</w:t>
      </w:r>
      <w:r w:rsidR="0048367E">
        <w:rPr>
          <w:szCs w:val="24"/>
          <w:lang w:eastAsia="ru-RU"/>
        </w:rPr>
        <w:t>об</w:t>
      </w:r>
      <w:proofErr w:type="spellEnd"/>
      <w:r w:rsidRPr="002B2922">
        <w:rPr>
          <w:szCs w:val="24"/>
          <w:lang w:eastAsia="ru-RU"/>
        </w:rPr>
        <w:t>. Т</w:t>
      </w:r>
      <w:proofErr w:type="gramStart"/>
      <w:r w:rsidRPr="002B2922">
        <w:rPr>
          <w:szCs w:val="24"/>
          <w:vertAlign w:val="subscript"/>
          <w:lang w:eastAsia="ru-RU"/>
        </w:rPr>
        <w:t>4</w:t>
      </w:r>
      <w:proofErr w:type="gramEnd"/>
      <w:r w:rsidRPr="002B2922">
        <w:rPr>
          <w:szCs w:val="24"/>
          <w:lang w:eastAsia="ru-RU"/>
        </w:rPr>
        <w:t>, антител к ТПО, антител к рецептору ТТГ).</w:t>
      </w:r>
    </w:p>
    <w:p w:rsidR="0029734A" w:rsidRPr="002B2922" w:rsidRDefault="0029734A" w:rsidP="0029734A">
      <w:pPr>
        <w:pStyle w:val="32"/>
        <w:numPr>
          <w:ilvl w:val="0"/>
          <w:numId w:val="12"/>
        </w:numPr>
        <w:spacing w:after="0"/>
        <w:jc w:val="both"/>
        <w:rPr>
          <w:szCs w:val="24"/>
          <w:lang w:eastAsia="ru-RU"/>
        </w:rPr>
      </w:pPr>
      <w:r w:rsidRPr="002B2922">
        <w:rPr>
          <w:szCs w:val="24"/>
          <w:lang w:eastAsia="ru-RU"/>
        </w:rPr>
        <w:t>Направление на консультацию к врач</w:t>
      </w:r>
      <w:r w:rsidR="008479C9">
        <w:rPr>
          <w:szCs w:val="24"/>
          <w:lang w:eastAsia="ru-RU"/>
        </w:rPr>
        <w:t>у</w:t>
      </w:r>
      <w:r w:rsidRPr="002B2922">
        <w:rPr>
          <w:szCs w:val="24"/>
          <w:lang w:eastAsia="ru-RU"/>
        </w:rPr>
        <w:t>-офтальмологу и эндокринологу.</w:t>
      </w:r>
    </w:p>
    <w:p w:rsidR="0029734A" w:rsidRPr="002B2922" w:rsidRDefault="0029734A" w:rsidP="0029734A">
      <w:pPr>
        <w:spacing w:line="360" w:lineRule="auto"/>
        <w:ind w:firstLine="709"/>
        <w:jc w:val="both"/>
        <w:rPr>
          <w:lang w:eastAsia="ru-RU"/>
        </w:rPr>
      </w:pPr>
      <w:r w:rsidRPr="002B2922">
        <w:rPr>
          <w:b/>
          <w:bCs/>
          <w:lang w:eastAsia="ru-RU"/>
        </w:rPr>
        <w:t xml:space="preserve">Алгоритм обследования </w:t>
      </w:r>
      <w:r w:rsidRPr="0048367E">
        <w:rPr>
          <w:b/>
          <w:bCs/>
          <w:u w:val="single"/>
          <w:lang w:eastAsia="ru-RU"/>
        </w:rPr>
        <w:t xml:space="preserve">врача - </w:t>
      </w:r>
      <w:r w:rsidRPr="002B2922">
        <w:rPr>
          <w:b/>
          <w:bCs/>
          <w:u w:val="single"/>
          <w:lang w:eastAsia="ru-RU"/>
        </w:rPr>
        <w:t>офтальмолога</w:t>
      </w:r>
      <w:r w:rsidRPr="002B2922">
        <w:rPr>
          <w:lang w:eastAsia="ru-RU"/>
        </w:rPr>
        <w:t xml:space="preserve"> включает:</w:t>
      </w:r>
    </w:p>
    <w:p w:rsidR="0029734A" w:rsidRPr="002B2922" w:rsidRDefault="0029734A" w:rsidP="0029734A">
      <w:pPr>
        <w:pStyle w:val="32"/>
        <w:numPr>
          <w:ilvl w:val="0"/>
          <w:numId w:val="13"/>
        </w:numPr>
        <w:spacing w:after="0"/>
        <w:jc w:val="both"/>
        <w:rPr>
          <w:szCs w:val="24"/>
          <w:lang w:eastAsia="ru-RU"/>
        </w:rPr>
      </w:pPr>
      <w:proofErr w:type="spellStart"/>
      <w:r w:rsidRPr="002B2922">
        <w:rPr>
          <w:bCs/>
          <w:szCs w:val="24"/>
          <w:lang w:eastAsia="ru-RU"/>
        </w:rPr>
        <w:t>Визометрия</w:t>
      </w:r>
      <w:proofErr w:type="spellEnd"/>
      <w:r w:rsidRPr="002B2922">
        <w:rPr>
          <w:bCs/>
          <w:szCs w:val="24"/>
          <w:lang w:eastAsia="ru-RU"/>
        </w:rPr>
        <w:t xml:space="preserve">. </w:t>
      </w:r>
    </w:p>
    <w:p w:rsidR="0029734A" w:rsidRPr="002B2922" w:rsidRDefault="0029734A" w:rsidP="0029734A">
      <w:pPr>
        <w:pStyle w:val="32"/>
        <w:numPr>
          <w:ilvl w:val="0"/>
          <w:numId w:val="13"/>
        </w:numPr>
        <w:spacing w:after="0"/>
        <w:jc w:val="both"/>
        <w:rPr>
          <w:szCs w:val="24"/>
          <w:lang w:eastAsia="ru-RU"/>
        </w:rPr>
      </w:pPr>
      <w:r w:rsidRPr="002B2922">
        <w:rPr>
          <w:bCs/>
          <w:szCs w:val="24"/>
          <w:lang w:eastAsia="ru-RU"/>
        </w:rPr>
        <w:t>Тонометрия.</w:t>
      </w:r>
    </w:p>
    <w:p w:rsidR="0029734A" w:rsidRPr="002B2922" w:rsidRDefault="0029734A" w:rsidP="0029734A">
      <w:pPr>
        <w:pStyle w:val="32"/>
        <w:numPr>
          <w:ilvl w:val="0"/>
          <w:numId w:val="13"/>
        </w:numPr>
        <w:spacing w:after="0"/>
        <w:jc w:val="both"/>
        <w:rPr>
          <w:szCs w:val="24"/>
          <w:lang w:eastAsia="ru-RU"/>
        </w:rPr>
      </w:pPr>
      <w:r w:rsidRPr="002B2922">
        <w:rPr>
          <w:bCs/>
          <w:szCs w:val="24"/>
          <w:lang w:eastAsia="ru-RU"/>
        </w:rPr>
        <w:t xml:space="preserve">Обследование орбитального статуса (включая </w:t>
      </w:r>
      <w:proofErr w:type="spellStart"/>
      <w:r w:rsidRPr="002B2922">
        <w:rPr>
          <w:bCs/>
          <w:szCs w:val="24"/>
          <w:lang w:eastAsia="ru-RU"/>
        </w:rPr>
        <w:t>экзофтальмометрию</w:t>
      </w:r>
      <w:proofErr w:type="spellEnd"/>
      <w:r w:rsidRPr="002B2922">
        <w:rPr>
          <w:bCs/>
          <w:szCs w:val="24"/>
          <w:lang w:eastAsia="ru-RU"/>
        </w:rPr>
        <w:t>, определение объ</w:t>
      </w:r>
      <w:r w:rsidRPr="002B2922">
        <w:rPr>
          <w:bCs/>
          <w:szCs w:val="24"/>
          <w:lang w:eastAsia="ru-RU"/>
        </w:rPr>
        <w:t>е</w:t>
      </w:r>
      <w:r w:rsidRPr="002B2922">
        <w:rPr>
          <w:bCs/>
          <w:szCs w:val="24"/>
          <w:lang w:eastAsia="ru-RU"/>
        </w:rPr>
        <w:t>ма движений глаза, ширины глазной щели, репозици</w:t>
      </w:r>
      <w:r w:rsidR="0048367E">
        <w:rPr>
          <w:bCs/>
          <w:szCs w:val="24"/>
          <w:lang w:eastAsia="ru-RU"/>
        </w:rPr>
        <w:t>и</w:t>
      </w:r>
      <w:r w:rsidRPr="002B2922">
        <w:rPr>
          <w:bCs/>
          <w:szCs w:val="24"/>
          <w:lang w:eastAsia="ru-RU"/>
        </w:rPr>
        <w:t xml:space="preserve"> глаза и др.). </w:t>
      </w:r>
    </w:p>
    <w:p w:rsidR="0029734A" w:rsidRPr="002B2922" w:rsidRDefault="0029734A" w:rsidP="0029734A">
      <w:pPr>
        <w:pStyle w:val="32"/>
        <w:numPr>
          <w:ilvl w:val="0"/>
          <w:numId w:val="13"/>
        </w:numPr>
        <w:spacing w:after="0"/>
        <w:jc w:val="both"/>
        <w:rPr>
          <w:szCs w:val="24"/>
          <w:lang w:eastAsia="ru-RU"/>
        </w:rPr>
      </w:pPr>
      <w:proofErr w:type="spellStart"/>
      <w:r w:rsidRPr="002B2922">
        <w:rPr>
          <w:bCs/>
          <w:szCs w:val="24"/>
          <w:lang w:eastAsia="ru-RU"/>
        </w:rPr>
        <w:t>Биомикроскопия</w:t>
      </w:r>
      <w:proofErr w:type="spellEnd"/>
      <w:r w:rsidRPr="002B2922">
        <w:rPr>
          <w:bCs/>
          <w:szCs w:val="24"/>
          <w:lang w:eastAsia="ru-RU"/>
        </w:rPr>
        <w:t>.</w:t>
      </w:r>
    </w:p>
    <w:p w:rsidR="0029734A" w:rsidRPr="002B2922" w:rsidRDefault="0029734A" w:rsidP="0029734A">
      <w:pPr>
        <w:pStyle w:val="32"/>
        <w:numPr>
          <w:ilvl w:val="0"/>
          <w:numId w:val="13"/>
        </w:numPr>
        <w:spacing w:after="0"/>
        <w:jc w:val="both"/>
        <w:rPr>
          <w:szCs w:val="24"/>
          <w:lang w:eastAsia="ru-RU"/>
        </w:rPr>
      </w:pPr>
      <w:r w:rsidRPr="002B2922">
        <w:rPr>
          <w:bCs/>
          <w:szCs w:val="24"/>
          <w:lang w:eastAsia="ru-RU"/>
        </w:rPr>
        <w:t>Офтальмоскопия.</w:t>
      </w:r>
    </w:p>
    <w:p w:rsidR="0029734A" w:rsidRPr="002B2922" w:rsidRDefault="0029734A" w:rsidP="0029734A">
      <w:pPr>
        <w:pStyle w:val="32"/>
        <w:numPr>
          <w:ilvl w:val="0"/>
          <w:numId w:val="13"/>
        </w:numPr>
        <w:spacing w:after="0"/>
        <w:jc w:val="both"/>
        <w:rPr>
          <w:szCs w:val="24"/>
          <w:lang w:eastAsia="ru-RU"/>
        </w:rPr>
      </w:pPr>
      <w:r w:rsidRPr="002B2922">
        <w:rPr>
          <w:szCs w:val="24"/>
          <w:lang w:eastAsia="ru-RU"/>
        </w:rPr>
        <w:t>Компьютерная  периметрия (уточненные поля зрения).</w:t>
      </w:r>
    </w:p>
    <w:p w:rsidR="0029734A" w:rsidRPr="002B2922" w:rsidRDefault="0029734A" w:rsidP="0029734A">
      <w:pPr>
        <w:pStyle w:val="32"/>
        <w:numPr>
          <w:ilvl w:val="0"/>
          <w:numId w:val="13"/>
        </w:numPr>
        <w:spacing w:after="0"/>
        <w:jc w:val="both"/>
        <w:rPr>
          <w:szCs w:val="24"/>
          <w:lang w:eastAsia="ru-RU"/>
        </w:rPr>
      </w:pPr>
      <w:r w:rsidRPr="002B2922">
        <w:rPr>
          <w:szCs w:val="24"/>
          <w:lang w:eastAsia="ru-RU"/>
        </w:rPr>
        <w:t xml:space="preserve">Исследование цветового зрения (по таблицам </w:t>
      </w:r>
      <w:proofErr w:type="spellStart"/>
      <w:r w:rsidRPr="002B2922">
        <w:rPr>
          <w:szCs w:val="24"/>
          <w:lang w:eastAsia="ru-RU"/>
        </w:rPr>
        <w:t>Рабкина</w:t>
      </w:r>
      <w:proofErr w:type="spellEnd"/>
      <w:r w:rsidRPr="002B2922">
        <w:rPr>
          <w:szCs w:val="24"/>
          <w:lang w:eastAsia="ru-RU"/>
        </w:rPr>
        <w:t>).</w:t>
      </w:r>
    </w:p>
    <w:p w:rsidR="0029734A" w:rsidRPr="002B2922" w:rsidRDefault="0029734A" w:rsidP="0029734A">
      <w:pPr>
        <w:pStyle w:val="32"/>
        <w:numPr>
          <w:ilvl w:val="0"/>
          <w:numId w:val="13"/>
        </w:numPr>
        <w:spacing w:after="0"/>
        <w:jc w:val="both"/>
        <w:rPr>
          <w:szCs w:val="24"/>
          <w:lang w:eastAsia="ru-RU"/>
        </w:rPr>
      </w:pPr>
      <w:r w:rsidRPr="002B2922">
        <w:rPr>
          <w:szCs w:val="24"/>
          <w:lang w:eastAsia="ru-RU"/>
        </w:rPr>
        <w:t>Компьютерная томография орбит в 2-х проекциях с обязательной денситометрией мягких тканей, при отсутствии возможности проведения компьютерной томографии возможно проведение ультразвуковое В-сканирование.</w:t>
      </w:r>
    </w:p>
    <w:p w:rsidR="0029734A" w:rsidRPr="002B2922" w:rsidRDefault="0029734A" w:rsidP="0029734A">
      <w:pPr>
        <w:pStyle w:val="32"/>
        <w:spacing w:after="0"/>
        <w:ind w:left="0" w:firstLine="0"/>
        <w:jc w:val="left"/>
        <w:rPr>
          <w:szCs w:val="24"/>
          <w:lang w:eastAsia="ru-RU"/>
        </w:rPr>
      </w:pPr>
      <w:r w:rsidRPr="002B2922">
        <w:rPr>
          <w:b/>
          <w:bCs/>
          <w:szCs w:val="24"/>
          <w:lang w:eastAsia="ru-RU"/>
        </w:rPr>
        <w:t xml:space="preserve">           Алгоритм обследования врача – </w:t>
      </w:r>
      <w:r w:rsidRPr="002B2922">
        <w:rPr>
          <w:b/>
          <w:bCs/>
          <w:szCs w:val="24"/>
          <w:u w:val="single"/>
          <w:lang w:eastAsia="ru-RU"/>
        </w:rPr>
        <w:t>эндокринолога</w:t>
      </w:r>
      <w:r w:rsidRPr="002B2922">
        <w:rPr>
          <w:szCs w:val="24"/>
          <w:lang w:eastAsia="ru-RU"/>
        </w:rPr>
        <w:t xml:space="preserve"> представлен в разделе 3.</w:t>
      </w:r>
    </w:p>
    <w:p w:rsidR="0029734A" w:rsidRPr="002B2922" w:rsidRDefault="0029734A" w:rsidP="0029734A">
      <w:pPr>
        <w:pStyle w:val="32"/>
        <w:shd w:val="clear" w:color="auto" w:fill="FFFFFF"/>
        <w:spacing w:after="0"/>
        <w:ind w:left="0" w:firstLine="0"/>
        <w:jc w:val="left"/>
        <w:rPr>
          <w:szCs w:val="24"/>
        </w:rPr>
      </w:pPr>
      <w:r>
        <w:rPr>
          <w:b/>
          <w:szCs w:val="24"/>
        </w:rPr>
        <w:t>6</w:t>
      </w:r>
      <w:r w:rsidRPr="002B2922">
        <w:rPr>
          <w:b/>
          <w:szCs w:val="24"/>
        </w:rPr>
        <w:t>.1.Классификации эндокринной офтальмопатии</w:t>
      </w:r>
    </w:p>
    <w:p w:rsidR="008479C9" w:rsidRDefault="0029734A" w:rsidP="008479C9">
      <w:pPr>
        <w:pStyle w:val="32"/>
        <w:shd w:val="clear" w:color="auto" w:fill="FFFFFF"/>
        <w:spacing w:after="0"/>
        <w:ind w:left="0"/>
        <w:jc w:val="both"/>
        <w:rPr>
          <w:color w:val="222222"/>
          <w:szCs w:val="24"/>
        </w:rPr>
      </w:pPr>
      <w:r w:rsidRPr="002B2922">
        <w:rPr>
          <w:color w:val="222222"/>
          <w:szCs w:val="24"/>
        </w:rPr>
        <w:t>В настоящее время известны несколько классификаций ЭОП. Отечественные авт</w:t>
      </w:r>
      <w:r w:rsidRPr="002B2922">
        <w:rPr>
          <w:color w:val="222222"/>
          <w:szCs w:val="24"/>
        </w:rPr>
        <w:t>о</w:t>
      </w:r>
      <w:r w:rsidRPr="002B2922">
        <w:rPr>
          <w:color w:val="222222"/>
          <w:szCs w:val="24"/>
        </w:rPr>
        <w:t xml:space="preserve">ры выделяют </w:t>
      </w:r>
      <w:r w:rsidRPr="002B2922">
        <w:rPr>
          <w:b/>
          <w:color w:val="222222"/>
          <w:szCs w:val="24"/>
          <w:u w:val="single"/>
        </w:rPr>
        <w:t>три формы</w:t>
      </w:r>
      <w:r w:rsidRPr="002B2922">
        <w:rPr>
          <w:color w:val="222222"/>
          <w:szCs w:val="24"/>
        </w:rPr>
        <w:t xml:space="preserve"> ЭОП (1983 г.): тиреотоксический экзофтальм, отечный экзо</w:t>
      </w:r>
      <w:r w:rsidRPr="002B2922">
        <w:rPr>
          <w:color w:val="222222"/>
          <w:szCs w:val="24"/>
        </w:rPr>
        <w:t>ф</w:t>
      </w:r>
      <w:r w:rsidRPr="002B2922">
        <w:rPr>
          <w:color w:val="222222"/>
          <w:szCs w:val="24"/>
        </w:rPr>
        <w:t xml:space="preserve">тальм и эндокринную миопатию. А также разделяют ЭОП на </w:t>
      </w:r>
      <w:r w:rsidRPr="002B2922">
        <w:rPr>
          <w:b/>
          <w:color w:val="222222"/>
          <w:szCs w:val="24"/>
          <w:u w:val="single"/>
        </w:rPr>
        <w:t>три стадии по степени компенсации</w:t>
      </w:r>
      <w:r w:rsidRPr="002B2922">
        <w:rPr>
          <w:color w:val="222222"/>
          <w:szCs w:val="24"/>
        </w:rPr>
        <w:t xml:space="preserve"> патологического процесса (2004 г.): компенсации, </w:t>
      </w:r>
      <w:proofErr w:type="spellStart"/>
      <w:r w:rsidRPr="002B2922">
        <w:rPr>
          <w:color w:val="222222"/>
          <w:szCs w:val="24"/>
        </w:rPr>
        <w:t>субкомпенсации</w:t>
      </w:r>
      <w:proofErr w:type="spellEnd"/>
      <w:r w:rsidRPr="002B2922">
        <w:rPr>
          <w:color w:val="222222"/>
          <w:szCs w:val="24"/>
        </w:rPr>
        <w:t xml:space="preserve"> и д</w:t>
      </w:r>
      <w:r w:rsidRPr="002B2922">
        <w:rPr>
          <w:color w:val="222222"/>
          <w:szCs w:val="24"/>
        </w:rPr>
        <w:t>е</w:t>
      </w:r>
      <w:r w:rsidRPr="002B2922">
        <w:rPr>
          <w:color w:val="222222"/>
          <w:szCs w:val="24"/>
        </w:rPr>
        <w:t>компенсации. Наиболее распространен</w:t>
      </w:r>
      <w:r w:rsidR="008479C9">
        <w:rPr>
          <w:color w:val="222222"/>
          <w:szCs w:val="24"/>
        </w:rPr>
        <w:t>ы</w:t>
      </w:r>
      <w:r w:rsidRPr="002B2922">
        <w:rPr>
          <w:color w:val="222222"/>
          <w:szCs w:val="24"/>
        </w:rPr>
        <w:t xml:space="preserve"> и общепризнанны в мире </w:t>
      </w:r>
      <w:r w:rsidR="008479C9">
        <w:rPr>
          <w:color w:val="222222"/>
          <w:szCs w:val="24"/>
        </w:rPr>
        <w:t xml:space="preserve">следующие </w:t>
      </w:r>
      <w:r w:rsidRPr="002B2922">
        <w:rPr>
          <w:color w:val="222222"/>
          <w:szCs w:val="24"/>
        </w:rPr>
        <w:t>классиф</w:t>
      </w:r>
      <w:r w:rsidRPr="002B2922">
        <w:rPr>
          <w:color w:val="222222"/>
          <w:szCs w:val="24"/>
        </w:rPr>
        <w:t>и</w:t>
      </w:r>
      <w:r w:rsidRPr="002B2922">
        <w:rPr>
          <w:color w:val="222222"/>
          <w:szCs w:val="24"/>
        </w:rPr>
        <w:t>каци</w:t>
      </w:r>
      <w:r w:rsidR="008479C9">
        <w:rPr>
          <w:color w:val="222222"/>
          <w:szCs w:val="24"/>
        </w:rPr>
        <w:t>и:</w:t>
      </w:r>
    </w:p>
    <w:p w:rsidR="008479C9" w:rsidRDefault="008479C9" w:rsidP="008479C9">
      <w:pPr>
        <w:pStyle w:val="32"/>
        <w:numPr>
          <w:ilvl w:val="0"/>
          <w:numId w:val="19"/>
        </w:numPr>
        <w:shd w:val="clear" w:color="auto" w:fill="FFFFFF"/>
        <w:spacing w:after="0"/>
        <w:jc w:val="both"/>
        <w:rPr>
          <w:color w:val="222222"/>
          <w:szCs w:val="24"/>
        </w:rPr>
      </w:pPr>
      <w:r>
        <w:rPr>
          <w:color w:val="222222"/>
          <w:szCs w:val="24"/>
        </w:rPr>
        <w:t>о</w:t>
      </w:r>
      <w:r w:rsidR="0029734A" w:rsidRPr="002B2922">
        <w:rPr>
          <w:color w:val="222222"/>
          <w:szCs w:val="24"/>
        </w:rPr>
        <w:t xml:space="preserve">пределение тяжести ЭОП – NOSPECS (1969, 1977 гг.) </w:t>
      </w:r>
    </w:p>
    <w:p w:rsidR="008479C9" w:rsidRDefault="0029734A" w:rsidP="008479C9">
      <w:pPr>
        <w:pStyle w:val="32"/>
        <w:numPr>
          <w:ilvl w:val="0"/>
          <w:numId w:val="19"/>
        </w:numPr>
        <w:shd w:val="clear" w:color="auto" w:fill="FFFFFF"/>
        <w:spacing w:after="0"/>
        <w:jc w:val="both"/>
        <w:rPr>
          <w:color w:val="222222"/>
          <w:szCs w:val="24"/>
        </w:rPr>
      </w:pPr>
      <w:r w:rsidRPr="002B2922">
        <w:rPr>
          <w:color w:val="222222"/>
          <w:szCs w:val="24"/>
        </w:rPr>
        <w:t xml:space="preserve">определение активности ЭОП – CAS (1989 г.). </w:t>
      </w:r>
    </w:p>
    <w:p w:rsidR="0029734A" w:rsidRPr="008479C9" w:rsidRDefault="0029734A" w:rsidP="008479C9">
      <w:pPr>
        <w:pStyle w:val="32"/>
        <w:shd w:val="clear" w:color="auto" w:fill="FFFFFF"/>
        <w:spacing w:after="0"/>
        <w:ind w:left="0"/>
        <w:jc w:val="both"/>
        <w:rPr>
          <w:color w:val="222222"/>
          <w:szCs w:val="24"/>
        </w:rPr>
      </w:pPr>
      <w:r w:rsidRPr="002B2922">
        <w:rPr>
          <w:szCs w:val="24"/>
        </w:rPr>
        <w:t xml:space="preserve">Исходя из понимания цикличности воспалительного процесса, важно при ЭОП разделять понятия тяжести и активности. </w:t>
      </w:r>
      <w:r w:rsidRPr="002B2922">
        <w:rPr>
          <w:b/>
          <w:szCs w:val="24"/>
        </w:rPr>
        <w:t>Тяжесть</w:t>
      </w:r>
      <w:r w:rsidRPr="002B2922">
        <w:rPr>
          <w:szCs w:val="24"/>
        </w:rPr>
        <w:t xml:space="preserve"> – совокупный показатель функци</w:t>
      </w:r>
      <w:r w:rsidRPr="002B2922">
        <w:rPr>
          <w:szCs w:val="24"/>
        </w:rPr>
        <w:t>о</w:t>
      </w:r>
      <w:r w:rsidRPr="002B2922">
        <w:rPr>
          <w:szCs w:val="24"/>
        </w:rPr>
        <w:t>нальных расстройств и косметических дефектов, определяемых во всех фазах естестве</w:t>
      </w:r>
      <w:r w:rsidRPr="002B2922">
        <w:rPr>
          <w:szCs w:val="24"/>
        </w:rPr>
        <w:t>н</w:t>
      </w:r>
      <w:r w:rsidRPr="002B2922">
        <w:rPr>
          <w:szCs w:val="24"/>
        </w:rPr>
        <w:t xml:space="preserve">ного течения заболевания. </w:t>
      </w:r>
      <w:r w:rsidRPr="002B2922">
        <w:rPr>
          <w:b/>
          <w:szCs w:val="24"/>
        </w:rPr>
        <w:t>Активность</w:t>
      </w:r>
      <w:r w:rsidRPr="002B2922">
        <w:rPr>
          <w:szCs w:val="24"/>
        </w:rPr>
        <w:t xml:space="preserve"> – показатель амплитуды воспалительного проце</w:t>
      </w:r>
      <w:r w:rsidRPr="002B2922">
        <w:rPr>
          <w:szCs w:val="24"/>
        </w:rPr>
        <w:t>с</w:t>
      </w:r>
      <w:r w:rsidRPr="002B2922">
        <w:rPr>
          <w:szCs w:val="24"/>
        </w:rPr>
        <w:t>са в орбите. С точки зрения практикующего врача-офтальмолога для решения вопроса о сроках, методах лечения и тактики ведения больных важно определить степень активн</w:t>
      </w:r>
      <w:r w:rsidRPr="002B2922">
        <w:rPr>
          <w:szCs w:val="24"/>
        </w:rPr>
        <w:t>о</w:t>
      </w:r>
      <w:r w:rsidRPr="002B2922">
        <w:rPr>
          <w:szCs w:val="24"/>
        </w:rPr>
        <w:t>сти и тяжести ЭОП.</w:t>
      </w:r>
    </w:p>
    <w:p w:rsidR="0029734A" w:rsidRPr="002B2922" w:rsidRDefault="0029734A" w:rsidP="0029734A">
      <w:pPr>
        <w:pStyle w:val="32"/>
        <w:shd w:val="clear" w:color="auto" w:fill="FFFFFF"/>
        <w:spacing w:after="0"/>
        <w:ind w:left="0"/>
        <w:jc w:val="both"/>
        <w:rPr>
          <w:i/>
          <w:iCs/>
          <w:color w:val="FF0000"/>
          <w:szCs w:val="24"/>
        </w:rPr>
      </w:pPr>
      <w:r w:rsidRPr="002B2922">
        <w:rPr>
          <w:szCs w:val="24"/>
        </w:rPr>
        <w:t>Внедрение в широкую клиническую практику методов визуализации мягких тканей орбиты позволили дополнить и расширить картину поражения органа зрения. Среди них – компьютерная томография, которая позволяет не только правильно поставить диагноз, но и определить вариант течения заболевания, выявить КТ-признаки, свидетельствующие о формировании синдрома вершины орбиты. Величина экзофтальма у больных ЭОП нах</w:t>
      </w:r>
      <w:r w:rsidRPr="002B2922">
        <w:rPr>
          <w:szCs w:val="24"/>
        </w:rPr>
        <w:t>о</w:t>
      </w:r>
      <w:r w:rsidRPr="002B2922">
        <w:rPr>
          <w:szCs w:val="24"/>
        </w:rPr>
        <w:t>дится в сильной прямой корреляционной связи с величиной суммы размеров всех ЭОМ. Двустороннее увеличение ЭОМ отмечают во всех случаях активной ЭОП или при дл</w:t>
      </w:r>
      <w:r w:rsidRPr="002B2922">
        <w:rPr>
          <w:szCs w:val="24"/>
        </w:rPr>
        <w:t>и</w:t>
      </w:r>
      <w:r w:rsidRPr="002B2922">
        <w:rPr>
          <w:szCs w:val="24"/>
        </w:rPr>
        <w:t xml:space="preserve">тельном течении заболевания, но </w:t>
      </w:r>
      <w:r w:rsidR="008479C9">
        <w:rPr>
          <w:szCs w:val="24"/>
        </w:rPr>
        <w:t xml:space="preserve">появление </w:t>
      </w:r>
      <w:r w:rsidRPr="002B2922">
        <w:rPr>
          <w:szCs w:val="24"/>
        </w:rPr>
        <w:t>первых симптомов ЭОП может быть и нео</w:t>
      </w:r>
      <w:r w:rsidRPr="002B2922">
        <w:rPr>
          <w:szCs w:val="24"/>
        </w:rPr>
        <w:t>д</w:t>
      </w:r>
      <w:r w:rsidRPr="002B2922">
        <w:rPr>
          <w:szCs w:val="24"/>
        </w:rPr>
        <w:t>новременное (</w:t>
      </w:r>
      <w:proofErr w:type="spellStart"/>
      <w:r w:rsidRPr="002B2922">
        <w:rPr>
          <w:szCs w:val="24"/>
        </w:rPr>
        <w:t>метахронное</w:t>
      </w:r>
      <w:proofErr w:type="spellEnd"/>
      <w:r w:rsidRPr="002B2922">
        <w:rPr>
          <w:szCs w:val="24"/>
        </w:rPr>
        <w:t>), а период между поражением орбит может достигать трех лет. Вместе с тем, только увеличение размера ЭОМ не является признаком активной ЭОП.</w:t>
      </w:r>
    </w:p>
    <w:p w:rsidR="0029734A" w:rsidRPr="002B2922" w:rsidRDefault="0029734A" w:rsidP="0029734A">
      <w:pPr>
        <w:pStyle w:val="32"/>
        <w:shd w:val="clear" w:color="auto" w:fill="FFFFFF"/>
        <w:spacing w:after="0"/>
        <w:ind w:left="0"/>
        <w:jc w:val="both"/>
        <w:rPr>
          <w:szCs w:val="24"/>
        </w:rPr>
      </w:pPr>
      <w:r w:rsidRPr="002B2922">
        <w:rPr>
          <w:szCs w:val="24"/>
        </w:rPr>
        <w:t xml:space="preserve">Для определения </w:t>
      </w:r>
      <w:r w:rsidRPr="002B2922">
        <w:rPr>
          <w:b/>
          <w:szCs w:val="24"/>
          <w:u w:val="single"/>
        </w:rPr>
        <w:t>варианта течения</w:t>
      </w:r>
      <w:r w:rsidRPr="002B2922">
        <w:rPr>
          <w:szCs w:val="24"/>
        </w:rPr>
        <w:t xml:space="preserve"> ЭОП необходимо определить плотность орб</w:t>
      </w:r>
      <w:r w:rsidRPr="002B2922">
        <w:rPr>
          <w:szCs w:val="24"/>
        </w:rPr>
        <w:t>и</w:t>
      </w:r>
      <w:r w:rsidRPr="002B2922">
        <w:rPr>
          <w:szCs w:val="24"/>
        </w:rPr>
        <w:t xml:space="preserve">тальной клетчатки, а также плотность и размеры ЭОМ. Наиболее часто встречается </w:t>
      </w:r>
      <w:r w:rsidRPr="002B2922">
        <w:rPr>
          <w:b/>
          <w:bCs/>
          <w:szCs w:val="24"/>
        </w:rPr>
        <w:t>см</w:t>
      </w:r>
      <w:r w:rsidRPr="002B2922">
        <w:rPr>
          <w:b/>
          <w:bCs/>
          <w:szCs w:val="24"/>
        </w:rPr>
        <w:t>е</w:t>
      </w:r>
      <w:r w:rsidRPr="002B2922">
        <w:rPr>
          <w:b/>
          <w:bCs/>
          <w:szCs w:val="24"/>
        </w:rPr>
        <w:t>шанный вариант</w:t>
      </w:r>
      <w:r w:rsidRPr="002B2922">
        <w:rPr>
          <w:szCs w:val="24"/>
        </w:rPr>
        <w:t xml:space="preserve">, который характеризуется изменение размеров и плотности </w:t>
      </w:r>
      <w:proofErr w:type="spellStart"/>
      <w:r w:rsidRPr="002B2922">
        <w:rPr>
          <w:szCs w:val="24"/>
        </w:rPr>
        <w:t>глазодвиг</w:t>
      </w:r>
      <w:r w:rsidRPr="002B2922">
        <w:rPr>
          <w:szCs w:val="24"/>
        </w:rPr>
        <w:t>а</w:t>
      </w:r>
      <w:r w:rsidRPr="002B2922">
        <w:rPr>
          <w:szCs w:val="24"/>
        </w:rPr>
        <w:t>тельных</w:t>
      </w:r>
      <w:proofErr w:type="spellEnd"/>
      <w:r w:rsidRPr="002B2922">
        <w:rPr>
          <w:szCs w:val="24"/>
        </w:rPr>
        <w:t xml:space="preserve"> мышц и отеком ретробульбарной клетчатки. </w:t>
      </w:r>
      <w:proofErr w:type="spellStart"/>
      <w:r w:rsidRPr="002B2922">
        <w:rPr>
          <w:b/>
          <w:bCs/>
          <w:szCs w:val="24"/>
        </w:rPr>
        <w:t>Миогенный</w:t>
      </w:r>
      <w:proofErr w:type="spellEnd"/>
      <w:r w:rsidRPr="002B2922">
        <w:rPr>
          <w:b/>
          <w:bCs/>
          <w:szCs w:val="24"/>
        </w:rPr>
        <w:t xml:space="preserve"> вариант</w:t>
      </w:r>
      <w:r w:rsidRPr="002B2922">
        <w:rPr>
          <w:szCs w:val="24"/>
        </w:rPr>
        <w:t>, характериз</w:t>
      </w:r>
      <w:r w:rsidRPr="002B2922">
        <w:rPr>
          <w:szCs w:val="24"/>
        </w:rPr>
        <w:t>у</w:t>
      </w:r>
      <w:r w:rsidRPr="002B2922">
        <w:rPr>
          <w:szCs w:val="24"/>
        </w:rPr>
        <w:t>ется увеличением размера прямых и косых мышц глаза и изменением их плотности. Ре</w:t>
      </w:r>
      <w:r w:rsidRPr="002B2922">
        <w:rPr>
          <w:szCs w:val="24"/>
        </w:rPr>
        <w:t>д</w:t>
      </w:r>
      <w:r w:rsidRPr="002B2922">
        <w:rPr>
          <w:szCs w:val="24"/>
        </w:rPr>
        <w:t xml:space="preserve">кий вариант ЭОП, который </w:t>
      </w:r>
      <w:r>
        <w:rPr>
          <w:szCs w:val="24"/>
        </w:rPr>
        <w:t xml:space="preserve">трудно поддается </w:t>
      </w:r>
      <w:r w:rsidRPr="002B2922">
        <w:rPr>
          <w:szCs w:val="24"/>
        </w:rPr>
        <w:t xml:space="preserve">медикаментозному лечению, </w:t>
      </w:r>
      <w:proofErr w:type="spellStart"/>
      <w:r w:rsidRPr="002B2922">
        <w:rPr>
          <w:b/>
          <w:bCs/>
          <w:szCs w:val="24"/>
        </w:rPr>
        <w:t>липогенный</w:t>
      </w:r>
      <w:proofErr w:type="spellEnd"/>
      <w:r w:rsidRPr="002B2922">
        <w:rPr>
          <w:szCs w:val="24"/>
        </w:rPr>
        <w:t>, при котором отмечено значительное увеличение объема жировой клетчатки и рентгенол</w:t>
      </w:r>
      <w:r w:rsidRPr="002B2922">
        <w:rPr>
          <w:szCs w:val="24"/>
        </w:rPr>
        <w:t>о</w:t>
      </w:r>
      <w:r w:rsidRPr="002B2922">
        <w:rPr>
          <w:szCs w:val="24"/>
        </w:rPr>
        <w:t>гические признаки ее отека, при этом размер и плотность ЭОМ не изменены (</w:t>
      </w:r>
      <w:r w:rsidRPr="002B2922">
        <w:rPr>
          <w:b/>
          <w:szCs w:val="24"/>
        </w:rPr>
        <w:t>уровень</w:t>
      </w:r>
      <w:r w:rsidR="0048367E">
        <w:rPr>
          <w:b/>
          <w:szCs w:val="24"/>
        </w:rPr>
        <w:t xml:space="preserve"> </w:t>
      </w:r>
      <w:r w:rsidRPr="002B2922">
        <w:rPr>
          <w:b/>
          <w:szCs w:val="24"/>
        </w:rPr>
        <w:t>B-</w:t>
      </w:r>
      <w:proofErr w:type="spellStart"/>
      <w:r w:rsidRPr="002B2922">
        <w:rPr>
          <w:b/>
          <w:szCs w:val="24"/>
          <w:lang w:val="en-US"/>
        </w:rPr>
        <w:t>IIb</w:t>
      </w:r>
      <w:proofErr w:type="spellEnd"/>
      <w:r w:rsidRPr="002B2922">
        <w:rPr>
          <w:szCs w:val="24"/>
        </w:rPr>
        <w:t xml:space="preserve">). </w:t>
      </w:r>
    </w:p>
    <w:p w:rsidR="0029734A" w:rsidRPr="002B2922" w:rsidRDefault="0029734A" w:rsidP="0029734A">
      <w:pPr>
        <w:pStyle w:val="32"/>
        <w:shd w:val="clear" w:color="auto" w:fill="FFFFFF"/>
        <w:spacing w:after="0"/>
        <w:ind w:left="0"/>
        <w:jc w:val="both"/>
        <w:rPr>
          <w:szCs w:val="24"/>
        </w:rPr>
      </w:pPr>
      <w:r w:rsidRPr="002B2922">
        <w:rPr>
          <w:szCs w:val="24"/>
        </w:rPr>
        <w:t>Таким образом, общепризнанные классификации ЭОП выделяют:</w:t>
      </w:r>
    </w:p>
    <w:p w:rsidR="0029734A" w:rsidRPr="002B2922" w:rsidRDefault="0029734A" w:rsidP="0029734A">
      <w:pPr>
        <w:pStyle w:val="32"/>
        <w:numPr>
          <w:ilvl w:val="0"/>
          <w:numId w:val="18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>характер патологического процесса (формы ЭОП),</w:t>
      </w:r>
    </w:p>
    <w:p w:rsidR="0029734A" w:rsidRPr="002B2922" w:rsidRDefault="0029734A" w:rsidP="0029734A">
      <w:pPr>
        <w:pStyle w:val="32"/>
        <w:numPr>
          <w:ilvl w:val="0"/>
          <w:numId w:val="18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>степень клинических проявлений (стадии ЭОП),</w:t>
      </w:r>
    </w:p>
    <w:p w:rsidR="0029734A" w:rsidRPr="002B2922" w:rsidRDefault="0029734A" w:rsidP="0029734A">
      <w:pPr>
        <w:pStyle w:val="32"/>
        <w:numPr>
          <w:ilvl w:val="0"/>
          <w:numId w:val="18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>динамику патологического процесса (активность и тяжесть).</w:t>
      </w:r>
    </w:p>
    <w:p w:rsidR="0029734A" w:rsidRPr="002B2922" w:rsidRDefault="0029734A" w:rsidP="0029734A">
      <w:pPr>
        <w:pStyle w:val="32"/>
        <w:shd w:val="clear" w:color="auto" w:fill="FFFFFF"/>
        <w:spacing w:after="0"/>
        <w:ind w:left="0"/>
        <w:jc w:val="left"/>
        <w:rPr>
          <w:szCs w:val="24"/>
        </w:rPr>
      </w:pPr>
      <w:r>
        <w:rPr>
          <w:b/>
          <w:szCs w:val="24"/>
        </w:rPr>
        <w:t>6</w:t>
      </w:r>
      <w:r w:rsidRPr="002B2922">
        <w:rPr>
          <w:b/>
          <w:szCs w:val="24"/>
        </w:rPr>
        <w:t>.2. Оценка активности и тяжести ЭОП.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rPr>
          <w:lang w:eastAsia="ru-RU"/>
        </w:rPr>
        <w:t xml:space="preserve">На основании анализа особенностей клинической картины офтальмолог </w:t>
      </w:r>
      <w:r w:rsidRPr="002B2922">
        <w:t>оценивает активность и тяжесть ЭОП, что позволит в дальнейшем правильно подойти к выбору та</w:t>
      </w:r>
      <w:r w:rsidRPr="002B2922">
        <w:t>к</w:t>
      </w:r>
      <w:r w:rsidRPr="002B2922">
        <w:t xml:space="preserve">тике лечения. </w:t>
      </w:r>
      <w:r w:rsidRPr="002B2922">
        <w:rPr>
          <w:b/>
        </w:rPr>
        <w:t xml:space="preserve">Активность </w:t>
      </w:r>
      <w:r w:rsidR="008479C9">
        <w:rPr>
          <w:b/>
        </w:rPr>
        <w:t xml:space="preserve">ЭОП </w:t>
      </w:r>
      <w:r w:rsidRPr="002B2922">
        <w:t xml:space="preserve">(шкала клинической активности – CAS) определяют по 7 основным и 3 дополнительным параметрам, выделяя активную и неактивную </w:t>
      </w:r>
      <w:r w:rsidR="008479C9">
        <w:t>стадии</w:t>
      </w:r>
      <w:r w:rsidRPr="002B2922">
        <w:t>:</w:t>
      </w:r>
    </w:p>
    <w:p w:rsidR="0029734A" w:rsidRPr="002B2922" w:rsidRDefault="0029734A" w:rsidP="0029734A">
      <w:pPr>
        <w:pStyle w:val="32"/>
        <w:numPr>
          <w:ilvl w:val="0"/>
          <w:numId w:val="10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 xml:space="preserve">спонтанная ретробульбарная боль; </w:t>
      </w:r>
    </w:p>
    <w:p w:rsidR="0029734A" w:rsidRPr="002B2922" w:rsidRDefault="0029734A" w:rsidP="0029734A">
      <w:pPr>
        <w:pStyle w:val="32"/>
        <w:numPr>
          <w:ilvl w:val="0"/>
          <w:numId w:val="10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 xml:space="preserve">боль при взгляде верх или вниз; </w:t>
      </w:r>
    </w:p>
    <w:p w:rsidR="0029734A" w:rsidRPr="002B2922" w:rsidRDefault="0029734A" w:rsidP="0029734A">
      <w:pPr>
        <w:pStyle w:val="32"/>
        <w:numPr>
          <w:ilvl w:val="0"/>
          <w:numId w:val="10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 xml:space="preserve">покраснение век; </w:t>
      </w:r>
    </w:p>
    <w:p w:rsidR="0029734A" w:rsidRPr="002B2922" w:rsidRDefault="0029734A" w:rsidP="0029734A">
      <w:pPr>
        <w:pStyle w:val="32"/>
        <w:numPr>
          <w:ilvl w:val="0"/>
          <w:numId w:val="10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 xml:space="preserve">инъекция конъюнктивы; </w:t>
      </w:r>
    </w:p>
    <w:p w:rsidR="0029734A" w:rsidRPr="002B2922" w:rsidRDefault="0029734A" w:rsidP="0029734A">
      <w:pPr>
        <w:pStyle w:val="32"/>
        <w:numPr>
          <w:ilvl w:val="0"/>
          <w:numId w:val="10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 xml:space="preserve">отек век; </w:t>
      </w:r>
    </w:p>
    <w:p w:rsidR="0029734A" w:rsidRPr="002B2922" w:rsidRDefault="0029734A" w:rsidP="0029734A">
      <w:pPr>
        <w:pStyle w:val="32"/>
        <w:numPr>
          <w:ilvl w:val="0"/>
          <w:numId w:val="10"/>
        </w:numPr>
        <w:shd w:val="clear" w:color="auto" w:fill="FFFFFF"/>
        <w:spacing w:after="0"/>
        <w:jc w:val="both"/>
        <w:rPr>
          <w:szCs w:val="24"/>
        </w:rPr>
      </w:pPr>
      <w:proofErr w:type="spellStart"/>
      <w:r w:rsidRPr="002B2922">
        <w:rPr>
          <w:szCs w:val="24"/>
        </w:rPr>
        <w:t>хемоз</w:t>
      </w:r>
      <w:proofErr w:type="spellEnd"/>
      <w:r w:rsidRPr="002B2922">
        <w:rPr>
          <w:szCs w:val="24"/>
        </w:rPr>
        <w:t xml:space="preserve">; </w:t>
      </w:r>
    </w:p>
    <w:p w:rsidR="0029734A" w:rsidRPr="002B2922" w:rsidRDefault="0029734A" w:rsidP="0029734A">
      <w:pPr>
        <w:pStyle w:val="32"/>
        <w:numPr>
          <w:ilvl w:val="0"/>
          <w:numId w:val="10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>покраснение и отек полулунной складки и слезного мясца</w:t>
      </w:r>
    </w:p>
    <w:p w:rsidR="0029734A" w:rsidRPr="002B2922" w:rsidRDefault="0029734A" w:rsidP="0029734A">
      <w:pPr>
        <w:pStyle w:val="af5"/>
        <w:spacing w:line="360" w:lineRule="auto"/>
        <w:ind w:left="0" w:firstLine="709"/>
        <w:jc w:val="both"/>
      </w:pPr>
      <w:r w:rsidRPr="002B2922">
        <w:t xml:space="preserve">ЭОП считается неактивной при наличии 1 – 2 баллов, активной </w:t>
      </w:r>
      <w:r w:rsidR="00DC27BA">
        <w:t xml:space="preserve">- </w:t>
      </w:r>
      <w:r w:rsidRPr="002B2922">
        <w:t>при 3 и более ба</w:t>
      </w:r>
      <w:r w:rsidRPr="002B2922">
        <w:t>л</w:t>
      </w:r>
      <w:r w:rsidRPr="002B2922">
        <w:t>лах (CAS ≥3/7-10). Дополнительные признаки определяют при динамическом наблюдении офтальмологом неактивной ЭОП (повторный осмотр через 2 месяца) повторно устанавл</w:t>
      </w:r>
      <w:r w:rsidRPr="002B2922">
        <w:t>и</w:t>
      </w:r>
      <w:r w:rsidRPr="002B2922">
        <w:t>вают степень активности ЭОП для определения дальнейшей тактики ведения больного:</w:t>
      </w:r>
    </w:p>
    <w:p w:rsidR="0029734A" w:rsidRPr="002B2922" w:rsidRDefault="0029734A" w:rsidP="0029734A">
      <w:pPr>
        <w:pStyle w:val="32"/>
        <w:numPr>
          <w:ilvl w:val="0"/>
          <w:numId w:val="10"/>
        </w:numPr>
        <w:spacing w:after="0"/>
        <w:jc w:val="both"/>
        <w:rPr>
          <w:szCs w:val="24"/>
        </w:rPr>
      </w:pPr>
      <w:r w:rsidRPr="002B2922">
        <w:rPr>
          <w:szCs w:val="24"/>
        </w:rPr>
        <w:t xml:space="preserve">Увеличение экзофтальма более чем на 2 мм </w:t>
      </w:r>
      <w:proofErr w:type="gramStart"/>
      <w:r w:rsidRPr="002B2922">
        <w:rPr>
          <w:szCs w:val="24"/>
        </w:rPr>
        <w:t>за</w:t>
      </w:r>
      <w:proofErr w:type="gramEnd"/>
      <w:r w:rsidRPr="002B2922">
        <w:rPr>
          <w:szCs w:val="24"/>
        </w:rPr>
        <w:t xml:space="preserve"> последние 2 месяца.</w:t>
      </w:r>
    </w:p>
    <w:p w:rsidR="0029734A" w:rsidRPr="002B2922" w:rsidRDefault="0029734A" w:rsidP="0029734A">
      <w:pPr>
        <w:pStyle w:val="32"/>
        <w:numPr>
          <w:ilvl w:val="0"/>
          <w:numId w:val="10"/>
        </w:numPr>
        <w:spacing w:after="0"/>
        <w:jc w:val="both"/>
        <w:rPr>
          <w:szCs w:val="24"/>
        </w:rPr>
      </w:pPr>
      <w:r w:rsidRPr="002B2922">
        <w:rPr>
          <w:szCs w:val="24"/>
        </w:rPr>
        <w:t xml:space="preserve">Уменьшение подвижности глаза более чем на  8º в любом направлении </w:t>
      </w:r>
      <w:proofErr w:type="gramStart"/>
      <w:r w:rsidRPr="002B2922">
        <w:rPr>
          <w:szCs w:val="24"/>
        </w:rPr>
        <w:t>за</w:t>
      </w:r>
      <w:proofErr w:type="gramEnd"/>
      <w:r w:rsidRPr="002B2922">
        <w:rPr>
          <w:szCs w:val="24"/>
        </w:rPr>
        <w:t xml:space="preserve"> последние 2 месяца.</w:t>
      </w:r>
    </w:p>
    <w:p w:rsidR="0029734A" w:rsidRPr="002B2922" w:rsidRDefault="0029734A" w:rsidP="0029734A">
      <w:pPr>
        <w:pStyle w:val="32"/>
        <w:numPr>
          <w:ilvl w:val="0"/>
          <w:numId w:val="10"/>
        </w:numPr>
        <w:spacing w:after="0"/>
        <w:jc w:val="both"/>
        <w:rPr>
          <w:szCs w:val="24"/>
        </w:rPr>
      </w:pPr>
      <w:r w:rsidRPr="002B2922">
        <w:rPr>
          <w:szCs w:val="24"/>
        </w:rPr>
        <w:t xml:space="preserve"> Снижение зрения более чем на 1 десятую остроты зрения </w:t>
      </w:r>
      <w:proofErr w:type="gramStart"/>
      <w:r w:rsidRPr="002B2922">
        <w:rPr>
          <w:szCs w:val="24"/>
        </w:rPr>
        <w:t>за</w:t>
      </w:r>
      <w:proofErr w:type="gramEnd"/>
      <w:r w:rsidRPr="002B2922">
        <w:rPr>
          <w:szCs w:val="24"/>
        </w:rPr>
        <w:t xml:space="preserve"> последние 2 месяца.</w:t>
      </w:r>
    </w:p>
    <w:p w:rsidR="0029734A" w:rsidRPr="002B2922" w:rsidRDefault="0029734A" w:rsidP="0029734A">
      <w:pPr>
        <w:spacing w:line="360" w:lineRule="auto"/>
        <w:ind w:firstLine="709"/>
        <w:jc w:val="both"/>
        <w:rPr>
          <w:color w:val="000000"/>
        </w:rPr>
      </w:pPr>
      <w:r w:rsidRPr="002B2922">
        <w:t>Для оценки</w:t>
      </w:r>
      <w:r w:rsidRPr="002B2922">
        <w:rPr>
          <w:b/>
        </w:rPr>
        <w:t xml:space="preserve"> тяжести ЭОП </w:t>
      </w:r>
      <w:r w:rsidRPr="002B2922">
        <w:t>используют классификацию</w:t>
      </w:r>
      <w:r w:rsidRPr="002B2922">
        <w:rPr>
          <w:b/>
          <w:bCs/>
          <w:color w:val="000000"/>
        </w:rPr>
        <w:t xml:space="preserve">, </w:t>
      </w:r>
      <w:r w:rsidRPr="002B2922">
        <w:rPr>
          <w:color w:val="000000"/>
        </w:rPr>
        <w:t xml:space="preserve">рекомендуемую EUGOGO (уровень </w:t>
      </w:r>
      <w:proofErr w:type="gramStart"/>
      <w:r w:rsidRPr="002B2922">
        <w:rPr>
          <w:color w:val="000000"/>
        </w:rPr>
        <w:t>С</w:t>
      </w:r>
      <w:proofErr w:type="gramEnd"/>
      <w:r w:rsidRPr="002B2922">
        <w:rPr>
          <w:color w:val="000000"/>
        </w:rPr>
        <w:t>-IV):</w:t>
      </w:r>
    </w:p>
    <w:p w:rsidR="0029734A" w:rsidRPr="002B2922" w:rsidRDefault="0029734A" w:rsidP="0029734A">
      <w:pPr>
        <w:pStyle w:val="32"/>
        <w:numPr>
          <w:ilvl w:val="0"/>
          <w:numId w:val="14"/>
        </w:numPr>
        <w:spacing w:after="0"/>
        <w:ind w:firstLine="0"/>
        <w:jc w:val="both"/>
        <w:rPr>
          <w:color w:val="000000"/>
          <w:szCs w:val="24"/>
        </w:rPr>
      </w:pPr>
      <w:r w:rsidRPr="002B2922">
        <w:rPr>
          <w:color w:val="000000"/>
          <w:szCs w:val="24"/>
        </w:rPr>
        <w:t xml:space="preserve">ЭОП, </w:t>
      </w:r>
      <w:proofErr w:type="gramStart"/>
      <w:r w:rsidRPr="002B2922">
        <w:rPr>
          <w:b/>
          <w:bCs/>
          <w:color w:val="000000"/>
          <w:szCs w:val="24"/>
        </w:rPr>
        <w:t>угрожающая</w:t>
      </w:r>
      <w:proofErr w:type="gramEnd"/>
      <w:r w:rsidRPr="002B2922">
        <w:rPr>
          <w:b/>
          <w:bCs/>
          <w:color w:val="000000"/>
          <w:szCs w:val="24"/>
        </w:rPr>
        <w:t xml:space="preserve"> потерей зрения или тяжелая</w:t>
      </w:r>
      <w:r w:rsidRPr="002B2922">
        <w:rPr>
          <w:color w:val="000000"/>
          <w:szCs w:val="24"/>
        </w:rPr>
        <w:t xml:space="preserve"> (оптическая нейропатия и/или повреждение роговицы, </w:t>
      </w:r>
      <w:r w:rsidRPr="002B2922">
        <w:rPr>
          <w:szCs w:val="24"/>
        </w:rPr>
        <w:t xml:space="preserve">спонтанный вывих/подвывих глаза) требует </w:t>
      </w:r>
      <w:r w:rsidRPr="002B2922">
        <w:rPr>
          <w:b/>
          <w:szCs w:val="24"/>
        </w:rPr>
        <w:t>экстренного л</w:t>
      </w:r>
      <w:r w:rsidRPr="002B2922">
        <w:rPr>
          <w:b/>
          <w:szCs w:val="24"/>
        </w:rPr>
        <w:t>е</w:t>
      </w:r>
      <w:r w:rsidRPr="002B2922">
        <w:rPr>
          <w:b/>
          <w:szCs w:val="24"/>
        </w:rPr>
        <w:t>чения</w:t>
      </w:r>
      <w:r w:rsidRPr="002B2922">
        <w:rPr>
          <w:szCs w:val="24"/>
        </w:rPr>
        <w:t xml:space="preserve">. Риск повреждения и перфорации роговицы увеличивается при наличии </w:t>
      </w:r>
      <w:proofErr w:type="spellStart"/>
      <w:r w:rsidRPr="002B2922">
        <w:rPr>
          <w:szCs w:val="24"/>
        </w:rPr>
        <w:t>лаго</w:t>
      </w:r>
      <w:r w:rsidRPr="002B2922">
        <w:rPr>
          <w:szCs w:val="24"/>
        </w:rPr>
        <w:t>ф</w:t>
      </w:r>
      <w:r w:rsidRPr="002B2922">
        <w:rPr>
          <w:szCs w:val="24"/>
        </w:rPr>
        <w:t>тальма</w:t>
      </w:r>
      <w:proofErr w:type="spellEnd"/>
      <w:r w:rsidRPr="002B2922">
        <w:rPr>
          <w:szCs w:val="24"/>
        </w:rPr>
        <w:t>, ассоциированного с феноменом Белла (рефлекторное движение глаза кверху при смыкании век, что особенно важно во время сна, т.к. предотвращает высыхание роговицы).</w:t>
      </w:r>
    </w:p>
    <w:p w:rsidR="0029734A" w:rsidRPr="002B2922" w:rsidRDefault="0029734A" w:rsidP="0029734A">
      <w:pPr>
        <w:pStyle w:val="32"/>
        <w:numPr>
          <w:ilvl w:val="0"/>
          <w:numId w:val="11"/>
        </w:numPr>
        <w:spacing w:after="0"/>
        <w:ind w:left="357" w:hanging="357"/>
        <w:jc w:val="both"/>
        <w:rPr>
          <w:color w:val="000000"/>
          <w:szCs w:val="24"/>
        </w:rPr>
      </w:pPr>
      <w:r w:rsidRPr="002B2922">
        <w:rPr>
          <w:color w:val="000000"/>
          <w:szCs w:val="24"/>
        </w:rPr>
        <w:t xml:space="preserve">К </w:t>
      </w:r>
      <w:r w:rsidRPr="002B2922">
        <w:rPr>
          <w:b/>
          <w:bCs/>
          <w:color w:val="000000"/>
          <w:szCs w:val="24"/>
        </w:rPr>
        <w:t>средней тяжести</w:t>
      </w:r>
      <w:r w:rsidRPr="002B2922">
        <w:rPr>
          <w:color w:val="000000"/>
          <w:szCs w:val="24"/>
        </w:rPr>
        <w:t xml:space="preserve"> относится ЭОП без угрозы потери зрения из-за повреждения рог</w:t>
      </w:r>
      <w:r w:rsidRPr="002B2922">
        <w:rPr>
          <w:color w:val="000000"/>
          <w:szCs w:val="24"/>
        </w:rPr>
        <w:t>о</w:t>
      </w:r>
      <w:r w:rsidRPr="002B2922">
        <w:rPr>
          <w:color w:val="000000"/>
          <w:szCs w:val="24"/>
        </w:rPr>
        <w:t>вицы. Пациенты с умеренной ЭОП имеют 1 или более из следующих признаков: л</w:t>
      </w:r>
      <w:r w:rsidRPr="002B2922">
        <w:rPr>
          <w:color w:val="000000"/>
          <w:szCs w:val="24"/>
        </w:rPr>
        <w:t>а</w:t>
      </w:r>
      <w:r w:rsidRPr="002B2922">
        <w:rPr>
          <w:color w:val="000000"/>
          <w:szCs w:val="24"/>
        </w:rPr>
        <w:t>тентная стадия оптической нейропатии, ретракция века ≥ 2 мм, умеренно выраженные изменения мягких тканей орбиты, экзофтальм, непостоянная или постоянная дипл</w:t>
      </w:r>
      <w:r w:rsidRPr="002B2922">
        <w:rPr>
          <w:color w:val="000000"/>
          <w:szCs w:val="24"/>
        </w:rPr>
        <w:t>о</w:t>
      </w:r>
      <w:r w:rsidRPr="002B2922">
        <w:rPr>
          <w:color w:val="000000"/>
          <w:szCs w:val="24"/>
        </w:rPr>
        <w:t>пия.</w:t>
      </w:r>
    </w:p>
    <w:p w:rsidR="0029734A" w:rsidRPr="002B2922" w:rsidRDefault="0029734A" w:rsidP="0029734A">
      <w:pPr>
        <w:pStyle w:val="32"/>
        <w:numPr>
          <w:ilvl w:val="0"/>
          <w:numId w:val="11"/>
        </w:numPr>
        <w:spacing w:after="0"/>
        <w:ind w:left="357" w:hanging="357"/>
        <w:jc w:val="both"/>
        <w:rPr>
          <w:bCs/>
          <w:color w:val="000000"/>
          <w:szCs w:val="24"/>
        </w:rPr>
      </w:pPr>
      <w:r w:rsidRPr="002B2922">
        <w:rPr>
          <w:bCs/>
          <w:color w:val="000000"/>
          <w:szCs w:val="24"/>
        </w:rPr>
        <w:t xml:space="preserve">К </w:t>
      </w:r>
      <w:r w:rsidRPr="002B2922">
        <w:rPr>
          <w:b/>
          <w:szCs w:val="24"/>
        </w:rPr>
        <w:t>легкой</w:t>
      </w:r>
      <w:r w:rsidR="00DC27BA">
        <w:rPr>
          <w:b/>
          <w:szCs w:val="24"/>
        </w:rPr>
        <w:t xml:space="preserve"> </w:t>
      </w:r>
      <w:r w:rsidRPr="002B2922">
        <w:rPr>
          <w:bCs/>
          <w:color w:val="000000"/>
          <w:szCs w:val="24"/>
        </w:rPr>
        <w:t>ЭОП относят случаи с незначительным снижением качества жизни, име</w:t>
      </w:r>
      <w:r w:rsidRPr="002B2922">
        <w:rPr>
          <w:bCs/>
          <w:color w:val="000000"/>
          <w:szCs w:val="24"/>
        </w:rPr>
        <w:t>ю</w:t>
      </w:r>
      <w:r w:rsidRPr="002B2922">
        <w:rPr>
          <w:bCs/>
          <w:color w:val="000000"/>
          <w:szCs w:val="24"/>
        </w:rPr>
        <w:t>щие 1 или более из следующих признаков: ретракция века &lt; 2 мм, незначительные и</w:t>
      </w:r>
      <w:r w:rsidRPr="002B2922">
        <w:rPr>
          <w:bCs/>
          <w:color w:val="000000"/>
          <w:szCs w:val="24"/>
        </w:rPr>
        <w:t>з</w:t>
      </w:r>
      <w:r w:rsidRPr="002B2922">
        <w:rPr>
          <w:bCs/>
          <w:color w:val="000000"/>
          <w:szCs w:val="24"/>
        </w:rPr>
        <w:t>менения мягких тканей орбиты, экзофтальм &lt; 3 мм, транзиторная диплопия или отсу</w:t>
      </w:r>
      <w:r w:rsidRPr="002B2922">
        <w:rPr>
          <w:bCs/>
          <w:color w:val="000000"/>
          <w:szCs w:val="24"/>
        </w:rPr>
        <w:t>т</w:t>
      </w:r>
      <w:r w:rsidRPr="002B2922">
        <w:rPr>
          <w:bCs/>
          <w:color w:val="000000"/>
          <w:szCs w:val="24"/>
        </w:rPr>
        <w:t xml:space="preserve">ствие диплопии. </w:t>
      </w:r>
    </w:p>
    <w:p w:rsidR="0029734A" w:rsidRPr="002B2922" w:rsidRDefault="0029734A" w:rsidP="0029734A">
      <w:pPr>
        <w:pStyle w:val="4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2B2922">
        <w:rPr>
          <w:sz w:val="24"/>
          <w:szCs w:val="24"/>
        </w:rPr>
        <w:t>.3. Диагностика ЭОП в специализированных центрах</w:t>
      </w:r>
    </w:p>
    <w:p w:rsidR="0029734A" w:rsidRPr="002B2922" w:rsidRDefault="0029734A" w:rsidP="0029734A">
      <w:pPr>
        <w:spacing w:line="360" w:lineRule="auto"/>
        <w:ind w:firstLine="709"/>
        <w:jc w:val="both"/>
        <w:rPr>
          <w:lang w:eastAsia="ru-RU"/>
        </w:rPr>
      </w:pPr>
      <w:r w:rsidRPr="002B2922">
        <w:rPr>
          <w:b/>
          <w:bCs/>
          <w:lang w:eastAsia="ru-RU"/>
        </w:rPr>
        <w:t xml:space="preserve">Алгоритм обследования </w:t>
      </w:r>
      <w:r w:rsidRPr="00DC27BA">
        <w:rPr>
          <w:b/>
          <w:bCs/>
          <w:u w:val="single"/>
          <w:lang w:eastAsia="ru-RU"/>
        </w:rPr>
        <w:t xml:space="preserve">врача - </w:t>
      </w:r>
      <w:r w:rsidRPr="002B2922">
        <w:rPr>
          <w:b/>
          <w:bCs/>
          <w:u w:val="single"/>
          <w:lang w:eastAsia="ru-RU"/>
        </w:rPr>
        <w:t>офтальмолога</w:t>
      </w:r>
      <w:r w:rsidRPr="002B2922">
        <w:rPr>
          <w:lang w:eastAsia="ru-RU"/>
        </w:rPr>
        <w:t xml:space="preserve"> в специализированном центре включает:</w:t>
      </w:r>
    </w:p>
    <w:p w:rsidR="0029734A" w:rsidRPr="002B2922" w:rsidRDefault="0029734A" w:rsidP="0029734A">
      <w:pPr>
        <w:pStyle w:val="32"/>
        <w:numPr>
          <w:ilvl w:val="0"/>
          <w:numId w:val="16"/>
        </w:numPr>
        <w:spacing w:after="0"/>
        <w:jc w:val="both"/>
        <w:rPr>
          <w:szCs w:val="24"/>
          <w:lang w:eastAsia="ru-RU"/>
        </w:rPr>
      </w:pPr>
      <w:proofErr w:type="spellStart"/>
      <w:r w:rsidRPr="002B2922">
        <w:rPr>
          <w:bCs/>
          <w:szCs w:val="24"/>
          <w:lang w:eastAsia="ru-RU"/>
        </w:rPr>
        <w:t>Визометрия</w:t>
      </w:r>
      <w:proofErr w:type="spellEnd"/>
      <w:r w:rsidRPr="002B2922">
        <w:rPr>
          <w:bCs/>
          <w:szCs w:val="24"/>
          <w:lang w:eastAsia="ru-RU"/>
        </w:rPr>
        <w:t xml:space="preserve">. </w:t>
      </w:r>
    </w:p>
    <w:p w:rsidR="0029734A" w:rsidRPr="002B2922" w:rsidRDefault="0029734A" w:rsidP="0029734A">
      <w:pPr>
        <w:pStyle w:val="32"/>
        <w:numPr>
          <w:ilvl w:val="0"/>
          <w:numId w:val="16"/>
        </w:numPr>
        <w:spacing w:after="0"/>
        <w:jc w:val="both"/>
        <w:rPr>
          <w:szCs w:val="24"/>
          <w:lang w:eastAsia="ru-RU"/>
        </w:rPr>
      </w:pPr>
      <w:proofErr w:type="spellStart"/>
      <w:r w:rsidRPr="002B2922">
        <w:rPr>
          <w:bCs/>
          <w:szCs w:val="24"/>
          <w:lang w:eastAsia="ru-RU"/>
        </w:rPr>
        <w:t>Биомикроскопия</w:t>
      </w:r>
      <w:proofErr w:type="spellEnd"/>
      <w:r w:rsidRPr="002B2922">
        <w:rPr>
          <w:bCs/>
          <w:szCs w:val="24"/>
          <w:lang w:eastAsia="ru-RU"/>
        </w:rPr>
        <w:t xml:space="preserve"> с витальными красителями.</w:t>
      </w:r>
    </w:p>
    <w:p w:rsidR="0029734A" w:rsidRPr="002B2922" w:rsidRDefault="0029734A" w:rsidP="0029734A">
      <w:pPr>
        <w:pStyle w:val="32"/>
        <w:numPr>
          <w:ilvl w:val="0"/>
          <w:numId w:val="16"/>
        </w:numPr>
        <w:spacing w:after="0"/>
        <w:jc w:val="both"/>
        <w:rPr>
          <w:szCs w:val="24"/>
          <w:lang w:eastAsia="ru-RU"/>
        </w:rPr>
      </w:pPr>
      <w:r w:rsidRPr="002B2922">
        <w:rPr>
          <w:bCs/>
          <w:szCs w:val="24"/>
          <w:lang w:eastAsia="ru-RU"/>
        </w:rPr>
        <w:t xml:space="preserve">Тонометрия по </w:t>
      </w:r>
      <w:proofErr w:type="spellStart"/>
      <w:r w:rsidRPr="002B2922">
        <w:rPr>
          <w:bCs/>
          <w:szCs w:val="24"/>
          <w:lang w:eastAsia="ru-RU"/>
        </w:rPr>
        <w:t>Маклакову</w:t>
      </w:r>
      <w:proofErr w:type="spellEnd"/>
      <w:r w:rsidRPr="002B2922">
        <w:rPr>
          <w:bCs/>
          <w:szCs w:val="24"/>
          <w:lang w:eastAsia="ru-RU"/>
        </w:rPr>
        <w:t xml:space="preserve"> (только при сохранности роговицы, при признаках повре</w:t>
      </w:r>
      <w:r w:rsidRPr="002B2922">
        <w:rPr>
          <w:bCs/>
          <w:szCs w:val="24"/>
          <w:lang w:eastAsia="ru-RU"/>
        </w:rPr>
        <w:t>ж</w:t>
      </w:r>
      <w:r w:rsidRPr="002B2922">
        <w:rPr>
          <w:bCs/>
          <w:szCs w:val="24"/>
          <w:lang w:eastAsia="ru-RU"/>
        </w:rPr>
        <w:t xml:space="preserve">дения даже эпителия роговицы – тонометрию проводят </w:t>
      </w:r>
      <w:proofErr w:type="spellStart"/>
      <w:r w:rsidRPr="002B2922">
        <w:rPr>
          <w:bCs/>
          <w:szCs w:val="24"/>
          <w:lang w:eastAsia="ru-RU"/>
        </w:rPr>
        <w:t>пальпаторно</w:t>
      </w:r>
      <w:proofErr w:type="spellEnd"/>
      <w:r w:rsidRPr="002B2922">
        <w:rPr>
          <w:bCs/>
          <w:szCs w:val="24"/>
          <w:lang w:eastAsia="ru-RU"/>
        </w:rPr>
        <w:t>).</w:t>
      </w:r>
    </w:p>
    <w:p w:rsidR="0029734A" w:rsidRPr="002B2922" w:rsidRDefault="0029734A" w:rsidP="0029734A">
      <w:pPr>
        <w:pStyle w:val="32"/>
        <w:numPr>
          <w:ilvl w:val="0"/>
          <w:numId w:val="16"/>
        </w:numPr>
        <w:spacing w:after="0"/>
        <w:jc w:val="both"/>
        <w:rPr>
          <w:szCs w:val="24"/>
          <w:lang w:eastAsia="ru-RU"/>
        </w:rPr>
      </w:pPr>
      <w:r w:rsidRPr="002B2922">
        <w:rPr>
          <w:bCs/>
          <w:szCs w:val="24"/>
          <w:lang w:eastAsia="ru-RU"/>
        </w:rPr>
        <w:t>Офтальмоскопия.</w:t>
      </w:r>
    </w:p>
    <w:p w:rsidR="0029734A" w:rsidRPr="002B2922" w:rsidRDefault="0029734A" w:rsidP="0029734A">
      <w:pPr>
        <w:pStyle w:val="32"/>
        <w:numPr>
          <w:ilvl w:val="0"/>
          <w:numId w:val="16"/>
        </w:numPr>
        <w:spacing w:after="0"/>
        <w:jc w:val="both"/>
        <w:rPr>
          <w:szCs w:val="24"/>
          <w:lang w:eastAsia="ru-RU"/>
        </w:rPr>
      </w:pPr>
      <w:r w:rsidRPr="002B2922">
        <w:rPr>
          <w:bCs/>
          <w:szCs w:val="24"/>
          <w:lang w:eastAsia="ru-RU"/>
        </w:rPr>
        <w:t xml:space="preserve">Обследование орбитального статуса (включая </w:t>
      </w:r>
      <w:proofErr w:type="spellStart"/>
      <w:r w:rsidRPr="002B2922">
        <w:rPr>
          <w:bCs/>
          <w:szCs w:val="24"/>
          <w:lang w:eastAsia="ru-RU"/>
        </w:rPr>
        <w:t>экзофтальмометрию</w:t>
      </w:r>
      <w:proofErr w:type="spellEnd"/>
      <w:r w:rsidRPr="002B2922">
        <w:rPr>
          <w:bCs/>
          <w:szCs w:val="24"/>
          <w:lang w:eastAsia="ru-RU"/>
        </w:rPr>
        <w:t>, определение объ</w:t>
      </w:r>
      <w:r w:rsidRPr="002B2922">
        <w:rPr>
          <w:bCs/>
          <w:szCs w:val="24"/>
          <w:lang w:eastAsia="ru-RU"/>
        </w:rPr>
        <w:t>е</w:t>
      </w:r>
      <w:r w:rsidRPr="002B2922">
        <w:rPr>
          <w:bCs/>
          <w:szCs w:val="24"/>
          <w:lang w:eastAsia="ru-RU"/>
        </w:rPr>
        <w:t xml:space="preserve">ма движений глаза, ширины глазной щели, репозиции и др.). </w:t>
      </w:r>
    </w:p>
    <w:p w:rsidR="0029734A" w:rsidRPr="002B2922" w:rsidRDefault="0029734A" w:rsidP="0029734A">
      <w:pPr>
        <w:pStyle w:val="32"/>
        <w:numPr>
          <w:ilvl w:val="0"/>
          <w:numId w:val="16"/>
        </w:numPr>
        <w:spacing w:after="0"/>
        <w:jc w:val="both"/>
        <w:rPr>
          <w:szCs w:val="24"/>
          <w:lang w:eastAsia="ru-RU"/>
        </w:rPr>
      </w:pPr>
      <w:r w:rsidRPr="002B2922">
        <w:rPr>
          <w:szCs w:val="24"/>
          <w:lang w:eastAsia="ru-RU"/>
        </w:rPr>
        <w:t>Компьютерная  периметрия (уточненные поля зрения).</w:t>
      </w:r>
    </w:p>
    <w:p w:rsidR="0029734A" w:rsidRPr="002B2922" w:rsidRDefault="0029734A" w:rsidP="0029734A">
      <w:pPr>
        <w:pStyle w:val="32"/>
        <w:numPr>
          <w:ilvl w:val="0"/>
          <w:numId w:val="16"/>
        </w:numPr>
        <w:spacing w:after="0"/>
        <w:jc w:val="both"/>
        <w:rPr>
          <w:szCs w:val="24"/>
          <w:lang w:eastAsia="ru-RU"/>
        </w:rPr>
      </w:pPr>
      <w:r w:rsidRPr="002B2922">
        <w:rPr>
          <w:bCs/>
          <w:szCs w:val="24"/>
          <w:lang w:eastAsia="ru-RU"/>
        </w:rPr>
        <w:t>Оптическая когерентная томография ДЗН и макулярной области (при признаках опт</w:t>
      </w:r>
      <w:r w:rsidRPr="002B2922">
        <w:rPr>
          <w:bCs/>
          <w:szCs w:val="24"/>
          <w:lang w:eastAsia="ru-RU"/>
        </w:rPr>
        <w:t>и</w:t>
      </w:r>
      <w:r w:rsidRPr="002B2922">
        <w:rPr>
          <w:bCs/>
          <w:szCs w:val="24"/>
          <w:lang w:eastAsia="ru-RU"/>
        </w:rPr>
        <w:t xml:space="preserve">ческой нейропатии). </w:t>
      </w:r>
    </w:p>
    <w:p w:rsidR="0029734A" w:rsidRPr="002B2922" w:rsidRDefault="0029734A" w:rsidP="0029734A">
      <w:pPr>
        <w:pStyle w:val="32"/>
        <w:numPr>
          <w:ilvl w:val="0"/>
          <w:numId w:val="16"/>
        </w:numPr>
        <w:spacing w:after="0"/>
        <w:jc w:val="both"/>
        <w:rPr>
          <w:szCs w:val="24"/>
          <w:lang w:eastAsia="ru-RU"/>
        </w:rPr>
      </w:pPr>
      <w:r w:rsidRPr="002B2922">
        <w:rPr>
          <w:szCs w:val="24"/>
          <w:lang w:eastAsia="ru-RU"/>
        </w:rPr>
        <w:t>Исследование цветового зрения.</w:t>
      </w:r>
    </w:p>
    <w:p w:rsidR="0029734A" w:rsidRPr="002B2922" w:rsidRDefault="0029734A" w:rsidP="0029734A">
      <w:pPr>
        <w:pStyle w:val="32"/>
        <w:numPr>
          <w:ilvl w:val="0"/>
          <w:numId w:val="16"/>
        </w:numPr>
        <w:spacing w:after="0"/>
        <w:jc w:val="both"/>
        <w:rPr>
          <w:szCs w:val="24"/>
          <w:lang w:eastAsia="ru-RU"/>
        </w:rPr>
      </w:pPr>
      <w:r w:rsidRPr="002B2922">
        <w:rPr>
          <w:spacing w:val="-4"/>
          <w:szCs w:val="24"/>
        </w:rPr>
        <w:t xml:space="preserve">Цветовое допплеровское картирование (ЦДК), энергетическое картирование (ЭК) и </w:t>
      </w:r>
      <w:proofErr w:type="gramStart"/>
      <w:r w:rsidRPr="002B2922">
        <w:rPr>
          <w:spacing w:val="-4"/>
          <w:szCs w:val="24"/>
        </w:rPr>
        <w:t>и</w:t>
      </w:r>
      <w:r w:rsidRPr="002B2922">
        <w:rPr>
          <w:spacing w:val="-4"/>
          <w:szCs w:val="24"/>
        </w:rPr>
        <w:t>м</w:t>
      </w:r>
      <w:r w:rsidRPr="002B2922">
        <w:rPr>
          <w:spacing w:val="-4"/>
          <w:szCs w:val="24"/>
        </w:rPr>
        <w:t>пульсную</w:t>
      </w:r>
      <w:proofErr w:type="gramEnd"/>
      <w:r w:rsidRPr="002B2922">
        <w:rPr>
          <w:spacing w:val="-4"/>
          <w:szCs w:val="24"/>
        </w:rPr>
        <w:t xml:space="preserve"> </w:t>
      </w:r>
      <w:proofErr w:type="spellStart"/>
      <w:r w:rsidRPr="002B2922">
        <w:rPr>
          <w:spacing w:val="-4"/>
          <w:szCs w:val="24"/>
        </w:rPr>
        <w:t>допплерографию</w:t>
      </w:r>
      <w:proofErr w:type="spellEnd"/>
      <w:r w:rsidRPr="002B2922">
        <w:rPr>
          <w:spacing w:val="-4"/>
          <w:szCs w:val="24"/>
        </w:rPr>
        <w:t xml:space="preserve"> для оценки кровотока в сосудах глаза и орбиты (при призн</w:t>
      </w:r>
      <w:r w:rsidRPr="002B2922">
        <w:rPr>
          <w:spacing w:val="-4"/>
          <w:szCs w:val="24"/>
        </w:rPr>
        <w:t>а</w:t>
      </w:r>
      <w:r w:rsidRPr="002B2922">
        <w:rPr>
          <w:spacing w:val="-4"/>
          <w:szCs w:val="24"/>
        </w:rPr>
        <w:t>ках оптической нейропатии и/или снижения зрения).</w:t>
      </w:r>
    </w:p>
    <w:p w:rsidR="0029734A" w:rsidRPr="002B2922" w:rsidRDefault="0029734A" w:rsidP="0029734A">
      <w:pPr>
        <w:pStyle w:val="32"/>
        <w:numPr>
          <w:ilvl w:val="0"/>
          <w:numId w:val="16"/>
        </w:numPr>
        <w:spacing w:after="0"/>
        <w:jc w:val="both"/>
        <w:rPr>
          <w:szCs w:val="24"/>
          <w:lang w:eastAsia="ru-RU"/>
        </w:rPr>
      </w:pPr>
      <w:r w:rsidRPr="002B2922">
        <w:rPr>
          <w:szCs w:val="24"/>
          <w:lang w:eastAsia="ru-RU"/>
        </w:rPr>
        <w:t>Повторную компьютерную томографию орбит в 2-х проекциях с обязательной денс</w:t>
      </w:r>
      <w:r w:rsidRPr="002B2922">
        <w:rPr>
          <w:szCs w:val="24"/>
          <w:lang w:eastAsia="ru-RU"/>
        </w:rPr>
        <w:t>и</w:t>
      </w:r>
      <w:r w:rsidRPr="002B2922">
        <w:rPr>
          <w:szCs w:val="24"/>
          <w:lang w:eastAsia="ru-RU"/>
        </w:rPr>
        <w:t>тометрией мягких тканей проводят 1 раз в год или при значительном ухудшении с</w:t>
      </w:r>
      <w:r w:rsidRPr="002B2922">
        <w:rPr>
          <w:szCs w:val="24"/>
          <w:lang w:eastAsia="ru-RU"/>
        </w:rPr>
        <w:t>о</w:t>
      </w:r>
      <w:r w:rsidRPr="002B2922">
        <w:rPr>
          <w:szCs w:val="24"/>
          <w:lang w:eastAsia="ru-RU"/>
        </w:rPr>
        <w:t>стояния глаз (резкое снижение зрения, инфильтрат или язва роговицы).</w:t>
      </w:r>
    </w:p>
    <w:p w:rsidR="0029734A" w:rsidRPr="002B2922" w:rsidRDefault="0029734A" w:rsidP="0029734A">
      <w:pPr>
        <w:pStyle w:val="32"/>
        <w:numPr>
          <w:ilvl w:val="0"/>
          <w:numId w:val="16"/>
        </w:numPr>
        <w:spacing w:after="0"/>
        <w:jc w:val="both"/>
        <w:rPr>
          <w:szCs w:val="24"/>
          <w:lang w:eastAsia="ru-RU"/>
        </w:rPr>
      </w:pPr>
      <w:proofErr w:type="gramStart"/>
      <w:r w:rsidRPr="002B2922">
        <w:rPr>
          <w:szCs w:val="24"/>
        </w:rPr>
        <w:t>Заключение врача-эндокринолога (срок давности не более 1 месяца), включающее р</w:t>
      </w:r>
      <w:r w:rsidRPr="002B2922">
        <w:rPr>
          <w:szCs w:val="24"/>
        </w:rPr>
        <w:t>е</w:t>
      </w:r>
      <w:r w:rsidRPr="002B2922">
        <w:rPr>
          <w:szCs w:val="24"/>
        </w:rPr>
        <w:t xml:space="preserve">зультаты исследования гормонального статуса (ТТГ, </w:t>
      </w:r>
      <w:proofErr w:type="spellStart"/>
      <w:r w:rsidRPr="002B2922">
        <w:rPr>
          <w:szCs w:val="24"/>
        </w:rPr>
        <w:t>своб</w:t>
      </w:r>
      <w:proofErr w:type="spellEnd"/>
      <w:r w:rsidRPr="002B2922">
        <w:rPr>
          <w:szCs w:val="24"/>
        </w:rPr>
        <w:t>.</w:t>
      </w:r>
      <w:proofErr w:type="gramEnd"/>
      <w:r w:rsidRPr="002B2922">
        <w:rPr>
          <w:szCs w:val="24"/>
        </w:rPr>
        <w:t xml:space="preserve"> Т</w:t>
      </w:r>
      <w:r w:rsidRPr="002B2922">
        <w:rPr>
          <w:szCs w:val="24"/>
          <w:vertAlign w:val="subscript"/>
        </w:rPr>
        <w:t>3</w:t>
      </w:r>
      <w:r w:rsidRPr="002B2922">
        <w:rPr>
          <w:szCs w:val="24"/>
        </w:rPr>
        <w:t xml:space="preserve">, </w:t>
      </w:r>
      <w:proofErr w:type="spellStart"/>
      <w:r w:rsidRPr="002B2922">
        <w:rPr>
          <w:szCs w:val="24"/>
        </w:rPr>
        <w:t>своб</w:t>
      </w:r>
      <w:proofErr w:type="spellEnd"/>
      <w:r w:rsidRPr="002B2922">
        <w:rPr>
          <w:szCs w:val="24"/>
        </w:rPr>
        <w:t>. Т</w:t>
      </w:r>
      <w:proofErr w:type="gramStart"/>
      <w:r w:rsidRPr="002B2922">
        <w:rPr>
          <w:szCs w:val="24"/>
          <w:vertAlign w:val="subscript"/>
        </w:rPr>
        <w:t>4</w:t>
      </w:r>
      <w:proofErr w:type="gramEnd"/>
      <w:r w:rsidRPr="002B2922">
        <w:rPr>
          <w:szCs w:val="24"/>
        </w:rPr>
        <w:t>, антител к р</w:t>
      </w:r>
      <w:r w:rsidRPr="002B2922">
        <w:rPr>
          <w:szCs w:val="24"/>
        </w:rPr>
        <w:t>е</w:t>
      </w:r>
      <w:r w:rsidRPr="002B2922">
        <w:rPr>
          <w:szCs w:val="24"/>
        </w:rPr>
        <w:t xml:space="preserve">цептору ТТГ), ультразвукового исследования ЩЖ и </w:t>
      </w:r>
      <w:proofErr w:type="spellStart"/>
      <w:r w:rsidRPr="002B2922">
        <w:rPr>
          <w:szCs w:val="24"/>
        </w:rPr>
        <w:t>остеоденситометрии</w:t>
      </w:r>
      <w:proofErr w:type="spellEnd"/>
      <w:r w:rsidRPr="002B2922">
        <w:rPr>
          <w:szCs w:val="24"/>
        </w:rPr>
        <w:t xml:space="preserve">. </w:t>
      </w:r>
      <w:proofErr w:type="gramStart"/>
      <w:r w:rsidRPr="002B2922">
        <w:rPr>
          <w:szCs w:val="24"/>
        </w:rPr>
        <w:t>Рентгено</w:t>
      </w:r>
      <w:r w:rsidRPr="002B2922">
        <w:rPr>
          <w:szCs w:val="24"/>
        </w:rPr>
        <w:t>в</w:t>
      </w:r>
      <w:r w:rsidRPr="002B2922">
        <w:rPr>
          <w:szCs w:val="24"/>
        </w:rPr>
        <w:t>скую</w:t>
      </w:r>
      <w:proofErr w:type="gramEnd"/>
      <w:r w:rsidRPr="002B2922">
        <w:rPr>
          <w:szCs w:val="24"/>
        </w:rPr>
        <w:t xml:space="preserve"> </w:t>
      </w:r>
      <w:proofErr w:type="spellStart"/>
      <w:r w:rsidRPr="002B2922">
        <w:rPr>
          <w:szCs w:val="24"/>
        </w:rPr>
        <w:t>остеоденситометрию</w:t>
      </w:r>
      <w:proofErr w:type="spellEnd"/>
      <w:r w:rsidRPr="002B2922">
        <w:rPr>
          <w:szCs w:val="24"/>
        </w:rPr>
        <w:t xml:space="preserve"> проводят всем больным старше 50 лет и/или тем, кто ранее получал длительно </w:t>
      </w:r>
      <w:proofErr w:type="spellStart"/>
      <w:r w:rsidRPr="002B2922">
        <w:rPr>
          <w:szCs w:val="24"/>
        </w:rPr>
        <w:t>глюкокортикоиды</w:t>
      </w:r>
      <w:proofErr w:type="spellEnd"/>
      <w:r w:rsidRPr="002B2922">
        <w:rPr>
          <w:szCs w:val="24"/>
        </w:rPr>
        <w:t xml:space="preserve"> (е</w:t>
      </w:r>
      <w:r w:rsidRPr="002B2922">
        <w:rPr>
          <w:szCs w:val="24"/>
          <w:shd w:val="clear" w:color="auto" w:fill="FFFFFF"/>
        </w:rPr>
        <w:t xml:space="preserve">сли во время денситометрии выявлена </w:t>
      </w:r>
      <w:proofErr w:type="spellStart"/>
      <w:r w:rsidRPr="002B2922">
        <w:rPr>
          <w:szCs w:val="24"/>
          <w:shd w:val="clear" w:color="auto" w:fill="FFFFFF"/>
        </w:rPr>
        <w:t>осте</w:t>
      </w:r>
      <w:r w:rsidRPr="002B2922">
        <w:rPr>
          <w:szCs w:val="24"/>
          <w:shd w:val="clear" w:color="auto" w:fill="FFFFFF"/>
        </w:rPr>
        <w:t>о</w:t>
      </w:r>
      <w:r w:rsidRPr="002B2922">
        <w:rPr>
          <w:szCs w:val="24"/>
          <w:shd w:val="clear" w:color="auto" w:fill="FFFFFF"/>
        </w:rPr>
        <w:t>пения</w:t>
      </w:r>
      <w:proofErr w:type="spellEnd"/>
      <w:r w:rsidRPr="002B2922">
        <w:rPr>
          <w:szCs w:val="24"/>
          <w:shd w:val="clear" w:color="auto" w:fill="FFFFFF"/>
        </w:rPr>
        <w:t xml:space="preserve">, то контроль проводят через один или два года; если диагностирован </w:t>
      </w:r>
      <w:proofErr w:type="spellStart"/>
      <w:r w:rsidRPr="002B2922">
        <w:rPr>
          <w:szCs w:val="24"/>
          <w:shd w:val="clear" w:color="auto" w:fill="FFFFFF"/>
        </w:rPr>
        <w:t>остеопороз</w:t>
      </w:r>
      <w:proofErr w:type="spellEnd"/>
      <w:r w:rsidRPr="002B2922">
        <w:rPr>
          <w:szCs w:val="24"/>
          <w:shd w:val="clear" w:color="auto" w:fill="FFFFFF"/>
        </w:rPr>
        <w:t xml:space="preserve"> — проверки необходимо выполнять как минимум раз в год)</w:t>
      </w:r>
      <w:r w:rsidRPr="002B2922">
        <w:rPr>
          <w:szCs w:val="24"/>
        </w:rPr>
        <w:t xml:space="preserve">. </w:t>
      </w:r>
    </w:p>
    <w:p w:rsidR="0029734A" w:rsidRPr="002B2922" w:rsidRDefault="0029734A" w:rsidP="0029734A">
      <w:pPr>
        <w:pStyle w:val="32"/>
        <w:spacing w:after="0"/>
        <w:ind w:left="0"/>
        <w:jc w:val="both"/>
        <w:rPr>
          <w:szCs w:val="24"/>
        </w:rPr>
      </w:pPr>
      <w:proofErr w:type="gramStart"/>
      <w:r w:rsidRPr="002B2922">
        <w:rPr>
          <w:szCs w:val="24"/>
        </w:rPr>
        <w:t>Объективная оценка активности и тяжести течения ЭОП, в том числе в динамике (для неактивной ЭОП в сравнении с предыдущим осмотром врача-офтальмолога), необх</w:t>
      </w:r>
      <w:r w:rsidRPr="002B2922">
        <w:rPr>
          <w:szCs w:val="24"/>
        </w:rPr>
        <w:t>о</w:t>
      </w:r>
      <w:r w:rsidRPr="002B2922">
        <w:rPr>
          <w:szCs w:val="24"/>
        </w:rPr>
        <w:t>дима для понимания естественного течения заболевания, оценки влияния ЭОП на ко</w:t>
      </w:r>
      <w:r w:rsidRPr="002B2922">
        <w:rPr>
          <w:szCs w:val="24"/>
        </w:rPr>
        <w:t>н</w:t>
      </w:r>
      <w:r w:rsidRPr="002B2922">
        <w:rPr>
          <w:szCs w:val="24"/>
        </w:rPr>
        <w:t>кретного пациента, определения риска развития оптической нейропатии и решения вопр</w:t>
      </w:r>
      <w:r w:rsidRPr="002B2922">
        <w:rPr>
          <w:szCs w:val="24"/>
        </w:rPr>
        <w:t>о</w:t>
      </w:r>
      <w:r w:rsidRPr="002B2922">
        <w:rPr>
          <w:szCs w:val="24"/>
        </w:rPr>
        <w:t>са о назначении или коррекции лечения с целью профилактики возможного снижения зрения, оценки эффективности и возможных побочных эффектов терапии.</w:t>
      </w:r>
      <w:proofErr w:type="gramEnd"/>
    </w:p>
    <w:p w:rsidR="0029734A" w:rsidRPr="007E5C71" w:rsidRDefault="0029734A" w:rsidP="0029734A">
      <w:pPr>
        <w:pStyle w:val="4"/>
        <w:spacing w:before="0" w:after="0" w:line="360" w:lineRule="auto"/>
        <w:ind w:firstLine="709"/>
        <w:jc w:val="center"/>
        <w:rPr>
          <w:szCs w:val="24"/>
        </w:rPr>
      </w:pPr>
      <w:r>
        <w:rPr>
          <w:szCs w:val="24"/>
        </w:rPr>
        <w:t>7</w:t>
      </w:r>
      <w:r w:rsidRPr="007E5C71">
        <w:rPr>
          <w:szCs w:val="24"/>
        </w:rPr>
        <w:t>. Лечение ЭОП.</w:t>
      </w:r>
    </w:p>
    <w:p w:rsidR="0029734A" w:rsidRPr="002B2922" w:rsidRDefault="0029734A" w:rsidP="0029734A">
      <w:pPr>
        <w:spacing w:line="360" w:lineRule="auto"/>
        <w:ind w:firstLine="709"/>
        <w:jc w:val="both"/>
        <w:rPr>
          <w:lang w:eastAsia="ru-RU"/>
        </w:rPr>
      </w:pPr>
      <w:r w:rsidRPr="002B2922">
        <w:rPr>
          <w:lang w:eastAsia="ru-RU"/>
        </w:rPr>
        <w:t>Учитывая возможные тяжелые исходы, любое лечение ЭОП многокомпонентное, включает медикаментозную терапию, лучевую терапию, хирургическое лечение (</w:t>
      </w:r>
      <w:proofErr w:type="spellStart"/>
      <w:r w:rsidRPr="002B2922">
        <w:rPr>
          <w:lang w:eastAsia="ru-RU"/>
        </w:rPr>
        <w:t>урген</w:t>
      </w:r>
      <w:r w:rsidRPr="002B2922">
        <w:rPr>
          <w:lang w:eastAsia="ru-RU"/>
        </w:rPr>
        <w:t>т</w:t>
      </w:r>
      <w:r w:rsidRPr="002B2922">
        <w:rPr>
          <w:lang w:eastAsia="ru-RU"/>
        </w:rPr>
        <w:t>ное</w:t>
      </w:r>
      <w:proofErr w:type="spellEnd"/>
      <w:r w:rsidRPr="002B2922">
        <w:rPr>
          <w:lang w:eastAsia="ru-RU"/>
        </w:rPr>
        <w:t xml:space="preserve"> или восстановительное) в различных комбинациях, симптоматическую терапию, включая физиотерапию.</w:t>
      </w:r>
    </w:p>
    <w:p w:rsidR="0029734A" w:rsidRPr="002B2922" w:rsidRDefault="0029734A" w:rsidP="0029734A">
      <w:pPr>
        <w:spacing w:line="360" w:lineRule="auto"/>
        <w:ind w:firstLine="709"/>
        <w:rPr>
          <w:lang w:eastAsia="ru-RU"/>
        </w:rPr>
      </w:pPr>
      <w:r>
        <w:rPr>
          <w:b/>
          <w:bCs/>
        </w:rPr>
        <w:t>7</w:t>
      </w:r>
      <w:r w:rsidRPr="002B2922">
        <w:rPr>
          <w:b/>
          <w:bCs/>
        </w:rPr>
        <w:t>.1. Симптоматическое лечение ЭОП.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t>Лечение любой ЭОП (не зависимо от степени активности и тяжести) сопровожд</w:t>
      </w:r>
      <w:r w:rsidRPr="002B2922">
        <w:t>а</w:t>
      </w:r>
      <w:r w:rsidRPr="002B2922">
        <w:t>ется симптоматической терапией. Всем пациентам с ЭОП и повреждением роговицы (ССГ) рекоменду</w:t>
      </w:r>
      <w:r w:rsidR="008479C9">
        <w:t>ют</w:t>
      </w:r>
      <w:r w:rsidRPr="002B2922">
        <w:t xml:space="preserve"> местное применение препаратов, увлажняющих роговицу в течение дня и/или мазей на ночь, при </w:t>
      </w:r>
      <w:proofErr w:type="spellStart"/>
      <w:r w:rsidRPr="002B2922">
        <w:t>кератопатии</w:t>
      </w:r>
      <w:proofErr w:type="spellEnd"/>
      <w:r w:rsidRPr="002B2922">
        <w:t xml:space="preserve"> – дополнительно назначение </w:t>
      </w:r>
      <w:proofErr w:type="spellStart"/>
      <w:r w:rsidRPr="002B2922">
        <w:t>антисетиков</w:t>
      </w:r>
      <w:proofErr w:type="spellEnd"/>
      <w:r w:rsidRPr="002B2922">
        <w:t>, пр</w:t>
      </w:r>
      <w:r w:rsidRPr="002B2922">
        <w:t>е</w:t>
      </w:r>
      <w:r w:rsidRPr="002B2922">
        <w:t xml:space="preserve">паратов, обладающих </w:t>
      </w:r>
      <w:proofErr w:type="spellStart"/>
      <w:r w:rsidRPr="002B2922">
        <w:t>репаративными</w:t>
      </w:r>
      <w:proofErr w:type="spellEnd"/>
      <w:r w:rsidRPr="002B2922">
        <w:t xml:space="preserve"> свойствами и мазевых форм, при более значител</w:t>
      </w:r>
      <w:r w:rsidRPr="002B2922">
        <w:t>ь</w:t>
      </w:r>
      <w:r w:rsidRPr="002B2922">
        <w:t>ных повреждениях – антибактериальны</w:t>
      </w:r>
      <w:r w:rsidR="00E1358C">
        <w:t>е</w:t>
      </w:r>
      <w:r w:rsidRPr="002B2922">
        <w:t xml:space="preserve"> капел</w:t>
      </w:r>
      <w:r w:rsidR="00E1358C">
        <w:t>и</w:t>
      </w:r>
      <w:r w:rsidRPr="002B2922">
        <w:t xml:space="preserve">, </w:t>
      </w:r>
      <w:proofErr w:type="spellStart"/>
      <w:r w:rsidRPr="002B2922">
        <w:t>репарант</w:t>
      </w:r>
      <w:r w:rsidR="00E1358C">
        <w:t>ы</w:t>
      </w:r>
      <w:proofErr w:type="spellEnd"/>
      <w:r w:rsidRPr="002B2922">
        <w:t xml:space="preserve"> и глазны</w:t>
      </w:r>
      <w:r w:rsidR="00E1358C">
        <w:t>е</w:t>
      </w:r>
      <w:r w:rsidRPr="002B2922">
        <w:t xml:space="preserve"> маз</w:t>
      </w:r>
      <w:r w:rsidR="00E1358C">
        <w:t>и</w:t>
      </w:r>
      <w:r w:rsidRPr="002B2922">
        <w:t xml:space="preserve">  (</w:t>
      </w:r>
      <w:r w:rsidRPr="002B2922">
        <w:rPr>
          <w:b/>
        </w:rPr>
        <w:t>уровень</w:t>
      </w:r>
      <w:r w:rsidR="00DC27BA">
        <w:rPr>
          <w:b/>
        </w:rPr>
        <w:t xml:space="preserve"> </w:t>
      </w:r>
      <w:r w:rsidRPr="002B2922">
        <w:rPr>
          <w:b/>
        </w:rPr>
        <w:t>B-</w:t>
      </w:r>
      <w:r w:rsidRPr="002B2922">
        <w:rPr>
          <w:b/>
          <w:lang w:val="en-US"/>
        </w:rPr>
        <w:t>III</w:t>
      </w:r>
      <w:r w:rsidRPr="002B2922">
        <w:t xml:space="preserve">). 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t>Пациентам с симптоматической диплопией рекомендуется ношение призматич</w:t>
      </w:r>
      <w:r w:rsidRPr="002B2922">
        <w:t>е</w:t>
      </w:r>
      <w:r w:rsidRPr="002B2922">
        <w:t>ских очков, что возможно при девиации глаза до 10</w:t>
      </w:r>
      <w:r w:rsidRPr="002B2922">
        <w:rPr>
          <w:vertAlign w:val="superscript"/>
        </w:rPr>
        <w:t>0</w:t>
      </w:r>
      <w:r w:rsidRPr="002B2922">
        <w:t xml:space="preserve"> (</w:t>
      </w:r>
      <w:r w:rsidRPr="002B2922">
        <w:rPr>
          <w:b/>
        </w:rPr>
        <w:t>уровень</w:t>
      </w:r>
      <w:r w:rsidR="00DC27BA">
        <w:rPr>
          <w:b/>
        </w:rPr>
        <w:t xml:space="preserve"> </w:t>
      </w:r>
      <w:r w:rsidRPr="002B2922">
        <w:rPr>
          <w:b/>
        </w:rPr>
        <w:t>C-</w:t>
      </w:r>
      <w:r w:rsidRPr="002B2922">
        <w:rPr>
          <w:b/>
          <w:lang w:val="en-US"/>
        </w:rPr>
        <w:t>IV</w:t>
      </w:r>
      <w:r w:rsidRPr="002B2922">
        <w:t>). При наличии ре</w:t>
      </w:r>
      <w:r w:rsidRPr="002B2922">
        <w:t>т</w:t>
      </w:r>
      <w:r w:rsidRPr="002B2922">
        <w:t xml:space="preserve">ракции век необходимо назначение </w:t>
      </w:r>
      <w:proofErr w:type="gramStart"/>
      <w:r w:rsidRPr="002B2922">
        <w:t>м-</w:t>
      </w:r>
      <w:proofErr w:type="gramEnd"/>
      <w:r w:rsidRPr="002B2922">
        <w:t xml:space="preserve"> и </w:t>
      </w:r>
      <w:proofErr w:type="spellStart"/>
      <w:r w:rsidRPr="002B2922">
        <w:t>х-холиномиметиков</w:t>
      </w:r>
      <w:proofErr w:type="spellEnd"/>
      <w:r w:rsidRPr="002B2922">
        <w:t xml:space="preserve">, в т.ч. </w:t>
      </w:r>
      <w:proofErr w:type="spellStart"/>
      <w:r w:rsidRPr="002B2922">
        <w:t>антихолинэстеразных</w:t>
      </w:r>
      <w:proofErr w:type="spellEnd"/>
      <w:r w:rsidRPr="002B2922">
        <w:t xml:space="preserve"> средств, препаратов, улучшающих обменные процессы в </w:t>
      </w:r>
      <w:proofErr w:type="spellStart"/>
      <w:r w:rsidRPr="002B2922">
        <w:t>поперечно-полосатой</w:t>
      </w:r>
      <w:proofErr w:type="spellEnd"/>
      <w:r w:rsidRPr="002B2922">
        <w:t xml:space="preserve"> мускул</w:t>
      </w:r>
      <w:r w:rsidRPr="002B2922">
        <w:t>а</w:t>
      </w:r>
      <w:r w:rsidRPr="002B2922">
        <w:t xml:space="preserve">туре, </w:t>
      </w:r>
      <w:proofErr w:type="spellStart"/>
      <w:r w:rsidRPr="002B2922">
        <w:t>антигипоксантов</w:t>
      </w:r>
      <w:proofErr w:type="spellEnd"/>
      <w:r w:rsidRPr="002B2922">
        <w:t xml:space="preserve">, антиоксидантов, </w:t>
      </w:r>
      <w:proofErr w:type="spellStart"/>
      <w:r w:rsidRPr="002B2922">
        <w:t>ангиопротекторов</w:t>
      </w:r>
      <w:proofErr w:type="spellEnd"/>
      <w:r w:rsidRPr="002B2922">
        <w:t xml:space="preserve">, корректоров </w:t>
      </w:r>
      <w:proofErr w:type="spellStart"/>
      <w:r w:rsidRPr="002B2922">
        <w:t>микроциркул</w:t>
      </w:r>
      <w:r w:rsidRPr="002B2922">
        <w:t>я</w:t>
      </w:r>
      <w:r w:rsidRPr="002B2922">
        <w:t>ции</w:t>
      </w:r>
      <w:proofErr w:type="spellEnd"/>
      <w:r w:rsidRPr="002B2922">
        <w:t xml:space="preserve"> (</w:t>
      </w:r>
      <w:proofErr w:type="spellStart"/>
      <w:r w:rsidRPr="002B2922">
        <w:rPr>
          <w:b/>
        </w:rPr>
        <w:t>уровеньC</w:t>
      </w:r>
      <w:proofErr w:type="spellEnd"/>
      <w:r w:rsidRPr="002B2922">
        <w:rPr>
          <w:b/>
        </w:rPr>
        <w:t>-</w:t>
      </w:r>
      <w:r w:rsidRPr="002B2922">
        <w:rPr>
          <w:b/>
          <w:lang w:val="en-US"/>
        </w:rPr>
        <w:t>IV</w:t>
      </w:r>
      <w:r w:rsidRPr="002B2922">
        <w:t>).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  <w:rPr>
          <w:shd w:val="clear" w:color="auto" w:fill="F7F6F6"/>
        </w:rPr>
      </w:pPr>
      <w:r w:rsidRPr="002B2922">
        <w:rPr>
          <w:shd w:val="clear" w:color="auto" w:fill="FFFFFF"/>
        </w:rPr>
        <w:t>Физиотерапия особенно эффективна в составе комплексного лечения.</w:t>
      </w:r>
      <w:r w:rsidRPr="002B2922">
        <w:rPr>
          <w:rStyle w:val="apple-converted-space"/>
          <w:shd w:val="clear" w:color="auto" w:fill="FFFFFF"/>
        </w:rPr>
        <w:t> </w:t>
      </w:r>
      <w:r w:rsidRPr="002B2922">
        <w:rPr>
          <w:shd w:val="clear" w:color="auto" w:fill="F7F6F6"/>
        </w:rPr>
        <w:t>Лечебный курс, как правило, состоит из 10 сеансов, индивидуально составленных для каждого пац</w:t>
      </w:r>
      <w:r w:rsidRPr="002B2922">
        <w:rPr>
          <w:shd w:val="clear" w:color="auto" w:fill="F7F6F6"/>
        </w:rPr>
        <w:t>и</w:t>
      </w:r>
      <w:r w:rsidRPr="002B2922">
        <w:rPr>
          <w:shd w:val="clear" w:color="auto" w:fill="F7F6F6"/>
        </w:rPr>
        <w:t>ента после изучения функционального состояния органа зрения. Особенностью курса я</w:t>
      </w:r>
      <w:r w:rsidRPr="002B2922">
        <w:rPr>
          <w:shd w:val="clear" w:color="auto" w:fill="F7F6F6"/>
        </w:rPr>
        <w:t>в</w:t>
      </w:r>
      <w:r w:rsidRPr="002B2922">
        <w:rPr>
          <w:shd w:val="clear" w:color="auto" w:fill="F7F6F6"/>
        </w:rPr>
        <w:t>ляются научно обоснованное, проверенное и комплексное применение различных видов и сочетаний воздействия на орган зрения, как правило</w:t>
      </w:r>
      <w:r w:rsidR="00E1358C">
        <w:rPr>
          <w:shd w:val="clear" w:color="auto" w:fill="F7F6F6"/>
        </w:rPr>
        <w:t>,</w:t>
      </w:r>
      <w:r w:rsidRPr="002B2922">
        <w:rPr>
          <w:shd w:val="clear" w:color="auto" w:fill="F7F6F6"/>
        </w:rPr>
        <w:t xml:space="preserve"> </w:t>
      </w:r>
      <w:proofErr w:type="spellStart"/>
      <w:r w:rsidRPr="002B2922">
        <w:rPr>
          <w:shd w:val="clear" w:color="auto" w:fill="F7F6F6"/>
        </w:rPr>
        <w:t>магнитотерапии</w:t>
      </w:r>
      <w:proofErr w:type="spellEnd"/>
      <w:r w:rsidRPr="002B2922">
        <w:rPr>
          <w:shd w:val="clear" w:color="auto" w:fill="F7F6F6"/>
        </w:rPr>
        <w:t xml:space="preserve"> в сочетании или без </w:t>
      </w:r>
      <w:proofErr w:type="spellStart"/>
      <w:r w:rsidRPr="002B2922">
        <w:rPr>
          <w:shd w:val="clear" w:color="auto" w:fill="F7F6F6"/>
        </w:rPr>
        <w:t>эндоназального</w:t>
      </w:r>
      <w:proofErr w:type="spellEnd"/>
      <w:r w:rsidRPr="002B2922">
        <w:rPr>
          <w:shd w:val="clear" w:color="auto" w:fill="F7F6F6"/>
        </w:rPr>
        <w:t xml:space="preserve"> электрофореза. Но существуют противопоказания к проведению физиот</w:t>
      </w:r>
      <w:r w:rsidRPr="002B2922">
        <w:rPr>
          <w:shd w:val="clear" w:color="auto" w:fill="F7F6F6"/>
        </w:rPr>
        <w:t>е</w:t>
      </w:r>
      <w:r w:rsidRPr="002B2922">
        <w:rPr>
          <w:shd w:val="clear" w:color="auto" w:fill="F7F6F6"/>
        </w:rPr>
        <w:t xml:space="preserve">рапии по общему состоянию (например, злокачественные заболевания). </w:t>
      </w:r>
    </w:p>
    <w:p w:rsidR="0029734A" w:rsidRPr="002B2922" w:rsidRDefault="0029734A" w:rsidP="0029734A">
      <w:pPr>
        <w:pStyle w:val="4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Pr="002B2922">
        <w:rPr>
          <w:sz w:val="24"/>
          <w:szCs w:val="24"/>
        </w:rPr>
        <w:t xml:space="preserve">.2. Лечение </w:t>
      </w:r>
      <w:proofErr w:type="gramStart"/>
      <w:r w:rsidRPr="002B2922">
        <w:rPr>
          <w:sz w:val="24"/>
          <w:szCs w:val="24"/>
        </w:rPr>
        <w:t>легкой</w:t>
      </w:r>
      <w:proofErr w:type="gramEnd"/>
      <w:r w:rsidRPr="002B2922">
        <w:rPr>
          <w:sz w:val="24"/>
          <w:szCs w:val="24"/>
        </w:rPr>
        <w:t xml:space="preserve">  неактивной ЭОП.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t>Критерием назначения лечения у больных с легкой степенью ЭОП является качес</w:t>
      </w:r>
      <w:r w:rsidRPr="002B2922">
        <w:t>т</w:t>
      </w:r>
      <w:r w:rsidRPr="002B2922">
        <w:t xml:space="preserve">во их жизни. Для большинства пациентов с легкой и неактивной ЭОП предпочтительна </w:t>
      </w:r>
      <w:proofErr w:type="spellStart"/>
      <w:r w:rsidRPr="002B2922">
        <w:t>выжидательно-наблюдательная</w:t>
      </w:r>
      <w:proofErr w:type="spellEnd"/>
      <w:r w:rsidRPr="002B2922">
        <w:t xml:space="preserve"> тактика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>) или проведение только симптом</w:t>
      </w:r>
      <w:r w:rsidRPr="002B2922">
        <w:t>а</w:t>
      </w:r>
      <w:r w:rsidRPr="002B2922">
        <w:t xml:space="preserve">тической терапии. </w:t>
      </w:r>
      <w:proofErr w:type="spellStart"/>
      <w:r w:rsidRPr="002B2922">
        <w:t>Глюкокортикоиды</w:t>
      </w:r>
      <w:proofErr w:type="spellEnd"/>
      <w:r w:rsidRPr="002B2922">
        <w:t xml:space="preserve"> и лучевая терапия эффективны при легкой ЭОП, но в данном случае их не целесообразно назначать, поскольку риск превышает пользу их применения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>). У небольшого числа пациентов с легкой ЭОП качество жи</w:t>
      </w:r>
      <w:r w:rsidRPr="002B2922">
        <w:t>з</w:t>
      </w:r>
      <w:r w:rsidRPr="002B2922">
        <w:t>ни настолько снижается, что может быть оправдано назначение терапии, применяемой при умеренной ЭОП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>), поскольку даже легкая ретракция век, отек мягких тканей орбиты, экзофтальм крайне негативно влияют на качество жизни и являются пс</w:t>
      </w:r>
      <w:r w:rsidRPr="002B2922">
        <w:t>и</w:t>
      </w:r>
      <w:r w:rsidRPr="002B2922">
        <w:t xml:space="preserve">хосоциальной проблемой в зависимости от индивидуальных обстоятельств. </w:t>
      </w:r>
    </w:p>
    <w:p w:rsidR="0029734A" w:rsidRPr="002B2922" w:rsidRDefault="0029734A" w:rsidP="00E1358C">
      <w:pPr>
        <w:pStyle w:val="4"/>
        <w:spacing w:before="0"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Pr="002B2922">
        <w:rPr>
          <w:sz w:val="24"/>
          <w:szCs w:val="24"/>
        </w:rPr>
        <w:t>.3. Лечение ЭОП в специализированных центрах (</w:t>
      </w:r>
      <w:proofErr w:type="gramStart"/>
      <w:r w:rsidRPr="002B2922">
        <w:rPr>
          <w:sz w:val="24"/>
          <w:szCs w:val="24"/>
        </w:rPr>
        <w:t>активной</w:t>
      </w:r>
      <w:proofErr w:type="gramEnd"/>
      <w:r w:rsidRPr="002B2922">
        <w:rPr>
          <w:sz w:val="24"/>
          <w:szCs w:val="24"/>
        </w:rPr>
        <w:t xml:space="preserve"> ЭОП).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t>Многие пациенты с ЭОП направляются  в специализированные центры, когда пр</w:t>
      </w:r>
      <w:r w:rsidRPr="002B2922">
        <w:t>о</w:t>
      </w:r>
      <w:r w:rsidRPr="002B2922">
        <w:t>исходит утяжеление клинической картины, что может явиться причиной недостаточной эффективности лечения и привести к развитию тяжелых осложнений. В этой связи, врачи общей практики и врачи, не специализирующиеся на лечении ЭОП, должны направлять всех пациентов с ЭОП в специализированные центры для дальнейшего обследования и лечения (</w:t>
      </w:r>
      <w:proofErr w:type="spellStart"/>
      <w:r w:rsidRPr="002B2922">
        <w:rPr>
          <w:b/>
        </w:rPr>
        <w:t>уровеньС-</w:t>
      </w:r>
      <w:proofErr w:type="gramStart"/>
      <w:r w:rsidRPr="002B2922">
        <w:rPr>
          <w:b/>
        </w:rPr>
        <w:t>IV</w:t>
      </w:r>
      <w:proofErr w:type="spellEnd"/>
      <w:proofErr w:type="gramEnd"/>
      <w:r w:rsidRPr="002B2922">
        <w:t>).</w:t>
      </w:r>
    </w:p>
    <w:p w:rsidR="0029734A" w:rsidRPr="002B2922" w:rsidRDefault="00E1358C" w:rsidP="0029734A">
      <w:pPr>
        <w:spacing w:line="360" w:lineRule="auto"/>
        <w:ind w:firstLine="709"/>
        <w:jc w:val="both"/>
      </w:pPr>
      <w:r w:rsidRPr="00E1358C">
        <w:rPr>
          <w:b/>
          <w:bCs/>
        </w:rPr>
        <w:t>К</w:t>
      </w:r>
      <w:r w:rsidR="0029734A" w:rsidRPr="002B2922">
        <w:rPr>
          <w:b/>
          <w:bCs/>
        </w:rPr>
        <w:t>ритериями отбора</w:t>
      </w:r>
      <w:r w:rsidR="0029734A" w:rsidRPr="002B2922">
        <w:t xml:space="preserve"> пациентов для консультации в специализированном центре (</w:t>
      </w:r>
      <w:proofErr w:type="spellStart"/>
      <w:r w:rsidR="0029734A" w:rsidRPr="002B2922">
        <w:rPr>
          <w:b/>
        </w:rPr>
        <w:t>уровеньС-</w:t>
      </w:r>
      <w:proofErr w:type="gramStart"/>
      <w:r w:rsidR="0029734A" w:rsidRPr="002B2922">
        <w:rPr>
          <w:b/>
        </w:rPr>
        <w:t>IV</w:t>
      </w:r>
      <w:proofErr w:type="spellEnd"/>
      <w:proofErr w:type="gramEnd"/>
      <w:r w:rsidR="0029734A" w:rsidRPr="002B2922">
        <w:t xml:space="preserve">) являются: </w:t>
      </w:r>
    </w:p>
    <w:p w:rsidR="0029734A" w:rsidRPr="002B2922" w:rsidRDefault="0029734A" w:rsidP="0029734A">
      <w:pPr>
        <w:pStyle w:val="32"/>
        <w:numPr>
          <w:ilvl w:val="0"/>
          <w:numId w:val="7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 xml:space="preserve">все пациенты </w:t>
      </w:r>
      <w:proofErr w:type="gramStart"/>
      <w:r w:rsidRPr="002B2922">
        <w:rPr>
          <w:szCs w:val="24"/>
        </w:rPr>
        <w:t>с</w:t>
      </w:r>
      <w:proofErr w:type="gramEnd"/>
      <w:r w:rsidRPr="002B2922">
        <w:rPr>
          <w:szCs w:val="24"/>
        </w:rPr>
        <w:t xml:space="preserve"> активной (средней и тяжелой) ЭОП нуждаются в консультации в сп</w:t>
      </w:r>
      <w:r w:rsidRPr="002B2922">
        <w:rPr>
          <w:szCs w:val="24"/>
        </w:rPr>
        <w:t>е</w:t>
      </w:r>
      <w:r w:rsidRPr="002B2922">
        <w:rPr>
          <w:szCs w:val="24"/>
        </w:rPr>
        <w:t>циализированном центре;</w:t>
      </w:r>
    </w:p>
    <w:p w:rsidR="0029734A" w:rsidRPr="002B2922" w:rsidRDefault="0029734A" w:rsidP="0029734A">
      <w:pPr>
        <w:pStyle w:val="32"/>
        <w:numPr>
          <w:ilvl w:val="0"/>
          <w:numId w:val="7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 xml:space="preserve">пациенты с нетипичным проявлением ЭОП (односторонней ЭОП или </w:t>
      </w:r>
      <w:proofErr w:type="spellStart"/>
      <w:r w:rsidRPr="002B2922">
        <w:rPr>
          <w:szCs w:val="24"/>
        </w:rPr>
        <w:t>эутиреоидной</w:t>
      </w:r>
      <w:proofErr w:type="spellEnd"/>
      <w:r w:rsidRPr="002B2922">
        <w:rPr>
          <w:szCs w:val="24"/>
        </w:rPr>
        <w:t xml:space="preserve"> болезнью </w:t>
      </w:r>
      <w:proofErr w:type="spellStart"/>
      <w:r w:rsidRPr="002B2922">
        <w:rPr>
          <w:szCs w:val="24"/>
        </w:rPr>
        <w:t>Грейвса</w:t>
      </w:r>
      <w:proofErr w:type="spellEnd"/>
      <w:r w:rsidRPr="002B2922">
        <w:rPr>
          <w:szCs w:val="24"/>
        </w:rPr>
        <w:t>), даже при незначительной выраженности симптомов и признаков, требу</w:t>
      </w:r>
      <w:r w:rsidR="00E1358C">
        <w:rPr>
          <w:szCs w:val="24"/>
        </w:rPr>
        <w:t>ют</w:t>
      </w:r>
      <w:r w:rsidRPr="002B2922">
        <w:rPr>
          <w:szCs w:val="24"/>
        </w:rPr>
        <w:t xml:space="preserve"> консультаци</w:t>
      </w:r>
      <w:r w:rsidR="00E1358C">
        <w:rPr>
          <w:szCs w:val="24"/>
        </w:rPr>
        <w:t>и</w:t>
      </w:r>
      <w:r w:rsidRPr="002B2922">
        <w:rPr>
          <w:szCs w:val="24"/>
        </w:rPr>
        <w:t xml:space="preserve"> в специализированном центре с целью уточнения диагноза (</w:t>
      </w:r>
      <w:r w:rsidRPr="002B2922">
        <w:rPr>
          <w:b/>
          <w:szCs w:val="24"/>
        </w:rPr>
        <w:t>уровень</w:t>
      </w:r>
      <w:r w:rsidR="00DC27BA">
        <w:rPr>
          <w:b/>
          <w:szCs w:val="24"/>
        </w:rPr>
        <w:t xml:space="preserve"> </w:t>
      </w:r>
      <w:proofErr w:type="gramStart"/>
      <w:r w:rsidRPr="002B2922">
        <w:rPr>
          <w:b/>
          <w:szCs w:val="24"/>
        </w:rPr>
        <w:t>С</w:t>
      </w:r>
      <w:proofErr w:type="gramEnd"/>
      <w:r w:rsidRPr="002B2922">
        <w:rPr>
          <w:b/>
          <w:szCs w:val="24"/>
        </w:rPr>
        <w:t>-IV</w:t>
      </w:r>
      <w:r w:rsidRPr="002B2922">
        <w:rPr>
          <w:szCs w:val="24"/>
        </w:rPr>
        <w:t xml:space="preserve">);  </w:t>
      </w:r>
    </w:p>
    <w:p w:rsidR="0029734A" w:rsidRDefault="0029734A" w:rsidP="0029734A">
      <w:pPr>
        <w:pStyle w:val="32"/>
        <w:shd w:val="clear" w:color="auto" w:fill="FFFFFF"/>
        <w:spacing w:after="0"/>
        <w:ind w:left="0"/>
        <w:jc w:val="both"/>
        <w:rPr>
          <w:szCs w:val="24"/>
        </w:rPr>
      </w:pPr>
      <w:r w:rsidRPr="002B2922">
        <w:rPr>
          <w:szCs w:val="24"/>
        </w:rPr>
        <w:t>Пациенты с ДТЗ без симптомов и признаков ЭОП нуждаются в инструментальном офтальмологическом осмотре, после которого определяется необходимость их консульт</w:t>
      </w:r>
      <w:r w:rsidRPr="002B2922">
        <w:rPr>
          <w:szCs w:val="24"/>
        </w:rPr>
        <w:t>а</w:t>
      </w:r>
      <w:r w:rsidRPr="002B2922">
        <w:rPr>
          <w:szCs w:val="24"/>
        </w:rPr>
        <w:t>ции в специализированном центре.</w:t>
      </w:r>
    </w:p>
    <w:p w:rsidR="0029734A" w:rsidRPr="002B2922" w:rsidRDefault="0029734A" w:rsidP="0029734A">
      <w:pPr>
        <w:spacing w:line="360" w:lineRule="auto"/>
        <w:ind w:firstLine="709"/>
        <w:jc w:val="both"/>
      </w:pPr>
      <w:r w:rsidRPr="002B2922">
        <w:rPr>
          <w:b/>
        </w:rPr>
        <w:t>Показаниями для</w:t>
      </w:r>
      <w:r w:rsidR="00DC27BA">
        <w:rPr>
          <w:b/>
        </w:rPr>
        <w:t xml:space="preserve"> </w:t>
      </w:r>
      <w:r w:rsidRPr="002B2922">
        <w:rPr>
          <w:b/>
          <w:bCs/>
        </w:rPr>
        <w:t>экстренной консультации</w:t>
      </w:r>
      <w:r w:rsidRPr="002B2922">
        <w:t xml:space="preserve"> в специализированном офтальмол</w:t>
      </w:r>
      <w:r w:rsidRPr="002B2922">
        <w:t>о</w:t>
      </w:r>
      <w:r w:rsidRPr="002B2922">
        <w:t>гическом центре являются наличие одного из следующих состояний, особенно при ман</w:t>
      </w:r>
      <w:r w:rsidRPr="002B2922">
        <w:t>и</w:t>
      </w:r>
      <w:r w:rsidRPr="002B2922">
        <w:t xml:space="preserve">фестации ЭОП: </w:t>
      </w:r>
    </w:p>
    <w:p w:rsidR="0029734A" w:rsidRPr="002B2922" w:rsidRDefault="0029734A" w:rsidP="0029734A">
      <w:pPr>
        <w:pStyle w:val="32"/>
        <w:numPr>
          <w:ilvl w:val="0"/>
          <w:numId w:val="8"/>
        </w:numPr>
        <w:spacing w:after="0"/>
        <w:jc w:val="both"/>
        <w:rPr>
          <w:szCs w:val="24"/>
        </w:rPr>
      </w:pPr>
      <w:r w:rsidRPr="002B2922">
        <w:rPr>
          <w:szCs w:val="24"/>
        </w:rPr>
        <w:t xml:space="preserve">ухудшение остроты зрения; </w:t>
      </w:r>
    </w:p>
    <w:p w:rsidR="0029734A" w:rsidRPr="002B2922" w:rsidRDefault="0029734A" w:rsidP="0029734A">
      <w:pPr>
        <w:pStyle w:val="32"/>
        <w:numPr>
          <w:ilvl w:val="0"/>
          <w:numId w:val="8"/>
        </w:numPr>
        <w:spacing w:after="0"/>
        <w:jc w:val="both"/>
        <w:rPr>
          <w:szCs w:val="24"/>
        </w:rPr>
      </w:pPr>
      <w:r w:rsidRPr="002B2922">
        <w:rPr>
          <w:szCs w:val="24"/>
        </w:rPr>
        <w:t xml:space="preserve">одно- или двустороннее нарушение цветового зрения или нечеткость изображения; </w:t>
      </w:r>
    </w:p>
    <w:p w:rsidR="0029734A" w:rsidRPr="002B2922" w:rsidRDefault="0029734A" w:rsidP="0029734A">
      <w:pPr>
        <w:pStyle w:val="32"/>
        <w:numPr>
          <w:ilvl w:val="0"/>
          <w:numId w:val="8"/>
        </w:numPr>
        <w:spacing w:after="0"/>
        <w:jc w:val="both"/>
        <w:rPr>
          <w:szCs w:val="24"/>
        </w:rPr>
      </w:pPr>
      <w:r w:rsidRPr="002B2922">
        <w:rPr>
          <w:szCs w:val="24"/>
        </w:rPr>
        <w:t>значительный экзофтальм, в том числе с вывихом/подвывихом глаза из орбит, форм</w:t>
      </w:r>
      <w:r w:rsidRPr="002B2922">
        <w:rPr>
          <w:szCs w:val="24"/>
        </w:rPr>
        <w:t>и</w:t>
      </w:r>
      <w:r w:rsidRPr="002B2922">
        <w:rPr>
          <w:szCs w:val="24"/>
        </w:rPr>
        <w:t xml:space="preserve">рование эрозии, язвы роговицы, некроз конъюнктивы, повышение внутриглазного давления (гипертензия); </w:t>
      </w:r>
    </w:p>
    <w:p w:rsidR="0029734A" w:rsidRPr="002B2922" w:rsidRDefault="0029734A" w:rsidP="0029734A">
      <w:pPr>
        <w:pStyle w:val="32"/>
        <w:numPr>
          <w:ilvl w:val="0"/>
          <w:numId w:val="8"/>
        </w:numPr>
        <w:spacing w:after="0"/>
        <w:jc w:val="both"/>
        <w:rPr>
          <w:szCs w:val="24"/>
        </w:rPr>
      </w:pPr>
      <w:r w:rsidRPr="002B2922">
        <w:rPr>
          <w:szCs w:val="24"/>
        </w:rPr>
        <w:t xml:space="preserve">неполное смыкание век; </w:t>
      </w:r>
    </w:p>
    <w:p w:rsidR="0029734A" w:rsidRPr="002B2922" w:rsidRDefault="0029734A" w:rsidP="0029734A">
      <w:pPr>
        <w:pStyle w:val="32"/>
        <w:numPr>
          <w:ilvl w:val="0"/>
          <w:numId w:val="8"/>
        </w:numPr>
        <w:spacing w:after="0"/>
        <w:jc w:val="both"/>
        <w:rPr>
          <w:szCs w:val="24"/>
        </w:rPr>
      </w:pPr>
      <w:r w:rsidRPr="002B2922">
        <w:rPr>
          <w:szCs w:val="24"/>
        </w:rPr>
        <w:t>отек диска зрительного нерва (ДЗН).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rPr>
          <w:b/>
        </w:rPr>
        <w:t xml:space="preserve">Показаниями для </w:t>
      </w:r>
      <w:r w:rsidRPr="002B2922">
        <w:rPr>
          <w:b/>
          <w:bCs/>
        </w:rPr>
        <w:t>плановой консультации</w:t>
      </w:r>
      <w:r w:rsidRPr="002B2922">
        <w:t xml:space="preserve"> в специализированном офтальмол</w:t>
      </w:r>
      <w:r w:rsidRPr="002B2922">
        <w:t>о</w:t>
      </w:r>
      <w:r w:rsidRPr="002B2922">
        <w:t xml:space="preserve">гическом центре является наличие одного из следующих состояний: </w:t>
      </w:r>
    </w:p>
    <w:p w:rsidR="0029734A" w:rsidRPr="002B2922" w:rsidRDefault="0029734A" w:rsidP="0029734A">
      <w:pPr>
        <w:pStyle w:val="32"/>
        <w:numPr>
          <w:ilvl w:val="0"/>
          <w:numId w:val="9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color w:val="000000"/>
          <w:szCs w:val="24"/>
        </w:rPr>
        <w:t xml:space="preserve">светобоязнь, причиняющая беспокойство или прогрессирующая в течение последних 1–2 месяцев; </w:t>
      </w:r>
    </w:p>
    <w:p w:rsidR="0029734A" w:rsidRPr="002B2922" w:rsidRDefault="0029734A" w:rsidP="0029734A">
      <w:pPr>
        <w:pStyle w:val="32"/>
        <w:numPr>
          <w:ilvl w:val="0"/>
          <w:numId w:val="9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 xml:space="preserve">ощущение «песка в глазах» без эффекта при лечении; </w:t>
      </w:r>
    </w:p>
    <w:p w:rsidR="0029734A" w:rsidRPr="002B2922" w:rsidRDefault="0029734A" w:rsidP="0029734A">
      <w:pPr>
        <w:pStyle w:val="32"/>
        <w:numPr>
          <w:ilvl w:val="0"/>
          <w:numId w:val="9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 xml:space="preserve">боль в орбите или в глазу; </w:t>
      </w:r>
    </w:p>
    <w:p w:rsidR="0029734A" w:rsidRPr="002B2922" w:rsidRDefault="0029734A" w:rsidP="0029734A">
      <w:pPr>
        <w:pStyle w:val="32"/>
        <w:numPr>
          <w:ilvl w:val="0"/>
          <w:numId w:val="9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 xml:space="preserve">изменение внешнего вида глаз; </w:t>
      </w:r>
    </w:p>
    <w:p w:rsidR="0029734A" w:rsidRPr="002B2922" w:rsidRDefault="0029734A" w:rsidP="0029734A">
      <w:pPr>
        <w:pStyle w:val="32"/>
        <w:numPr>
          <w:ilvl w:val="0"/>
          <w:numId w:val="9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>ограничение движения глаз или косоглазие; прогрессирующая диплопия, в т.ч. исч</w:t>
      </w:r>
      <w:r w:rsidRPr="002B2922">
        <w:rPr>
          <w:szCs w:val="24"/>
        </w:rPr>
        <w:t>е</w:t>
      </w:r>
      <w:r w:rsidRPr="002B2922">
        <w:rPr>
          <w:szCs w:val="24"/>
        </w:rPr>
        <w:t xml:space="preserve">зающая при изменении наклона головы; </w:t>
      </w:r>
    </w:p>
    <w:p w:rsidR="0029734A" w:rsidRPr="002B2922" w:rsidRDefault="0029734A" w:rsidP="0029734A">
      <w:pPr>
        <w:pStyle w:val="32"/>
        <w:numPr>
          <w:ilvl w:val="0"/>
          <w:numId w:val="9"/>
        </w:numPr>
        <w:shd w:val="clear" w:color="auto" w:fill="FFFFFF"/>
        <w:spacing w:after="0"/>
        <w:jc w:val="both"/>
        <w:rPr>
          <w:szCs w:val="24"/>
          <w:lang w:val="en-US"/>
        </w:rPr>
      </w:pPr>
      <w:proofErr w:type="gramStart"/>
      <w:r w:rsidRPr="002B2922">
        <w:rPr>
          <w:szCs w:val="24"/>
        </w:rPr>
        <w:t>стойкая</w:t>
      </w:r>
      <w:proofErr w:type="gramEnd"/>
      <w:r w:rsidRPr="002B2922">
        <w:rPr>
          <w:szCs w:val="24"/>
        </w:rPr>
        <w:t xml:space="preserve"> ретракция век; </w:t>
      </w:r>
    </w:p>
    <w:p w:rsidR="0029734A" w:rsidRPr="002B2922" w:rsidRDefault="0029734A" w:rsidP="0029734A">
      <w:pPr>
        <w:pStyle w:val="32"/>
        <w:numPr>
          <w:ilvl w:val="0"/>
          <w:numId w:val="9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>отек или покраснение ве</w:t>
      </w:r>
      <w:proofErr w:type="gramStart"/>
      <w:r w:rsidRPr="002B2922">
        <w:rPr>
          <w:szCs w:val="24"/>
        </w:rPr>
        <w:t>к(</w:t>
      </w:r>
      <w:proofErr w:type="gramEnd"/>
      <w:r w:rsidRPr="002B2922">
        <w:rPr>
          <w:szCs w:val="24"/>
        </w:rPr>
        <w:t xml:space="preserve">а) или конъюнктивы; </w:t>
      </w:r>
    </w:p>
    <w:p w:rsidR="0029734A" w:rsidRPr="002B2922" w:rsidRDefault="0029734A" w:rsidP="0029734A">
      <w:pPr>
        <w:pStyle w:val="32"/>
        <w:numPr>
          <w:ilvl w:val="0"/>
          <w:numId w:val="9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>экзофтальм;</w:t>
      </w:r>
    </w:p>
    <w:p w:rsidR="0029734A" w:rsidRPr="002B2922" w:rsidRDefault="0029734A" w:rsidP="0029734A">
      <w:pPr>
        <w:pStyle w:val="32"/>
        <w:numPr>
          <w:ilvl w:val="0"/>
          <w:numId w:val="9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>неполное смыкание век;</w:t>
      </w:r>
    </w:p>
    <w:p w:rsidR="0029734A" w:rsidRPr="002B2922" w:rsidRDefault="0029734A" w:rsidP="0029734A">
      <w:pPr>
        <w:pStyle w:val="32"/>
        <w:numPr>
          <w:ilvl w:val="0"/>
          <w:numId w:val="9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>отсутствие эффекта от проводимого лечения ЭОП.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rPr>
          <w:b/>
        </w:rPr>
      </w:pPr>
      <w:r>
        <w:rPr>
          <w:b/>
        </w:rPr>
        <w:t>7</w:t>
      </w:r>
      <w:r w:rsidRPr="002B2922">
        <w:rPr>
          <w:b/>
        </w:rPr>
        <w:t>.3.1. Лечение тяжелой (угрожающей потерей зрения) ЭОП.</w:t>
      </w:r>
    </w:p>
    <w:p w:rsidR="0029734A" w:rsidRPr="002B2922" w:rsidRDefault="0029734A" w:rsidP="0029734A">
      <w:pPr>
        <w:spacing w:line="360" w:lineRule="auto"/>
        <w:ind w:firstLine="709"/>
        <w:jc w:val="both"/>
      </w:pPr>
      <w:r w:rsidRPr="002B2922">
        <w:t xml:space="preserve">Терапией первого выбора при активной тяжелой ЭОП (CAS ≥ 3/7-10) является пульс-терапия </w:t>
      </w:r>
      <w:proofErr w:type="spellStart"/>
      <w:r w:rsidRPr="002B2922">
        <w:t>глюкокортикоидами</w:t>
      </w:r>
      <w:proofErr w:type="spellEnd"/>
      <w:r w:rsidRPr="002B2922">
        <w:t xml:space="preserve">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А</w:t>
      </w:r>
      <w:proofErr w:type="gramEnd"/>
      <w:r w:rsidRPr="002B2922">
        <w:rPr>
          <w:b/>
        </w:rPr>
        <w:t>-</w:t>
      </w:r>
      <w:proofErr w:type="spellStart"/>
      <w:r w:rsidRPr="002B2922">
        <w:rPr>
          <w:b/>
          <w:lang w:val="en-US"/>
        </w:rPr>
        <w:t>Ib</w:t>
      </w:r>
      <w:proofErr w:type="spellEnd"/>
      <w:r w:rsidRPr="002B2922">
        <w:t>), которая должна проводиться в сп</w:t>
      </w:r>
      <w:r w:rsidRPr="002B2922">
        <w:t>е</w:t>
      </w:r>
      <w:r w:rsidRPr="002B2922">
        <w:t>циализированных центрах (</w:t>
      </w:r>
      <w:r w:rsidRPr="002B2922">
        <w:rPr>
          <w:b/>
        </w:rPr>
        <w:t>уровень С</w:t>
      </w:r>
      <w:r w:rsidRPr="002B2922">
        <w:t>-</w:t>
      </w:r>
      <w:r w:rsidRPr="002B2922">
        <w:rPr>
          <w:b/>
        </w:rPr>
        <w:t>IV</w:t>
      </w:r>
      <w:r w:rsidRPr="002B2922">
        <w:t>).</w:t>
      </w:r>
    </w:p>
    <w:p w:rsidR="0029734A" w:rsidRPr="002B2922" w:rsidRDefault="0029734A" w:rsidP="0029734A">
      <w:pPr>
        <w:spacing w:line="360" w:lineRule="auto"/>
        <w:ind w:firstLine="709"/>
        <w:jc w:val="both"/>
      </w:pPr>
      <w:proofErr w:type="gramStart"/>
      <w:r w:rsidRPr="002B2922">
        <w:t>В качестве терапии первого выбора при активной ЭОП и при оптической нейроп</w:t>
      </w:r>
      <w:r w:rsidRPr="002B2922">
        <w:t>а</w:t>
      </w:r>
      <w:r w:rsidRPr="002B2922">
        <w:t xml:space="preserve">тии предпочтительно </w:t>
      </w:r>
      <w:proofErr w:type="spellStart"/>
      <w:r w:rsidRPr="002B2922">
        <w:t>в</w:t>
      </w:r>
      <w:r w:rsidR="00DC27BA">
        <w:t>нутри</w:t>
      </w:r>
      <w:r w:rsidRPr="002B2922">
        <w:t>ввенное</w:t>
      </w:r>
      <w:proofErr w:type="spellEnd"/>
      <w:r w:rsidRPr="002B2922">
        <w:t xml:space="preserve"> введение высоких доз </w:t>
      </w:r>
      <w:proofErr w:type="spellStart"/>
      <w:r w:rsidRPr="002B2922">
        <w:t>глюкокортикоидов</w:t>
      </w:r>
      <w:proofErr w:type="spellEnd"/>
      <w:r w:rsidRPr="002B2922">
        <w:t xml:space="preserve"> (пульс-терапия) по протяженной схеме (в течение трех месяцев) (</w:t>
      </w:r>
      <w:r w:rsidRPr="002B2922">
        <w:rPr>
          <w:b/>
        </w:rPr>
        <w:t xml:space="preserve">уровень </w:t>
      </w:r>
      <w:r w:rsidRPr="002B2922">
        <w:rPr>
          <w:b/>
          <w:lang w:val="en-US"/>
        </w:rPr>
        <w:t>B</w:t>
      </w:r>
      <w:r w:rsidRPr="002B2922">
        <w:rPr>
          <w:b/>
        </w:rPr>
        <w:t>-III</w:t>
      </w:r>
      <w:r w:rsidRPr="002B2922">
        <w:t>).</w:t>
      </w:r>
      <w:proofErr w:type="gramEnd"/>
      <w:r w:rsidRPr="002B2922">
        <w:t xml:space="preserve"> При отсутствии абсолютных противопоказаний стартовая доза ГК взрослым пациентам соответствует 7,5 мг на кг веса, но не более 1000 мг </w:t>
      </w:r>
      <w:proofErr w:type="spellStart"/>
      <w:r w:rsidRPr="002B2922">
        <w:t>метилпреднизолона</w:t>
      </w:r>
      <w:proofErr w:type="spellEnd"/>
      <w:r w:rsidRPr="002B2922">
        <w:t xml:space="preserve"> при первом внутривенном введении препарата. При наличии относительных противопоказаний и детям стартовая доза опред</w:t>
      </w:r>
      <w:r w:rsidRPr="002B2922">
        <w:t>е</w:t>
      </w:r>
      <w:r w:rsidRPr="002B2922">
        <w:t xml:space="preserve">ляется индивидуально </w:t>
      </w:r>
      <w:r w:rsidRPr="002B2922">
        <w:rPr>
          <w:b/>
        </w:rPr>
        <w:t xml:space="preserve">(уровень </w:t>
      </w:r>
      <w:proofErr w:type="gramStart"/>
      <w:r w:rsidRPr="002B2922">
        <w:rPr>
          <w:b/>
        </w:rPr>
        <w:t>С</w:t>
      </w:r>
      <w:proofErr w:type="gramEnd"/>
      <w:r w:rsidRPr="002B2922">
        <w:rPr>
          <w:b/>
        </w:rPr>
        <w:t>-IV).</w:t>
      </w:r>
      <w:r w:rsidRPr="002B2922">
        <w:t xml:space="preserve"> Суммарная доза </w:t>
      </w:r>
      <w:proofErr w:type="spellStart"/>
      <w:r w:rsidRPr="002B2922">
        <w:t>метилпреднизолона</w:t>
      </w:r>
      <w:proofErr w:type="spellEnd"/>
      <w:r w:rsidRPr="002B2922">
        <w:t xml:space="preserve"> не должна превышать 8 гр. (</w:t>
      </w:r>
      <w:r w:rsidRPr="002B2922">
        <w:rPr>
          <w:b/>
        </w:rPr>
        <w:t xml:space="preserve">уровень </w:t>
      </w:r>
      <w:r w:rsidRPr="002B2922">
        <w:rPr>
          <w:b/>
          <w:lang w:val="en-US"/>
        </w:rPr>
        <w:t>B</w:t>
      </w:r>
      <w:r w:rsidRPr="002B2922">
        <w:rPr>
          <w:b/>
        </w:rPr>
        <w:t>-III</w:t>
      </w:r>
      <w:r w:rsidRPr="002B2922">
        <w:t>).</w:t>
      </w:r>
    </w:p>
    <w:p w:rsidR="0029734A" w:rsidRPr="002B2922" w:rsidRDefault="0029734A" w:rsidP="0029734A">
      <w:pPr>
        <w:spacing w:line="360" w:lineRule="auto"/>
        <w:ind w:firstLine="709"/>
        <w:jc w:val="both"/>
      </w:pPr>
      <w:r w:rsidRPr="002B2922">
        <w:t xml:space="preserve">До назначения </w:t>
      </w:r>
      <w:proofErr w:type="spellStart"/>
      <w:proofErr w:type="gramStart"/>
      <w:r w:rsidRPr="002B2922">
        <w:t>пульс-терапии</w:t>
      </w:r>
      <w:proofErr w:type="spellEnd"/>
      <w:proofErr w:type="gramEnd"/>
      <w:r w:rsidRPr="002B2922">
        <w:t xml:space="preserve"> необходимо исключить острые инфекции, нарушение функции печени, артериальную гипертензию, язву желудка и 12-перстной кишки, саха</w:t>
      </w:r>
      <w:r w:rsidRPr="002B2922">
        <w:t>р</w:t>
      </w:r>
      <w:r w:rsidRPr="002B2922">
        <w:t>ный диабет, инфекции мочевыводящих путей, глаукому. В дальнейшем необходим мон</w:t>
      </w:r>
      <w:r w:rsidRPr="002B2922">
        <w:t>и</w:t>
      </w:r>
      <w:r w:rsidRPr="002B2922">
        <w:t>торинг с целью раннего выявления побочных эффектов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>). Одновременно проводят сопроводительную симптоматическую терапию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>).</w:t>
      </w:r>
    </w:p>
    <w:p w:rsidR="0029734A" w:rsidRPr="002B2922" w:rsidRDefault="0029734A" w:rsidP="0029734A">
      <w:pPr>
        <w:spacing w:line="360" w:lineRule="auto"/>
        <w:ind w:firstLine="709"/>
        <w:rPr>
          <w:b/>
          <w:iCs/>
        </w:rPr>
      </w:pPr>
      <w:r>
        <w:rPr>
          <w:b/>
          <w:iCs/>
        </w:rPr>
        <w:t>7</w:t>
      </w:r>
      <w:r w:rsidRPr="002B2922">
        <w:rPr>
          <w:b/>
          <w:iCs/>
        </w:rPr>
        <w:t xml:space="preserve">.3.1.1. Лечение </w:t>
      </w:r>
      <w:proofErr w:type="gramStart"/>
      <w:r w:rsidRPr="002B2922">
        <w:rPr>
          <w:b/>
          <w:iCs/>
        </w:rPr>
        <w:t>оптической</w:t>
      </w:r>
      <w:proofErr w:type="gramEnd"/>
      <w:r w:rsidRPr="002B2922">
        <w:rPr>
          <w:b/>
          <w:iCs/>
        </w:rPr>
        <w:t xml:space="preserve"> нейропатии.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t>Назначение комплексной</w:t>
      </w:r>
      <w:r w:rsidRPr="002B2922">
        <w:tab/>
        <w:t xml:space="preserve">терапии, включающей </w:t>
      </w:r>
      <w:proofErr w:type="spellStart"/>
      <w:r w:rsidRPr="002B2922">
        <w:t>глюкокортикоиды</w:t>
      </w:r>
      <w:proofErr w:type="spellEnd"/>
      <w:r w:rsidRPr="002B2922">
        <w:t xml:space="preserve"> и/или хиру</w:t>
      </w:r>
      <w:r w:rsidRPr="002B2922">
        <w:t>р</w:t>
      </w:r>
      <w:r w:rsidRPr="002B2922">
        <w:t xml:space="preserve">гическую декомпрессию орбиты </w:t>
      </w:r>
      <w:proofErr w:type="gramStart"/>
      <w:r w:rsidRPr="002B2922">
        <w:t>при</w:t>
      </w:r>
      <w:proofErr w:type="gramEnd"/>
      <w:r w:rsidRPr="002B2922">
        <w:t xml:space="preserve"> оптической нейропатии, являются единственными методами лечения, доказавшие свою эффективность (</w:t>
      </w:r>
      <w:r w:rsidRPr="002B2922">
        <w:rPr>
          <w:b/>
        </w:rPr>
        <w:t xml:space="preserve">уровень </w:t>
      </w:r>
      <w:r w:rsidRPr="002B2922">
        <w:rPr>
          <w:b/>
          <w:lang w:val="en-US"/>
        </w:rPr>
        <w:t>B</w:t>
      </w:r>
      <w:r w:rsidRPr="002B2922">
        <w:rPr>
          <w:b/>
        </w:rPr>
        <w:t>-III</w:t>
      </w:r>
      <w:r w:rsidRPr="002B2922">
        <w:t>).</w:t>
      </w:r>
    </w:p>
    <w:p w:rsidR="0029734A" w:rsidRPr="002B2922" w:rsidRDefault="0029734A" w:rsidP="0029734A">
      <w:pPr>
        <w:spacing w:line="360" w:lineRule="auto"/>
        <w:ind w:firstLine="709"/>
        <w:jc w:val="both"/>
      </w:pPr>
      <w:proofErr w:type="gramStart"/>
      <w:r w:rsidRPr="002B2922">
        <w:t xml:space="preserve">В качестве терапии первого выбора при оптической нейропатии предпочтительно </w:t>
      </w:r>
      <w:proofErr w:type="spellStart"/>
      <w:r w:rsidRPr="002B2922">
        <w:t>в</w:t>
      </w:r>
      <w:r w:rsidR="00DC27BA">
        <w:t>нутри</w:t>
      </w:r>
      <w:r w:rsidRPr="002B2922">
        <w:t>ввенное</w:t>
      </w:r>
      <w:proofErr w:type="spellEnd"/>
      <w:r w:rsidRPr="002B2922">
        <w:t xml:space="preserve"> введение высоких доз </w:t>
      </w:r>
      <w:proofErr w:type="spellStart"/>
      <w:r w:rsidRPr="002B2922">
        <w:t>глюкокортикоидов</w:t>
      </w:r>
      <w:proofErr w:type="spellEnd"/>
      <w:r w:rsidRPr="002B2922">
        <w:t xml:space="preserve"> (пульс-терапия) по протяженной схеме (в течение трех месяцев) (</w:t>
      </w:r>
      <w:r w:rsidRPr="002B2922">
        <w:rPr>
          <w:b/>
        </w:rPr>
        <w:t xml:space="preserve">уровень </w:t>
      </w:r>
      <w:r w:rsidRPr="002B2922">
        <w:rPr>
          <w:b/>
          <w:lang w:val="en-US"/>
        </w:rPr>
        <w:t>B</w:t>
      </w:r>
      <w:r w:rsidRPr="002B2922">
        <w:rPr>
          <w:b/>
        </w:rPr>
        <w:t>-III</w:t>
      </w:r>
      <w:r w:rsidRPr="002B2922">
        <w:t>).</w:t>
      </w:r>
      <w:proofErr w:type="gramEnd"/>
      <w:r w:rsidRPr="002B2922">
        <w:t xml:space="preserve">  До назначения пульс терапии необход</w:t>
      </w:r>
      <w:r w:rsidRPr="002B2922">
        <w:t>и</w:t>
      </w:r>
      <w:r w:rsidRPr="002B2922">
        <w:t>мо исключить острые инфекционные заболевания, нарушение функции печени, артер</w:t>
      </w:r>
      <w:r w:rsidRPr="002B2922">
        <w:t>и</w:t>
      </w:r>
      <w:r w:rsidRPr="002B2922">
        <w:t>альную гипертензию, язву желудка и 12-перстной кишки, сахарный диабет, инфекции м</w:t>
      </w:r>
      <w:r w:rsidRPr="002B2922">
        <w:t>о</w:t>
      </w:r>
      <w:r w:rsidRPr="002B2922">
        <w:t>чевыводящих путей. При наличии хронических заболеваний необходимо получить разр</w:t>
      </w:r>
      <w:r w:rsidRPr="002B2922">
        <w:t>е</w:t>
      </w:r>
      <w:r w:rsidRPr="002B2922">
        <w:t>шение соответствующих специалистов о возможности введения мега-доз ГК.  В дальне</w:t>
      </w:r>
      <w:r w:rsidRPr="002B2922">
        <w:t>й</w:t>
      </w:r>
      <w:r w:rsidRPr="002B2922">
        <w:t>шем необходим мониторинг с целью раннего выявления побочных эффектов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>). Одновременно проводят сопроводительную симптоматическую терапию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>).</w:t>
      </w:r>
    </w:p>
    <w:p w:rsidR="0029734A" w:rsidRPr="002B2922" w:rsidRDefault="0029734A" w:rsidP="0029734A">
      <w:pPr>
        <w:spacing w:line="360" w:lineRule="auto"/>
        <w:ind w:firstLine="709"/>
        <w:jc w:val="both"/>
      </w:pPr>
      <w:r w:rsidRPr="002B2922">
        <w:t xml:space="preserve">Внутривенное введение высоких доз </w:t>
      </w:r>
      <w:proofErr w:type="spellStart"/>
      <w:r w:rsidRPr="002B2922">
        <w:t>глюкокортикоидов</w:t>
      </w:r>
      <w:proofErr w:type="spellEnd"/>
      <w:r w:rsidRPr="002B2922">
        <w:t xml:space="preserve"> (пульс-терапия) более э</w:t>
      </w:r>
      <w:r w:rsidRPr="002B2922">
        <w:t>ф</w:t>
      </w:r>
      <w:r w:rsidRPr="002B2922">
        <w:t xml:space="preserve">фективно и сопровождается меньшей частотой развития побочных эффектов и тяжелых </w:t>
      </w:r>
      <w:proofErr w:type="spellStart"/>
      <w:r w:rsidRPr="002B2922">
        <w:t>глазодвигательных</w:t>
      </w:r>
      <w:proofErr w:type="spellEnd"/>
      <w:r w:rsidRPr="002B2922">
        <w:t xml:space="preserve"> нарушений, по сравнению с </w:t>
      </w:r>
      <w:proofErr w:type="spellStart"/>
      <w:r w:rsidRPr="002B2922">
        <w:t>пероральным</w:t>
      </w:r>
      <w:proofErr w:type="spellEnd"/>
      <w:r w:rsidRPr="002B2922">
        <w:t xml:space="preserve"> или локальным введением </w:t>
      </w:r>
      <w:proofErr w:type="spellStart"/>
      <w:r w:rsidRPr="002B2922">
        <w:t>глюкокортикоидов</w:t>
      </w:r>
      <w:proofErr w:type="spellEnd"/>
      <w:r w:rsidRPr="002B2922">
        <w:t xml:space="preserve"> (</w:t>
      </w:r>
      <w:r w:rsidRPr="002B2922">
        <w:rPr>
          <w:b/>
        </w:rPr>
        <w:t xml:space="preserve">уровень </w:t>
      </w:r>
      <w:r w:rsidRPr="002B2922">
        <w:rPr>
          <w:b/>
          <w:lang w:val="en-US"/>
        </w:rPr>
        <w:t>B</w:t>
      </w:r>
      <w:r w:rsidRPr="002B2922">
        <w:rPr>
          <w:b/>
        </w:rPr>
        <w:t>-III</w:t>
      </w:r>
      <w:r w:rsidRPr="002B2922">
        <w:t xml:space="preserve">). При отсутствии улучшения зрительных функций в течение первых 2-х недель проводится декомпрессия орбиты по </w:t>
      </w:r>
      <w:proofErr w:type="spellStart"/>
      <w:r w:rsidRPr="002B2922">
        <w:t>ургентным</w:t>
      </w:r>
      <w:proofErr w:type="spellEnd"/>
      <w:r w:rsidRPr="002B2922">
        <w:t xml:space="preserve"> показаниям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>). Показания к операции определяются индивидуально. Вместе с тем, сл</w:t>
      </w:r>
      <w:r w:rsidRPr="002B2922">
        <w:t>е</w:t>
      </w:r>
      <w:r w:rsidRPr="002B2922">
        <w:t xml:space="preserve">дует помнить, что декомпрессия орбиты не обладает преимуществом по сравнению с </w:t>
      </w:r>
      <w:proofErr w:type="spellStart"/>
      <w:proofErr w:type="gramStart"/>
      <w:r w:rsidRPr="002B2922">
        <w:t>пульс-терапией</w:t>
      </w:r>
      <w:proofErr w:type="spellEnd"/>
      <w:proofErr w:type="gramEnd"/>
      <w:r w:rsidRPr="002B2922">
        <w:t xml:space="preserve"> </w:t>
      </w:r>
      <w:proofErr w:type="spellStart"/>
      <w:r w:rsidRPr="002B2922">
        <w:t>глюкокортикоидами</w:t>
      </w:r>
      <w:proofErr w:type="spellEnd"/>
      <w:r w:rsidRPr="002B2922">
        <w:t xml:space="preserve"> и не позволяет избежать последующего назначения </w:t>
      </w:r>
      <w:proofErr w:type="spellStart"/>
      <w:r w:rsidRPr="002B2922">
        <w:t>глюкокортикоидов</w:t>
      </w:r>
      <w:proofErr w:type="spellEnd"/>
      <w:r w:rsidRPr="002B2922">
        <w:t xml:space="preserve">. Пациентам с оптической </w:t>
      </w:r>
      <w:proofErr w:type="spellStart"/>
      <w:r w:rsidRPr="002B2922">
        <w:t>нейропатией</w:t>
      </w:r>
      <w:proofErr w:type="spellEnd"/>
      <w:r w:rsidRPr="002B2922">
        <w:t xml:space="preserve"> или повреждением роговицы, при непереносимости </w:t>
      </w:r>
      <w:proofErr w:type="spellStart"/>
      <w:r w:rsidRPr="002B2922">
        <w:t>глюкокортикоидов</w:t>
      </w:r>
      <w:proofErr w:type="spellEnd"/>
      <w:r w:rsidRPr="002B2922">
        <w:t>, показана декомпрессия орбиты (</w:t>
      </w:r>
      <w:r w:rsidRPr="002B2922">
        <w:rPr>
          <w:b/>
        </w:rPr>
        <w:t xml:space="preserve">уровень </w:t>
      </w:r>
      <w:r w:rsidRPr="002B2922">
        <w:rPr>
          <w:b/>
          <w:lang w:val="en-US"/>
        </w:rPr>
        <w:t>B</w:t>
      </w:r>
      <w:r w:rsidRPr="002B2922">
        <w:rPr>
          <w:b/>
        </w:rPr>
        <w:t>-III</w:t>
      </w:r>
      <w:r w:rsidRPr="002B2922">
        <w:t xml:space="preserve">). Терапия </w:t>
      </w:r>
      <w:proofErr w:type="spellStart"/>
      <w:r w:rsidRPr="002B2922">
        <w:t>глюкокортикоидами</w:t>
      </w:r>
      <w:proofErr w:type="spellEnd"/>
      <w:r w:rsidRPr="002B2922">
        <w:t>, и декомпрессия орбиты должны проводиться в специализ</w:t>
      </w:r>
      <w:r w:rsidRPr="002B2922">
        <w:t>и</w:t>
      </w:r>
      <w:r w:rsidRPr="002B2922">
        <w:t>рованных офтальмологических центрах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 xml:space="preserve">). </w:t>
      </w:r>
    </w:p>
    <w:p w:rsidR="0029734A" w:rsidRPr="002B2922" w:rsidRDefault="0029734A" w:rsidP="00E1358C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>7</w:t>
      </w:r>
      <w:r w:rsidRPr="002B2922">
        <w:rPr>
          <w:b/>
          <w:bCs/>
        </w:rPr>
        <w:t>.3.1.2. Лечение повреждения роговицы, угрожающего потерей зрения.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t xml:space="preserve">При повреждении роговицы (от </w:t>
      </w:r>
      <w:proofErr w:type="spellStart"/>
      <w:r w:rsidRPr="002B2922">
        <w:t>кератопатии</w:t>
      </w:r>
      <w:proofErr w:type="spellEnd"/>
      <w:r w:rsidRPr="002B2922">
        <w:t xml:space="preserve"> до изъязвления/перфорации) к </w:t>
      </w:r>
      <w:r w:rsidR="00E1358C">
        <w:t>мес</w:t>
      </w:r>
      <w:r w:rsidR="00E1358C">
        <w:t>т</w:t>
      </w:r>
      <w:r w:rsidR="00E1358C">
        <w:t xml:space="preserve">ной </w:t>
      </w:r>
      <w:r w:rsidRPr="002B2922">
        <w:t>терапии присоединяют антибактериальные капли. При угрозе и/или перфорации р</w:t>
      </w:r>
      <w:r w:rsidRPr="002B2922">
        <w:t>о</w:t>
      </w:r>
      <w:r w:rsidRPr="002B2922">
        <w:t>говицы решают вопрос об экстренной хирургии, направленной на защиту роговицы (кр</w:t>
      </w:r>
      <w:r w:rsidRPr="002B2922">
        <w:t>о</w:t>
      </w:r>
      <w:r w:rsidRPr="002B2922">
        <w:t xml:space="preserve">вавая </w:t>
      </w:r>
      <w:proofErr w:type="spellStart"/>
      <w:r w:rsidRPr="002B2922">
        <w:t>тарзорорафия</w:t>
      </w:r>
      <w:proofErr w:type="spellEnd"/>
      <w:r w:rsidRPr="002B2922">
        <w:t xml:space="preserve">, </w:t>
      </w:r>
      <w:proofErr w:type="spellStart"/>
      <w:r w:rsidRPr="002B2922">
        <w:t>биопокрытие</w:t>
      </w:r>
      <w:proofErr w:type="spellEnd"/>
      <w:r w:rsidRPr="002B2922">
        <w:t xml:space="preserve"> роговицы, кератопластика)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>). Терапию ЭОП проводят одновременно с лечением роговицы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>).</w:t>
      </w:r>
    </w:p>
    <w:p w:rsidR="0029734A" w:rsidRPr="002B2922" w:rsidRDefault="0029734A" w:rsidP="0029734A">
      <w:pPr>
        <w:spacing w:line="360" w:lineRule="auto"/>
        <w:ind w:firstLine="709"/>
      </w:pPr>
      <w:r>
        <w:rPr>
          <w:b/>
          <w:bCs/>
          <w:color w:val="000000"/>
        </w:rPr>
        <w:t>7</w:t>
      </w:r>
      <w:r w:rsidRPr="002B2922">
        <w:rPr>
          <w:b/>
          <w:bCs/>
          <w:color w:val="000000"/>
        </w:rPr>
        <w:t>.3.2. Лечение ЭОП средней тяжести</w:t>
      </w:r>
      <w:r w:rsidR="00DC27BA">
        <w:rPr>
          <w:b/>
          <w:bCs/>
          <w:color w:val="000000"/>
        </w:rPr>
        <w:t>.</w:t>
      </w:r>
    </w:p>
    <w:p w:rsidR="0029734A" w:rsidRPr="002B2922" w:rsidRDefault="0029734A" w:rsidP="0029734A">
      <w:pPr>
        <w:spacing w:line="360" w:lineRule="auto"/>
        <w:ind w:firstLine="709"/>
        <w:jc w:val="both"/>
      </w:pPr>
      <w:r w:rsidRPr="002B2922">
        <w:t xml:space="preserve">Терапией первого выбора при активной ЭОП </w:t>
      </w:r>
      <w:r w:rsidR="00DC27BA" w:rsidRPr="002B2922">
        <w:t>(CAS ≥ 3/7 - 10)</w:t>
      </w:r>
      <w:r w:rsidR="00DC27BA">
        <w:t xml:space="preserve"> </w:t>
      </w:r>
      <w:r w:rsidRPr="002B2922">
        <w:t>средней тяжести</w:t>
      </w:r>
      <w:r w:rsidR="00E1358C">
        <w:t>,</w:t>
      </w:r>
      <w:r w:rsidRPr="002B2922">
        <w:t xml:space="preserve"> также как при тяжелой ЭОП</w:t>
      </w:r>
      <w:r w:rsidR="00E1358C">
        <w:t>,</w:t>
      </w:r>
      <w:r w:rsidRPr="002B2922">
        <w:t xml:space="preserve"> является пульс-терапия </w:t>
      </w:r>
      <w:proofErr w:type="spellStart"/>
      <w:r w:rsidRPr="002B2922">
        <w:t>глюкокортикоидовами</w:t>
      </w:r>
      <w:proofErr w:type="spellEnd"/>
      <w:r w:rsidRPr="002B2922">
        <w:t xml:space="preserve">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А</w:t>
      </w:r>
      <w:proofErr w:type="gramEnd"/>
      <w:r w:rsidRPr="002B2922">
        <w:rPr>
          <w:b/>
        </w:rPr>
        <w:t>-</w:t>
      </w:r>
      <w:proofErr w:type="spellStart"/>
      <w:r w:rsidRPr="002B2922">
        <w:rPr>
          <w:b/>
          <w:lang w:val="en-US"/>
        </w:rPr>
        <w:t>Ib</w:t>
      </w:r>
      <w:proofErr w:type="spellEnd"/>
      <w:r w:rsidRPr="002B2922">
        <w:t>), которая проводиться в специализированных центрах (</w:t>
      </w:r>
      <w:r w:rsidRPr="002B2922">
        <w:rPr>
          <w:b/>
        </w:rPr>
        <w:t>уровень С</w:t>
      </w:r>
      <w:r w:rsidRPr="002B2922">
        <w:t>-</w:t>
      </w:r>
      <w:r w:rsidRPr="002B2922">
        <w:rPr>
          <w:b/>
        </w:rPr>
        <w:t>IV</w:t>
      </w:r>
      <w:r w:rsidRPr="002B2922">
        <w:t>).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proofErr w:type="spellStart"/>
      <w:r w:rsidRPr="002B2922">
        <w:rPr>
          <w:b/>
          <w:bCs/>
        </w:rPr>
        <w:t>Глюкокортикоиды</w:t>
      </w:r>
      <w:proofErr w:type="spellEnd"/>
      <w:r w:rsidRPr="002B2922">
        <w:rPr>
          <w:b/>
          <w:bCs/>
        </w:rPr>
        <w:t xml:space="preserve"> </w:t>
      </w:r>
      <w:r w:rsidRPr="002B2922">
        <w:t xml:space="preserve">должны назначаться внутривенно по схеме </w:t>
      </w:r>
      <w:proofErr w:type="spellStart"/>
      <w:proofErr w:type="gramStart"/>
      <w:r w:rsidRPr="002B2922">
        <w:t>п</w:t>
      </w:r>
      <w:r w:rsidRPr="002B2922">
        <w:rPr>
          <w:b/>
          <w:bCs/>
        </w:rPr>
        <w:t>ульс-терапии</w:t>
      </w:r>
      <w:proofErr w:type="spellEnd"/>
      <w:proofErr w:type="gramEnd"/>
      <w:r w:rsidRPr="002B2922">
        <w:rPr>
          <w:b/>
          <w:bCs/>
        </w:rPr>
        <w:t xml:space="preserve">, </w:t>
      </w:r>
      <w:r w:rsidRPr="002B2922">
        <w:rPr>
          <w:bCs/>
        </w:rPr>
        <w:t xml:space="preserve">которая </w:t>
      </w:r>
      <w:r w:rsidRPr="002B2922">
        <w:t xml:space="preserve">более эффективна, чем </w:t>
      </w:r>
      <w:proofErr w:type="spellStart"/>
      <w:r w:rsidRPr="002B2922">
        <w:t>пероральная</w:t>
      </w:r>
      <w:proofErr w:type="spellEnd"/>
      <w:r w:rsidRPr="002B2922">
        <w:t xml:space="preserve"> терапия и лучше переносится пациентами по сравнению с терапией </w:t>
      </w:r>
      <w:proofErr w:type="spellStart"/>
      <w:r w:rsidRPr="002B2922">
        <w:t>таблетированными</w:t>
      </w:r>
      <w:proofErr w:type="spellEnd"/>
      <w:r w:rsidRPr="002B2922">
        <w:t xml:space="preserve"> препаратами. 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  <w:rPr>
          <w:b/>
          <w:color w:val="FF0000"/>
        </w:rPr>
      </w:pPr>
      <w:r w:rsidRPr="002B2922">
        <w:t xml:space="preserve">Необходимо учитывать, что при </w:t>
      </w:r>
      <w:proofErr w:type="spellStart"/>
      <w:r w:rsidRPr="002B2922">
        <w:rPr>
          <w:b/>
          <w:bCs/>
        </w:rPr>
        <w:t>пероральном</w:t>
      </w:r>
      <w:proofErr w:type="spellEnd"/>
      <w:r w:rsidRPr="002B2922">
        <w:rPr>
          <w:b/>
          <w:bCs/>
        </w:rPr>
        <w:t xml:space="preserve"> приеме</w:t>
      </w:r>
      <w:r w:rsidRPr="002B2922">
        <w:t xml:space="preserve"> </w:t>
      </w:r>
      <w:proofErr w:type="spellStart"/>
      <w:r w:rsidRPr="002B2922">
        <w:t>глюкокортикоиды</w:t>
      </w:r>
      <w:proofErr w:type="spellEnd"/>
      <w:r w:rsidRPr="002B2922">
        <w:t xml:space="preserve"> </w:t>
      </w:r>
      <w:bookmarkStart w:id="1" w:name="k49"/>
      <w:r w:rsidRPr="002B2922">
        <w:t>оказ</w:t>
      </w:r>
      <w:r w:rsidRPr="002B2922">
        <w:t>ы</w:t>
      </w:r>
      <w:r w:rsidRPr="002B2922">
        <w:t xml:space="preserve">ваются </w:t>
      </w:r>
      <w:proofErr w:type="gramStart"/>
      <w:r w:rsidRPr="002B2922">
        <w:t>эффективны</w:t>
      </w:r>
      <w:proofErr w:type="gramEnd"/>
      <w:r w:rsidRPr="002B2922">
        <w:t xml:space="preserve"> примерно в 33–63% случаев. Частой проблемой является рецидив ЭОП как в случае отмены </w:t>
      </w:r>
      <w:proofErr w:type="spellStart"/>
      <w:r w:rsidRPr="002B2922">
        <w:t>глюкокортикоидов</w:t>
      </w:r>
      <w:proofErr w:type="spellEnd"/>
      <w:r w:rsidRPr="002B2922">
        <w:t>, так и при снижении их дозы. Другой пр</w:t>
      </w:r>
      <w:r w:rsidRPr="002B2922">
        <w:t>о</w:t>
      </w:r>
      <w:r w:rsidRPr="002B2922">
        <w:t xml:space="preserve">блемой является достаточно частое развитие побочных эффектов. Исходом длительного (более 2 месяцев) </w:t>
      </w:r>
      <w:proofErr w:type="spellStart"/>
      <w:r w:rsidRPr="002B2922">
        <w:t>пероральный</w:t>
      </w:r>
      <w:proofErr w:type="spellEnd"/>
      <w:r w:rsidRPr="002B2922">
        <w:t xml:space="preserve"> прием </w:t>
      </w:r>
      <w:proofErr w:type="spellStart"/>
      <w:r w:rsidRPr="002B2922">
        <w:t>глюкокортикоидов</w:t>
      </w:r>
      <w:proofErr w:type="spellEnd"/>
      <w:r w:rsidRPr="002B2922">
        <w:t xml:space="preserve"> у 30,6% больных </w:t>
      </w:r>
      <w:r w:rsidRPr="002B2922">
        <w:rPr>
          <w:bCs/>
        </w:rPr>
        <w:t xml:space="preserve">приводит к развитию вторичного альтернирующего косоглазия </w:t>
      </w:r>
      <w:r w:rsidRPr="002B2922">
        <w:t>(</w:t>
      </w:r>
      <w:r w:rsidRPr="002B2922">
        <w:rPr>
          <w:b/>
        </w:rPr>
        <w:t xml:space="preserve">уровень </w:t>
      </w:r>
      <w:r w:rsidRPr="002B2922">
        <w:rPr>
          <w:b/>
          <w:lang w:val="en-US"/>
        </w:rPr>
        <w:t>B</w:t>
      </w:r>
      <w:r w:rsidRPr="002B2922">
        <w:rPr>
          <w:b/>
        </w:rPr>
        <w:t>-III</w:t>
      </w:r>
      <w:r w:rsidRPr="002B2922">
        <w:t xml:space="preserve">), тяжелых </w:t>
      </w:r>
      <w:proofErr w:type="spellStart"/>
      <w:r w:rsidRPr="002B2922">
        <w:t>глазодвиг</w:t>
      </w:r>
      <w:r w:rsidRPr="002B2922">
        <w:t>а</w:t>
      </w:r>
      <w:r w:rsidRPr="002B2922">
        <w:t>тельных</w:t>
      </w:r>
      <w:proofErr w:type="spellEnd"/>
      <w:r w:rsidRPr="002B2922">
        <w:t xml:space="preserve"> осложнений в 64,1% наблюдений, в ряде случаев вплоть до </w:t>
      </w:r>
      <w:proofErr w:type="gramStart"/>
      <w:r w:rsidRPr="002B2922">
        <w:t>полной</w:t>
      </w:r>
      <w:proofErr w:type="gramEnd"/>
      <w:r w:rsidRPr="002B2922">
        <w:t xml:space="preserve"> </w:t>
      </w:r>
      <w:proofErr w:type="spellStart"/>
      <w:r w:rsidRPr="002B2922">
        <w:t>офтальмопл</w:t>
      </w:r>
      <w:r w:rsidRPr="002B2922">
        <w:t>о</w:t>
      </w:r>
      <w:r w:rsidRPr="002B2922">
        <w:t>гии</w:t>
      </w:r>
      <w:proofErr w:type="spellEnd"/>
      <w:r w:rsidRPr="002B2922">
        <w:t xml:space="preserve"> (</w:t>
      </w:r>
      <w:r w:rsidRPr="002B2922">
        <w:rPr>
          <w:b/>
        </w:rPr>
        <w:t xml:space="preserve">уровень </w:t>
      </w:r>
      <w:r w:rsidRPr="002B2922">
        <w:rPr>
          <w:b/>
          <w:lang w:val="en-US"/>
        </w:rPr>
        <w:t>B</w:t>
      </w:r>
      <w:r w:rsidRPr="002B2922">
        <w:rPr>
          <w:b/>
        </w:rPr>
        <w:t>-III</w:t>
      </w:r>
      <w:r w:rsidRPr="002B2922">
        <w:t xml:space="preserve">). Кроме того, длительная </w:t>
      </w:r>
      <w:proofErr w:type="spellStart"/>
      <w:r w:rsidRPr="002B2922">
        <w:t>пероральная</w:t>
      </w:r>
      <w:proofErr w:type="spellEnd"/>
      <w:r w:rsidRPr="002B2922">
        <w:t xml:space="preserve"> терапия </w:t>
      </w:r>
      <w:proofErr w:type="spellStart"/>
      <w:r w:rsidRPr="002B2922">
        <w:t>глюкокортикоидами</w:t>
      </w:r>
      <w:proofErr w:type="spellEnd"/>
      <w:r w:rsidRPr="002B2922">
        <w:t xml:space="preserve"> сопровождается риском развития </w:t>
      </w:r>
      <w:proofErr w:type="spellStart"/>
      <w:r w:rsidRPr="002B2922">
        <w:t>остеопороза</w:t>
      </w:r>
      <w:proofErr w:type="spellEnd"/>
      <w:r w:rsidRPr="002B2922">
        <w:t xml:space="preserve">, который можно уменьшить назначением </w:t>
      </w:r>
      <w:proofErr w:type="spellStart"/>
      <w:r w:rsidRPr="002B2922">
        <w:t>бисфосфанатов</w:t>
      </w:r>
      <w:proofErr w:type="spellEnd"/>
      <w:r w:rsidRPr="002B2922">
        <w:t xml:space="preserve">. </w:t>
      </w:r>
      <w:proofErr w:type="spellStart"/>
      <w:r w:rsidRPr="002B2922">
        <w:t>Бисфосфанаты</w:t>
      </w:r>
      <w:proofErr w:type="spellEnd"/>
      <w:r w:rsidRPr="002B2922">
        <w:t xml:space="preserve"> назначаются при длительном (</w:t>
      </w:r>
      <w:r w:rsidR="00E1358C">
        <w:t>более</w:t>
      </w:r>
      <w:r w:rsidRPr="002B2922">
        <w:t xml:space="preserve"> 3 месяцев) </w:t>
      </w:r>
      <w:proofErr w:type="spellStart"/>
      <w:r w:rsidRPr="002B2922">
        <w:t>перорал</w:t>
      </w:r>
      <w:r w:rsidRPr="002B2922">
        <w:t>ь</w:t>
      </w:r>
      <w:r w:rsidRPr="002B2922">
        <w:t>ном</w:t>
      </w:r>
      <w:proofErr w:type="spellEnd"/>
      <w:r w:rsidRPr="002B2922">
        <w:t xml:space="preserve"> приеме </w:t>
      </w:r>
      <w:proofErr w:type="spellStart"/>
      <w:r w:rsidRPr="002B2922">
        <w:t>глюкокортикоидов</w:t>
      </w:r>
      <w:proofErr w:type="spellEnd"/>
      <w:r w:rsidRPr="002B2922">
        <w:t xml:space="preserve"> (средняя суточная доза &gt;5 мг </w:t>
      </w:r>
      <w:proofErr w:type="spellStart"/>
      <w:r w:rsidRPr="002B2922">
        <w:t>преднизолона</w:t>
      </w:r>
      <w:proofErr w:type="spellEnd"/>
      <w:r w:rsidRPr="002B2922">
        <w:t xml:space="preserve"> или эквив</w:t>
      </w:r>
      <w:r w:rsidRPr="002B2922">
        <w:t>а</w:t>
      </w:r>
      <w:r w:rsidRPr="002B2922">
        <w:t>лента)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А</w:t>
      </w:r>
      <w:proofErr w:type="gramEnd"/>
      <w:r w:rsidRPr="002B2922">
        <w:rPr>
          <w:b/>
        </w:rPr>
        <w:t>-</w:t>
      </w:r>
      <w:proofErr w:type="spellStart"/>
      <w:r w:rsidRPr="002B2922">
        <w:rPr>
          <w:b/>
          <w:lang w:val="en-US"/>
        </w:rPr>
        <w:t>Ia</w:t>
      </w:r>
      <w:proofErr w:type="spellEnd"/>
      <w:r w:rsidRPr="002B2922">
        <w:t>).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rPr>
          <w:b/>
          <w:bCs/>
        </w:rPr>
        <w:t xml:space="preserve">Ретробульбарные </w:t>
      </w:r>
      <w:r w:rsidRPr="002B2922">
        <w:t xml:space="preserve">инъекции </w:t>
      </w:r>
      <w:proofErr w:type="spellStart"/>
      <w:r w:rsidRPr="002B2922">
        <w:t>глюкокортикоидов</w:t>
      </w:r>
      <w:proofErr w:type="spellEnd"/>
      <w:r w:rsidRPr="002B2922">
        <w:t xml:space="preserve"> менее эффективны (не более 40%), пациенты отмечают непосредственный положительный результат при введении </w:t>
      </w:r>
      <w:proofErr w:type="spellStart"/>
      <w:r w:rsidRPr="002B2922">
        <w:t>глюк</w:t>
      </w:r>
      <w:r w:rsidRPr="002B2922">
        <w:t>о</w:t>
      </w:r>
      <w:r w:rsidRPr="002B2922">
        <w:t>кортикоидов</w:t>
      </w:r>
      <w:proofErr w:type="spellEnd"/>
      <w:r w:rsidRPr="002B2922">
        <w:t>, но длительность положительного эффекта не продолжительна (</w:t>
      </w:r>
      <w:r w:rsidRPr="002B2922">
        <w:rPr>
          <w:b/>
        </w:rPr>
        <w:t xml:space="preserve">уровень </w:t>
      </w:r>
      <w:r w:rsidRPr="002B2922">
        <w:rPr>
          <w:b/>
          <w:lang w:val="en-US"/>
        </w:rPr>
        <w:t>B</w:t>
      </w:r>
      <w:r w:rsidRPr="002B2922">
        <w:rPr>
          <w:b/>
        </w:rPr>
        <w:t>-III</w:t>
      </w:r>
      <w:r w:rsidRPr="002B2922">
        <w:t xml:space="preserve">). </w:t>
      </w:r>
      <w:bookmarkEnd w:id="1"/>
    </w:p>
    <w:p w:rsidR="0029734A" w:rsidRPr="002B2922" w:rsidRDefault="0029734A" w:rsidP="0029734A">
      <w:pPr>
        <w:spacing w:line="360" w:lineRule="auto"/>
        <w:ind w:firstLine="709"/>
      </w:pPr>
      <w:bookmarkStart w:id="2" w:name="k65"/>
      <w:bookmarkStart w:id="3" w:name="k56"/>
      <w:r>
        <w:rPr>
          <w:b/>
          <w:bCs/>
        </w:rPr>
        <w:t>7</w:t>
      </w:r>
      <w:r w:rsidRPr="002B2922">
        <w:rPr>
          <w:b/>
          <w:bCs/>
        </w:rPr>
        <w:t>.4. Лучевая терапия на область орбит.</w:t>
      </w:r>
    </w:p>
    <w:p w:rsidR="0029734A" w:rsidRPr="002B2922" w:rsidRDefault="0029734A" w:rsidP="0029734A">
      <w:pPr>
        <w:spacing w:line="360" w:lineRule="auto"/>
        <w:ind w:firstLine="709"/>
        <w:jc w:val="both"/>
      </w:pPr>
      <w:r w:rsidRPr="002B2922">
        <w:t>Лучевая терапия (конформная дистанционная лучевая терапия или дистанционная гамма-терапия) на область орбит показана пациентам с активной ЭОП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А</w:t>
      </w:r>
      <w:proofErr w:type="gramEnd"/>
      <w:r w:rsidRPr="002B2922">
        <w:rPr>
          <w:b/>
        </w:rPr>
        <w:t>-</w:t>
      </w:r>
      <w:proofErr w:type="spellStart"/>
      <w:r w:rsidRPr="002B2922">
        <w:rPr>
          <w:b/>
          <w:lang w:val="en-US"/>
        </w:rPr>
        <w:t>Ib</w:t>
      </w:r>
      <w:proofErr w:type="spellEnd"/>
      <w:r w:rsidRPr="002B2922">
        <w:t>) при наличии признаков отека мягких тканей орбиты, определяемых при компьютерной том</w:t>
      </w:r>
      <w:r w:rsidRPr="002B2922">
        <w:t>о</w:t>
      </w:r>
      <w:r w:rsidRPr="002B2922">
        <w:t>графии орбит</w:t>
      </w:r>
      <w:r w:rsidR="00E1358C">
        <w:t xml:space="preserve"> и синдромом вершины орбиты</w:t>
      </w:r>
      <w:r w:rsidRPr="002B2922">
        <w:t xml:space="preserve">. </w:t>
      </w:r>
    </w:p>
    <w:p w:rsidR="0029734A" w:rsidRPr="002B2922" w:rsidRDefault="0029734A" w:rsidP="0029734A">
      <w:pPr>
        <w:spacing w:line="360" w:lineRule="auto"/>
        <w:ind w:firstLine="709"/>
        <w:jc w:val="both"/>
      </w:pPr>
      <w:r w:rsidRPr="002B2922">
        <w:t xml:space="preserve">По данным открытых исследований, эффективность лучевой терапии как </w:t>
      </w:r>
      <w:proofErr w:type="spellStart"/>
      <w:r w:rsidRPr="002B2922">
        <w:t>монот</w:t>
      </w:r>
      <w:r w:rsidRPr="002B2922">
        <w:t>е</w:t>
      </w:r>
      <w:r w:rsidRPr="002B2922">
        <w:t>рапии</w:t>
      </w:r>
      <w:proofErr w:type="spellEnd"/>
      <w:r w:rsidRPr="002B2922">
        <w:t xml:space="preserve"> составляет около 60%. Обычно используют следующую схему</w:t>
      </w:r>
      <w:r w:rsidR="00E1358C">
        <w:t xml:space="preserve"> лечения</w:t>
      </w:r>
      <w:r w:rsidRPr="002B2922">
        <w:t>: 20 Грей (Гр) на орбиту, разделенных на 10 доз в течение 2 недель</w:t>
      </w:r>
      <w:bookmarkStart w:id="4" w:name="k69"/>
      <w:r w:rsidRPr="002B2922">
        <w:t xml:space="preserve"> – 3 недель с бокового поля, в</w:t>
      </w:r>
      <w:r w:rsidRPr="002B2922">
        <w:t>ы</w:t>
      </w:r>
      <w:r w:rsidRPr="002B2922">
        <w:t xml:space="preserve">водя из зоны облучения глаз. </w:t>
      </w:r>
      <w:bookmarkStart w:id="5" w:name="k70"/>
      <w:r w:rsidRPr="002B2922">
        <w:t>Увеличение дозы не сопровождается усилением эффекти</w:t>
      </w:r>
      <w:r w:rsidRPr="002B2922">
        <w:t>в</w:t>
      </w:r>
      <w:r w:rsidRPr="002B2922">
        <w:t>ности проводимого лечения. В ряде исследований отмечено, что режим низких доз обл</w:t>
      </w:r>
      <w:r w:rsidRPr="002B2922">
        <w:t>у</w:t>
      </w:r>
      <w:r w:rsidRPr="002B2922">
        <w:t>чения (суммарная доза 10 Гр), столь же эффективен, как и стандартный режим (суммарная доза не более 20 Гр)</w:t>
      </w:r>
      <w:bookmarkEnd w:id="5"/>
      <w:r w:rsidRPr="002B2922">
        <w:t xml:space="preserve">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А</w:t>
      </w:r>
      <w:proofErr w:type="gramEnd"/>
      <w:r w:rsidRPr="002B2922">
        <w:rPr>
          <w:b/>
        </w:rPr>
        <w:t>-</w:t>
      </w:r>
      <w:proofErr w:type="spellStart"/>
      <w:r w:rsidRPr="002B2922">
        <w:rPr>
          <w:b/>
          <w:lang w:val="en-US"/>
        </w:rPr>
        <w:t>Ib</w:t>
      </w:r>
      <w:proofErr w:type="spellEnd"/>
      <w:r w:rsidRPr="002B2922">
        <w:t>). Дозы более 20 Гр использовать не рекомендуется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 xml:space="preserve">). </w:t>
      </w:r>
    </w:p>
    <w:p w:rsidR="0029734A" w:rsidRPr="002B2922" w:rsidRDefault="0029734A" w:rsidP="0029734A">
      <w:pPr>
        <w:spacing w:line="360" w:lineRule="auto"/>
        <w:ind w:firstLine="709"/>
        <w:jc w:val="both"/>
      </w:pPr>
      <w:r w:rsidRPr="002B2922">
        <w:t>Лучевая терапия обычно хорошо переносится пациентами, но может вызвать тра</w:t>
      </w:r>
      <w:r w:rsidRPr="002B2922">
        <w:t>н</w:t>
      </w:r>
      <w:r w:rsidRPr="002B2922">
        <w:t>зиторное утяжеление глазных симптомов, которое предотвратимо одновременным назн</w:t>
      </w:r>
      <w:r w:rsidRPr="002B2922">
        <w:t>а</w:t>
      </w:r>
      <w:r w:rsidRPr="002B2922">
        <w:t xml:space="preserve">чением </w:t>
      </w:r>
      <w:proofErr w:type="spellStart"/>
      <w:r w:rsidRPr="002B2922">
        <w:t>глюкокортикоидов</w:t>
      </w:r>
      <w:bookmarkEnd w:id="2"/>
      <w:proofErr w:type="spellEnd"/>
      <w:r w:rsidRPr="002B2922">
        <w:t xml:space="preserve">. </w:t>
      </w:r>
      <w:bookmarkEnd w:id="4"/>
      <w:r w:rsidRPr="002B2922">
        <w:t>Проведение лучевой терапия с бокового поля исключает ра</w:t>
      </w:r>
      <w:r w:rsidRPr="002B2922">
        <w:t>з</w:t>
      </w:r>
      <w:r w:rsidRPr="002B2922">
        <w:t xml:space="preserve">витие катаракты. </w:t>
      </w:r>
      <w:proofErr w:type="spellStart"/>
      <w:r w:rsidRPr="002B2922">
        <w:t>Ретинальные</w:t>
      </w:r>
      <w:proofErr w:type="spellEnd"/>
      <w:r w:rsidRPr="002B2922">
        <w:t xml:space="preserve"> </w:t>
      </w:r>
      <w:proofErr w:type="spellStart"/>
      <w:r w:rsidRPr="002B2922">
        <w:t>микрососудистые</w:t>
      </w:r>
      <w:proofErr w:type="spellEnd"/>
      <w:r w:rsidRPr="002B2922">
        <w:t xml:space="preserve"> аномалии обнаружены у небольшого к</w:t>
      </w:r>
      <w:r w:rsidRPr="002B2922">
        <w:t>о</w:t>
      </w:r>
      <w:r w:rsidRPr="002B2922">
        <w:t xml:space="preserve">личества пациентов, главным образом у лиц с тяжелой артериальной гипертензией или диабетической </w:t>
      </w:r>
      <w:proofErr w:type="spellStart"/>
      <w:r w:rsidRPr="002B2922">
        <w:t>ретинопатией</w:t>
      </w:r>
      <w:proofErr w:type="spellEnd"/>
      <w:r w:rsidRPr="002B2922">
        <w:t xml:space="preserve">, </w:t>
      </w:r>
      <w:proofErr w:type="gramStart"/>
      <w:r w:rsidRPr="002B2922">
        <w:t>последняя</w:t>
      </w:r>
      <w:proofErr w:type="gramEnd"/>
      <w:r w:rsidRPr="002B2922">
        <w:t xml:space="preserve"> является относительным противопоказанием к лучевой терапии. </w:t>
      </w:r>
    </w:p>
    <w:p w:rsidR="0029734A" w:rsidRPr="002B2922" w:rsidRDefault="0029734A" w:rsidP="0029734A">
      <w:pPr>
        <w:spacing w:line="360" w:lineRule="auto"/>
        <w:ind w:firstLine="709"/>
        <w:jc w:val="both"/>
      </w:pPr>
      <w:r w:rsidRPr="002B2922">
        <w:rPr>
          <w:bCs/>
        </w:rPr>
        <w:t>Наибольшую эффективность показала</w:t>
      </w:r>
      <w:r w:rsidRPr="002B2922">
        <w:rPr>
          <w:b/>
          <w:bCs/>
        </w:rPr>
        <w:t xml:space="preserve"> комбинация </w:t>
      </w:r>
      <w:proofErr w:type="spellStart"/>
      <w:r w:rsidRPr="002B2922">
        <w:t>глюкокортикоидов</w:t>
      </w:r>
      <w:proofErr w:type="spellEnd"/>
      <w:r w:rsidR="00DC27BA">
        <w:t xml:space="preserve"> </w:t>
      </w:r>
      <w:r w:rsidRPr="002B2922">
        <w:t>(внутр</w:t>
      </w:r>
      <w:r w:rsidRPr="002B2922">
        <w:t>и</w:t>
      </w:r>
      <w:r w:rsidRPr="002B2922">
        <w:t>венная, или местная) с лучевой терапией (до 95%), чем каждый из вышеперечисленных методов введения ГК в отдельности</w:t>
      </w:r>
      <w:bookmarkEnd w:id="3"/>
      <w:r w:rsidRPr="002B2922">
        <w:t xml:space="preserve">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А</w:t>
      </w:r>
      <w:proofErr w:type="gramEnd"/>
      <w:r w:rsidRPr="002B2922">
        <w:rPr>
          <w:b/>
        </w:rPr>
        <w:t>-</w:t>
      </w:r>
      <w:proofErr w:type="spellStart"/>
      <w:r w:rsidRPr="002B2922">
        <w:rPr>
          <w:b/>
          <w:lang w:val="en-US"/>
        </w:rPr>
        <w:t>Ib</w:t>
      </w:r>
      <w:proofErr w:type="spellEnd"/>
      <w:r w:rsidRPr="002B2922">
        <w:t xml:space="preserve">).  </w:t>
      </w:r>
      <w:proofErr w:type="spellStart"/>
      <w:r w:rsidRPr="002B2922">
        <w:t>Рандомизированных</w:t>
      </w:r>
      <w:proofErr w:type="spellEnd"/>
      <w:r w:rsidRPr="002B2922">
        <w:t xml:space="preserve"> клинических исследований показывающих, что внутривенное  введение </w:t>
      </w:r>
      <w:proofErr w:type="spellStart"/>
      <w:r w:rsidRPr="002B2922">
        <w:t>глюкокортикоидов</w:t>
      </w:r>
      <w:proofErr w:type="spellEnd"/>
      <w:r w:rsidRPr="002B2922">
        <w:t xml:space="preserve"> в сочетании с лучевой терапией эффективнее, чем только внутривенное введение </w:t>
      </w:r>
      <w:proofErr w:type="spellStart"/>
      <w:r w:rsidRPr="002B2922">
        <w:t>глюкокортикоидов</w:t>
      </w:r>
      <w:proofErr w:type="spellEnd"/>
      <w:r w:rsidRPr="002B2922">
        <w:t xml:space="preserve"> недостаточно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IV)</w:t>
      </w:r>
      <w:r w:rsidRPr="002B2922">
        <w:t xml:space="preserve">. </w:t>
      </w:r>
    </w:p>
    <w:p w:rsidR="0029734A" w:rsidRPr="002B2922" w:rsidRDefault="0029734A" w:rsidP="0029734A">
      <w:pPr>
        <w:spacing w:line="360" w:lineRule="auto"/>
        <w:ind w:firstLine="709"/>
        <w:jc w:val="both"/>
      </w:pPr>
      <w:r w:rsidRPr="002B2922">
        <w:t>Лучевая терапия противопоказана при поражении роговицы (инфильтрат, язва)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 xml:space="preserve">), с осторожностью следует назначать пациентам с диабетической </w:t>
      </w:r>
      <w:proofErr w:type="spellStart"/>
      <w:r w:rsidRPr="002B2922">
        <w:t>ретин</w:t>
      </w:r>
      <w:r w:rsidRPr="002B2922">
        <w:t>о</w:t>
      </w:r>
      <w:r w:rsidRPr="002B2922">
        <w:t>патией</w:t>
      </w:r>
      <w:proofErr w:type="spellEnd"/>
      <w:r w:rsidRPr="002B2922">
        <w:t xml:space="preserve"> или тяжелой артериальной гипертензией (</w:t>
      </w:r>
      <w:r w:rsidRPr="002B2922">
        <w:rPr>
          <w:b/>
        </w:rPr>
        <w:t xml:space="preserve">уровень </w:t>
      </w:r>
      <w:r w:rsidRPr="002B2922">
        <w:rPr>
          <w:b/>
          <w:lang w:val="en-US"/>
        </w:rPr>
        <w:t>B</w:t>
      </w:r>
      <w:r w:rsidRPr="002B2922">
        <w:rPr>
          <w:b/>
        </w:rPr>
        <w:t>-III</w:t>
      </w:r>
      <w:r w:rsidRPr="002B2922">
        <w:t>).</w:t>
      </w:r>
    </w:p>
    <w:p w:rsidR="0029734A" w:rsidRPr="002B2922" w:rsidRDefault="0029734A" w:rsidP="0029734A">
      <w:pPr>
        <w:spacing w:line="360" w:lineRule="auto"/>
        <w:ind w:firstLine="709"/>
        <w:jc w:val="both"/>
        <w:rPr>
          <w:b/>
        </w:rPr>
      </w:pPr>
      <w:r>
        <w:rPr>
          <w:b/>
          <w:bCs/>
        </w:rPr>
        <w:t>7</w:t>
      </w:r>
      <w:r w:rsidRPr="002B2922">
        <w:rPr>
          <w:b/>
          <w:bCs/>
        </w:rPr>
        <w:t>.5. Терапия отчаяния или терапия с недоказанной эффективностью</w:t>
      </w:r>
      <w:r w:rsidRPr="002B2922">
        <w:t xml:space="preserve"> включает в себя лечение </w:t>
      </w:r>
      <w:r w:rsidRPr="002B2922">
        <w:rPr>
          <w:iCs/>
        </w:rPr>
        <w:t xml:space="preserve">аналогами </w:t>
      </w:r>
      <w:proofErr w:type="spellStart"/>
      <w:r w:rsidRPr="002B2922">
        <w:rPr>
          <w:iCs/>
        </w:rPr>
        <w:t>соматостатина</w:t>
      </w:r>
      <w:proofErr w:type="spellEnd"/>
      <w:r w:rsidRPr="002B2922">
        <w:t xml:space="preserve">, </w:t>
      </w:r>
      <w:proofErr w:type="spellStart"/>
      <w:r w:rsidRPr="002B2922">
        <w:rPr>
          <w:iCs/>
        </w:rPr>
        <w:t>азатиоприном</w:t>
      </w:r>
      <w:proofErr w:type="spellEnd"/>
      <w:r w:rsidRPr="002B2922">
        <w:t xml:space="preserve">, </w:t>
      </w:r>
      <w:proofErr w:type="spellStart"/>
      <w:r w:rsidRPr="002B2922">
        <w:rPr>
          <w:iCs/>
        </w:rPr>
        <w:t>циамексоном</w:t>
      </w:r>
      <w:proofErr w:type="spellEnd"/>
      <w:r w:rsidRPr="002B2922">
        <w:t xml:space="preserve"> и </w:t>
      </w:r>
      <w:r w:rsidR="00DC27BA">
        <w:rPr>
          <w:iCs/>
        </w:rPr>
        <w:t>внутривенным введением</w:t>
      </w:r>
      <w:r w:rsidRPr="002B2922">
        <w:rPr>
          <w:iCs/>
        </w:rPr>
        <w:t xml:space="preserve"> иммуноглобулин</w:t>
      </w:r>
      <w:r w:rsidR="00DC27BA">
        <w:rPr>
          <w:iCs/>
        </w:rPr>
        <w:t>ов</w:t>
      </w:r>
      <w:r w:rsidRPr="002B2922">
        <w:t xml:space="preserve"> (</w:t>
      </w:r>
      <w:proofErr w:type="spellStart"/>
      <w:r w:rsidRPr="002B2922">
        <w:t>Ig</w:t>
      </w:r>
      <w:proofErr w:type="spellEnd"/>
      <w:r w:rsidRPr="002B2922">
        <w:t>). Два исследования показали преимущество комбин</w:t>
      </w:r>
      <w:r w:rsidRPr="002B2922">
        <w:t>а</w:t>
      </w:r>
      <w:r w:rsidRPr="002B2922">
        <w:t xml:space="preserve">ции </w:t>
      </w:r>
      <w:proofErr w:type="spellStart"/>
      <w:r w:rsidRPr="002B2922">
        <w:t>пероральных</w:t>
      </w:r>
      <w:proofErr w:type="spellEnd"/>
      <w:r w:rsidRPr="002B2922">
        <w:t xml:space="preserve"> ГК с </w:t>
      </w:r>
      <w:proofErr w:type="spellStart"/>
      <w:r w:rsidRPr="002B2922">
        <w:rPr>
          <w:iCs/>
        </w:rPr>
        <w:t>циклоспорином</w:t>
      </w:r>
      <w:proofErr w:type="spellEnd"/>
      <w:r w:rsidRPr="002B2922">
        <w:t>. Некоторые открытые исследования показали п</w:t>
      </w:r>
      <w:r w:rsidRPr="002B2922">
        <w:t>о</w:t>
      </w:r>
      <w:r w:rsidRPr="002B2922">
        <w:t xml:space="preserve">тенциальную эффективность </w:t>
      </w:r>
      <w:proofErr w:type="spellStart"/>
      <w:r w:rsidRPr="002B2922">
        <w:t>иммуномодуляторов</w:t>
      </w:r>
      <w:proofErr w:type="spellEnd"/>
      <w:r w:rsidRPr="002B2922">
        <w:t xml:space="preserve">, </w:t>
      </w:r>
      <w:proofErr w:type="gramStart"/>
      <w:r w:rsidRPr="002B2922">
        <w:t>таких</w:t>
      </w:r>
      <w:proofErr w:type="gramEnd"/>
      <w:r w:rsidRPr="002B2922">
        <w:t xml:space="preserve"> как </w:t>
      </w:r>
      <w:proofErr w:type="spellStart"/>
      <w:r w:rsidRPr="002B2922">
        <w:t>ритуксимаб</w:t>
      </w:r>
      <w:proofErr w:type="spellEnd"/>
      <w:r w:rsidRPr="002B2922">
        <w:t xml:space="preserve">, </w:t>
      </w:r>
      <w:proofErr w:type="spellStart"/>
      <w:r w:rsidRPr="002B2922">
        <w:t>этанерцепт</w:t>
      </w:r>
      <w:proofErr w:type="spellEnd"/>
      <w:r w:rsidRPr="002B2922">
        <w:t>. Х</w:t>
      </w:r>
      <w:r w:rsidRPr="002B2922">
        <w:t>о</w:t>
      </w:r>
      <w:r w:rsidRPr="002B2922">
        <w:t xml:space="preserve">тя </w:t>
      </w:r>
      <w:proofErr w:type="spellStart"/>
      <w:r w:rsidRPr="002B2922">
        <w:t>рандомизированных</w:t>
      </w:r>
      <w:proofErr w:type="spellEnd"/>
      <w:r w:rsidRPr="002B2922">
        <w:t xml:space="preserve"> клинических исследований в достаточной мере не проводилось. </w:t>
      </w:r>
    </w:p>
    <w:p w:rsidR="0029734A" w:rsidRPr="002B2922" w:rsidRDefault="0029734A" w:rsidP="0029734A">
      <w:pPr>
        <w:spacing w:line="360" w:lineRule="auto"/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Pr="002B2922">
        <w:rPr>
          <w:b/>
          <w:bCs/>
          <w:color w:val="000000"/>
        </w:rPr>
        <w:t>.6. Хирургическое лечение ЭОП</w:t>
      </w:r>
    </w:p>
    <w:p w:rsidR="0029734A" w:rsidRPr="002B2922" w:rsidRDefault="0029734A" w:rsidP="0029734A">
      <w:pPr>
        <w:spacing w:line="360" w:lineRule="auto"/>
        <w:ind w:firstLine="709"/>
      </w:pPr>
      <w:r>
        <w:rPr>
          <w:b/>
          <w:bCs/>
          <w:color w:val="000000"/>
        </w:rPr>
        <w:t>7</w:t>
      </w:r>
      <w:r w:rsidRPr="002B2922">
        <w:rPr>
          <w:b/>
          <w:bCs/>
          <w:color w:val="000000"/>
        </w:rPr>
        <w:t>.6.1. Хирургическое лечение ЭОП умеренной тяжести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t>Хирургическое лечение ЭОП проводится только в специализированных офтальм</w:t>
      </w:r>
      <w:r w:rsidRPr="002B2922">
        <w:t>о</w:t>
      </w:r>
      <w:r w:rsidRPr="002B2922">
        <w:t>логических центрах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 xml:space="preserve">) и включает в себя: </w:t>
      </w:r>
    </w:p>
    <w:p w:rsidR="0029734A" w:rsidRPr="002B2922" w:rsidRDefault="0029734A" w:rsidP="0029734A">
      <w:pPr>
        <w:pStyle w:val="32"/>
        <w:numPr>
          <w:ilvl w:val="0"/>
          <w:numId w:val="3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>декомпрессию орбиты при выраженном и/или одностороннем остаточном экзо</w:t>
      </w:r>
      <w:r w:rsidRPr="002B2922">
        <w:rPr>
          <w:szCs w:val="24"/>
        </w:rPr>
        <w:t>ф</w:t>
      </w:r>
      <w:r w:rsidRPr="002B2922">
        <w:rPr>
          <w:szCs w:val="24"/>
        </w:rPr>
        <w:t xml:space="preserve">тальме, </w:t>
      </w:r>
    </w:p>
    <w:p w:rsidR="0029734A" w:rsidRPr="002B2922" w:rsidRDefault="0029734A" w:rsidP="0029734A">
      <w:pPr>
        <w:pStyle w:val="32"/>
        <w:numPr>
          <w:ilvl w:val="0"/>
          <w:numId w:val="3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 xml:space="preserve">операции на </w:t>
      </w:r>
      <w:proofErr w:type="spellStart"/>
      <w:r w:rsidRPr="002B2922">
        <w:rPr>
          <w:szCs w:val="24"/>
        </w:rPr>
        <w:t>экстраокулярных</w:t>
      </w:r>
      <w:proofErr w:type="spellEnd"/>
      <w:r w:rsidRPr="002B2922">
        <w:rPr>
          <w:szCs w:val="24"/>
        </w:rPr>
        <w:t xml:space="preserve"> мышцах (при вторичном косоглазии), </w:t>
      </w:r>
    </w:p>
    <w:p w:rsidR="0029734A" w:rsidRPr="002B2922" w:rsidRDefault="0029734A" w:rsidP="0029734A">
      <w:pPr>
        <w:pStyle w:val="32"/>
        <w:numPr>
          <w:ilvl w:val="0"/>
          <w:numId w:val="3"/>
        </w:numPr>
        <w:shd w:val="clear" w:color="auto" w:fill="FFFFFF"/>
        <w:spacing w:after="0"/>
        <w:jc w:val="both"/>
        <w:rPr>
          <w:szCs w:val="24"/>
        </w:rPr>
      </w:pPr>
      <w:r w:rsidRPr="002B2922">
        <w:rPr>
          <w:szCs w:val="24"/>
        </w:rPr>
        <w:t xml:space="preserve">операции на </w:t>
      </w:r>
      <w:proofErr w:type="spellStart"/>
      <w:r w:rsidRPr="002B2922">
        <w:rPr>
          <w:szCs w:val="24"/>
        </w:rPr>
        <w:t>леваторе</w:t>
      </w:r>
      <w:proofErr w:type="spellEnd"/>
      <w:r w:rsidRPr="002B2922">
        <w:rPr>
          <w:szCs w:val="24"/>
        </w:rPr>
        <w:t xml:space="preserve"> (при ретракции) и </w:t>
      </w:r>
      <w:proofErr w:type="spellStart"/>
      <w:r w:rsidRPr="002B2922">
        <w:rPr>
          <w:szCs w:val="24"/>
        </w:rPr>
        <w:t>блефаропластику</w:t>
      </w:r>
      <w:proofErr w:type="spellEnd"/>
      <w:r w:rsidRPr="002B2922">
        <w:rPr>
          <w:szCs w:val="24"/>
        </w:rPr>
        <w:t xml:space="preserve">. 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t>Время и последовательность хирургического вмешательства должны быть тщ</w:t>
      </w:r>
      <w:r w:rsidRPr="002B2922">
        <w:t>а</w:t>
      </w:r>
      <w:r w:rsidRPr="002B2922">
        <w:t>тельно обоснованы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</w:t>
      </w:r>
      <w:r w:rsidRPr="002B2922">
        <w:t xml:space="preserve">). </w:t>
      </w:r>
      <w:proofErr w:type="gramStart"/>
      <w:r w:rsidRPr="002B2922">
        <w:t>При хирургической коррекции ЭОП необходимо с</w:t>
      </w:r>
      <w:r w:rsidRPr="002B2922">
        <w:t>о</w:t>
      </w:r>
      <w:r w:rsidRPr="002B2922">
        <w:t xml:space="preserve">блюдать установленный порядок действий: декомпрессия орбиты, хирургия на </w:t>
      </w:r>
      <w:proofErr w:type="spellStart"/>
      <w:r w:rsidRPr="002B2922">
        <w:t>глазодв</w:t>
      </w:r>
      <w:r w:rsidRPr="002B2922">
        <w:t>и</w:t>
      </w:r>
      <w:r w:rsidRPr="002B2922">
        <w:t>гательных</w:t>
      </w:r>
      <w:proofErr w:type="spellEnd"/>
      <w:r w:rsidRPr="002B2922">
        <w:t xml:space="preserve"> мышцах, вмешательство на веках одновременно или с последующей </w:t>
      </w:r>
      <w:proofErr w:type="spellStart"/>
      <w:r w:rsidRPr="002B2922">
        <w:t>блефар</w:t>
      </w:r>
      <w:r w:rsidRPr="002B2922">
        <w:t>о</w:t>
      </w:r>
      <w:r w:rsidRPr="002B2922">
        <w:t>пластикой</w:t>
      </w:r>
      <w:proofErr w:type="spellEnd"/>
      <w:r w:rsidRPr="002B2922">
        <w:t xml:space="preserve"> (</w:t>
      </w:r>
      <w:r w:rsidRPr="002B2922">
        <w:rPr>
          <w:b/>
        </w:rPr>
        <w:t xml:space="preserve">уровень </w:t>
      </w:r>
      <w:r w:rsidRPr="002B2922">
        <w:rPr>
          <w:b/>
          <w:lang w:val="en-US"/>
        </w:rPr>
        <w:t>B</w:t>
      </w:r>
      <w:r w:rsidRPr="002B2922">
        <w:t>-</w:t>
      </w:r>
      <w:r w:rsidRPr="002B2922">
        <w:rPr>
          <w:b/>
        </w:rPr>
        <w:t>I</w:t>
      </w:r>
      <w:r w:rsidRPr="002B2922">
        <w:rPr>
          <w:b/>
          <w:lang w:val="en-US"/>
        </w:rPr>
        <w:t>II</w:t>
      </w:r>
      <w:r w:rsidRPr="002B2922">
        <w:t>).</w:t>
      </w:r>
      <w:proofErr w:type="gramEnd"/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t>Почти все исследования указывают на эффективность и достаточную безопасность декомпрессии орбиты</w:t>
      </w:r>
      <w:bookmarkStart w:id="6" w:name="k95"/>
      <w:r w:rsidRPr="002B2922">
        <w:t xml:space="preserve"> при выполнении ее по строгим показаниям, которые определяет </w:t>
      </w:r>
      <w:proofErr w:type="spellStart"/>
      <w:r w:rsidRPr="002B2922">
        <w:t>офтальмохирург</w:t>
      </w:r>
      <w:proofErr w:type="spellEnd"/>
      <w:r w:rsidRPr="002B2922">
        <w:t>. Однако отсутствуют данные</w:t>
      </w:r>
      <w:r w:rsidR="00176318">
        <w:t>,</w:t>
      </w:r>
      <w:r w:rsidRPr="002B2922">
        <w:t xml:space="preserve"> какая техника является предпочтительной из-за разнородности групп исследуемых и недостаточного количества самих </w:t>
      </w:r>
      <w:proofErr w:type="spellStart"/>
      <w:r w:rsidRPr="002B2922">
        <w:t>рандомиз</w:t>
      </w:r>
      <w:r w:rsidRPr="002B2922">
        <w:t>и</w:t>
      </w:r>
      <w:r w:rsidRPr="002B2922">
        <w:t>рованных</w:t>
      </w:r>
      <w:proofErr w:type="spellEnd"/>
      <w:r w:rsidRPr="002B2922">
        <w:t xml:space="preserve"> клинических исследований</w:t>
      </w:r>
      <w:bookmarkEnd w:id="6"/>
      <w:r w:rsidRPr="002B2922">
        <w:t>. Декомпрессию орбиты следует выполнять у пац</w:t>
      </w:r>
      <w:r w:rsidRPr="002B2922">
        <w:t>и</w:t>
      </w:r>
      <w:r w:rsidRPr="002B2922">
        <w:t xml:space="preserve">ентов  в </w:t>
      </w:r>
      <w:proofErr w:type="spellStart"/>
      <w:r w:rsidRPr="002B2922">
        <w:t>эутиреоидном</w:t>
      </w:r>
      <w:proofErr w:type="spellEnd"/>
      <w:r w:rsidRPr="002B2922">
        <w:t xml:space="preserve"> состоянии и неактивной (по крайней мере, в течение последних 6 месяцев) ЭОП (</w:t>
      </w:r>
      <w:r w:rsidRPr="002B2922">
        <w:rPr>
          <w:b/>
        </w:rPr>
        <w:t xml:space="preserve">уровень </w:t>
      </w:r>
      <w:r w:rsidRPr="002B2922">
        <w:rPr>
          <w:b/>
          <w:lang w:val="en-US"/>
        </w:rPr>
        <w:t>B</w:t>
      </w:r>
      <w:r w:rsidRPr="002B2922">
        <w:t>-</w:t>
      </w:r>
      <w:r w:rsidRPr="002B2922">
        <w:rPr>
          <w:b/>
        </w:rPr>
        <w:t>I</w:t>
      </w:r>
      <w:r w:rsidRPr="002B2922">
        <w:rPr>
          <w:b/>
          <w:lang w:val="en-US"/>
        </w:rPr>
        <w:t>II</w:t>
      </w:r>
      <w:r w:rsidRPr="002B2922">
        <w:t>).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t xml:space="preserve">Операции на </w:t>
      </w:r>
      <w:proofErr w:type="spellStart"/>
      <w:r w:rsidRPr="002B2922">
        <w:t>глазодвигательных</w:t>
      </w:r>
      <w:proofErr w:type="spellEnd"/>
      <w:r w:rsidRPr="002B2922">
        <w:t xml:space="preserve"> мышцах и веках позволяют скорректировать ди</w:t>
      </w:r>
      <w:r w:rsidRPr="002B2922">
        <w:t>п</w:t>
      </w:r>
      <w:r w:rsidRPr="002B2922">
        <w:t xml:space="preserve">лопию, улучшить функцию век и внешний вид. Реконструктивная хирургия вторичного косоглазия и век при </w:t>
      </w:r>
      <w:proofErr w:type="gramStart"/>
      <w:r w:rsidRPr="002B2922">
        <w:t>неактивной</w:t>
      </w:r>
      <w:proofErr w:type="gramEnd"/>
      <w:r w:rsidRPr="002B2922">
        <w:t xml:space="preserve"> ЭОП более эффективна. Длительное течение ЭОП не я</w:t>
      </w:r>
      <w:r w:rsidRPr="002B2922">
        <w:t>в</w:t>
      </w:r>
      <w:r w:rsidRPr="002B2922">
        <w:t>ляется противопоказанием к реконструктивной хирургии (</w:t>
      </w:r>
      <w:r w:rsidRPr="002B2922">
        <w:rPr>
          <w:b/>
        </w:rPr>
        <w:t xml:space="preserve">уровень </w:t>
      </w:r>
      <w:proofErr w:type="gramStart"/>
      <w:r w:rsidRPr="002B2922">
        <w:rPr>
          <w:b/>
        </w:rPr>
        <w:t>С</w:t>
      </w:r>
      <w:proofErr w:type="gramEnd"/>
      <w:r w:rsidRPr="002B2922">
        <w:t>-</w:t>
      </w:r>
      <w:r w:rsidRPr="002B2922">
        <w:rPr>
          <w:b/>
        </w:rPr>
        <w:t>IV)</w:t>
      </w:r>
      <w:r w:rsidRPr="002B2922">
        <w:t xml:space="preserve">. 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</w:pPr>
      <w:r w:rsidRPr="002B2922">
        <w:t xml:space="preserve">В случае рецидива ЭОП после реконструктивной хирургии системная терапия </w:t>
      </w:r>
      <w:proofErr w:type="spellStart"/>
      <w:r w:rsidRPr="002B2922">
        <w:t>гл</w:t>
      </w:r>
      <w:r w:rsidRPr="002B2922">
        <w:t>ю</w:t>
      </w:r>
      <w:r w:rsidRPr="002B2922">
        <w:t>кокортикоидами</w:t>
      </w:r>
      <w:proofErr w:type="spellEnd"/>
      <w:r w:rsidRPr="002B2922">
        <w:t xml:space="preserve"> и/или лучевая терапия могут назначаться с обычной ожидаемой эффе</w:t>
      </w:r>
      <w:r w:rsidRPr="002B2922">
        <w:t>к</w:t>
      </w:r>
      <w:r w:rsidRPr="002B2922">
        <w:t>тивностью</w:t>
      </w:r>
      <w:r w:rsidRPr="002B2922">
        <w:rPr>
          <w:color w:val="FF0000"/>
        </w:rPr>
        <w:t>.</w:t>
      </w:r>
    </w:p>
    <w:p w:rsidR="0029734A" w:rsidRPr="002B2922" w:rsidRDefault="0029734A" w:rsidP="0029734A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</w:rPr>
      </w:pPr>
      <w:r w:rsidRPr="002B2922">
        <w:t xml:space="preserve">На настоящий момент не проводилось </w:t>
      </w:r>
      <w:proofErr w:type="spellStart"/>
      <w:r w:rsidRPr="002B2922">
        <w:t>рандомизированных</w:t>
      </w:r>
      <w:proofErr w:type="spellEnd"/>
      <w:r w:rsidRPr="002B2922">
        <w:t xml:space="preserve"> клинических исслед</w:t>
      </w:r>
      <w:r w:rsidRPr="002B2922">
        <w:t>о</w:t>
      </w:r>
      <w:r w:rsidRPr="002B2922">
        <w:t>ваний относительно того, снижается ли необходимость в реконструктивной хирургии п</w:t>
      </w:r>
      <w:r w:rsidRPr="002B2922">
        <w:t>о</w:t>
      </w:r>
      <w:r w:rsidRPr="002B2922">
        <w:t xml:space="preserve">сле консервативной терапии. До сих пор этот вопрос остается открытым. </w:t>
      </w:r>
    </w:p>
    <w:p w:rsidR="0029734A" w:rsidRPr="002B2922" w:rsidRDefault="0029734A" w:rsidP="0029734A">
      <w:pPr>
        <w:jc w:val="center"/>
        <w:rPr>
          <w:b/>
        </w:rPr>
      </w:pPr>
    </w:p>
    <w:p w:rsidR="0029734A" w:rsidRPr="002B2922" w:rsidRDefault="0029734A" w:rsidP="0029734A">
      <w:pPr>
        <w:jc w:val="center"/>
        <w:rPr>
          <w:b/>
        </w:rPr>
      </w:pPr>
    </w:p>
    <w:p w:rsidR="0029734A" w:rsidRPr="002B2922" w:rsidRDefault="0029734A" w:rsidP="0029734A">
      <w:pPr>
        <w:jc w:val="center"/>
        <w:rPr>
          <w:b/>
        </w:rPr>
        <w:sectPr w:rsidR="0029734A" w:rsidRPr="002B2922" w:rsidSect="0024617C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F1FD8" w:rsidRDefault="00CF1FD8" w:rsidP="005D6ACD">
      <w:pPr>
        <w:jc w:val="center"/>
        <w:rPr>
          <w:b/>
          <w:sz w:val="28"/>
          <w:szCs w:val="28"/>
        </w:rPr>
      </w:pPr>
    </w:p>
    <w:p w:rsidR="00345542" w:rsidRDefault="007B4785" w:rsidP="005D6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45542">
        <w:rPr>
          <w:b/>
          <w:sz w:val="28"/>
          <w:szCs w:val="28"/>
        </w:rPr>
        <w:t xml:space="preserve">.7.АЛГОРИТМ  ЛЕЧЕНИЯ  </w:t>
      </w:r>
      <w:r w:rsidR="00345542" w:rsidRPr="00383FF5">
        <w:rPr>
          <w:b/>
          <w:sz w:val="28"/>
          <w:szCs w:val="28"/>
        </w:rPr>
        <w:t xml:space="preserve"> </w:t>
      </w:r>
      <w:proofErr w:type="gramStart"/>
      <w:r w:rsidR="00345542" w:rsidRPr="00383FF5">
        <w:rPr>
          <w:b/>
          <w:sz w:val="28"/>
          <w:szCs w:val="28"/>
        </w:rPr>
        <w:t>ЭНДОКРИННОЙ</w:t>
      </w:r>
      <w:proofErr w:type="gramEnd"/>
      <w:r w:rsidR="00345542" w:rsidRPr="00383FF5">
        <w:rPr>
          <w:b/>
          <w:sz w:val="28"/>
          <w:szCs w:val="28"/>
        </w:rPr>
        <w:t xml:space="preserve"> ОФТАЛЬМОПАТИ</w:t>
      </w:r>
      <w:r w:rsidR="00345542">
        <w:rPr>
          <w:b/>
          <w:sz w:val="28"/>
          <w:szCs w:val="28"/>
        </w:rPr>
        <w:t>И</w:t>
      </w:r>
    </w:p>
    <w:p w:rsidR="00345542" w:rsidRPr="00C84EB1" w:rsidRDefault="00345542" w:rsidP="005D08DA">
      <w:pPr>
        <w:numPr>
          <w:ilvl w:val="0"/>
          <w:numId w:val="2"/>
        </w:numPr>
      </w:pPr>
      <w:r w:rsidRPr="00383FF5">
        <w:t xml:space="preserve">Восстановление </w:t>
      </w:r>
      <w:proofErr w:type="spellStart"/>
      <w:r w:rsidRPr="00383FF5">
        <w:t>эутиреоидного</w:t>
      </w:r>
      <w:proofErr w:type="spellEnd"/>
      <w:r w:rsidRPr="00383FF5">
        <w:t xml:space="preserve"> состояния</w:t>
      </w:r>
    </w:p>
    <w:p w:rsidR="00345542" w:rsidRPr="00C84EB1" w:rsidRDefault="00345542" w:rsidP="005D08DA">
      <w:pPr>
        <w:numPr>
          <w:ilvl w:val="0"/>
          <w:numId w:val="2"/>
        </w:numPr>
      </w:pPr>
      <w:r w:rsidRPr="00383FF5">
        <w:t>Быстрый отказ от курения</w:t>
      </w:r>
    </w:p>
    <w:p w:rsidR="00345542" w:rsidRDefault="00345542" w:rsidP="005D08DA">
      <w:pPr>
        <w:numPr>
          <w:ilvl w:val="0"/>
          <w:numId w:val="2"/>
        </w:numPr>
      </w:pPr>
      <w:r w:rsidRPr="00383FF5">
        <w:t>Направление в специализированные центры, кроме легких случаев</w:t>
      </w:r>
    </w:p>
    <w:p w:rsidR="00345542" w:rsidRDefault="00345542" w:rsidP="005D08DA">
      <w:pPr>
        <w:numPr>
          <w:ilvl w:val="0"/>
          <w:numId w:val="2"/>
        </w:numPr>
      </w:pPr>
      <w:r>
        <w:t>М</w:t>
      </w:r>
      <w:r w:rsidRPr="00383FF5">
        <w:t>естное лечение</w:t>
      </w:r>
    </w:p>
    <w:p w:rsidR="00345542" w:rsidRDefault="00345542" w:rsidP="005D6ACD">
      <w:pPr>
        <w:ind w:left="4220"/>
      </w:pPr>
    </w:p>
    <w:p w:rsidR="00345542" w:rsidRDefault="00C633A8" w:rsidP="005D6ACD">
      <w:pPr>
        <w:ind w:left="4220"/>
      </w:pP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54" o:spid="_x0000_s1026" type="#_x0000_t34" style="position:absolute;left:0;text-align:left;margin-left:116.5pt;margin-top:10.5pt;width:102.45pt;height:34.6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" adj="21536" strokeweight="2p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63" type="#_x0000_t202" style="position:absolute;left:0;text-align:left;margin-left:0;margin-top:.75pt;width:289.55pt;height:27.75pt;z-index: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" strokeweight="1.5pt">
            <v:textbox>
              <w:txbxContent>
                <w:p w:rsidR="00DA5AB1" w:rsidRPr="001B19B0" w:rsidRDefault="00DA5AB1" w:rsidP="002E04C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B19B0">
                    <w:rPr>
                      <w:b/>
                      <w:sz w:val="28"/>
                      <w:szCs w:val="28"/>
                    </w:rPr>
                    <w:t xml:space="preserve">Эндокринная </w:t>
                  </w:r>
                  <w:proofErr w:type="spellStart"/>
                  <w:r w:rsidRPr="001B19B0">
                    <w:rPr>
                      <w:b/>
                      <w:sz w:val="28"/>
                      <w:szCs w:val="28"/>
                    </w:rPr>
                    <w:t>офтальмопатия</w:t>
                  </w:r>
                  <w:proofErr w:type="spellEnd"/>
                </w:p>
              </w:txbxContent>
            </v:textbox>
          </v:shape>
        </w:pict>
      </w:r>
      <w:r w:rsidR="00345542">
        <w:tab/>
      </w:r>
      <w:r w:rsidR="00345542">
        <w:tab/>
      </w:r>
      <w:r w:rsidR="00345542">
        <w:tab/>
      </w:r>
      <w:r w:rsidR="00345542">
        <w:tab/>
      </w:r>
      <w:r w:rsidR="00345542">
        <w:tab/>
      </w:r>
      <w:r w:rsidR="00345542">
        <w:tab/>
      </w:r>
      <w:r w:rsidR="00345542">
        <w:tab/>
      </w:r>
      <w:r w:rsidR="00345542">
        <w:tab/>
      </w:r>
      <w:r w:rsidR="00345542">
        <w:tab/>
      </w:r>
    </w:p>
    <w:p w:rsidR="00345542" w:rsidRDefault="00C633A8" w:rsidP="005D6ACD">
      <w:pPr>
        <w:ind w:left="4220"/>
      </w:pPr>
      <w:r>
        <w:rPr>
          <w:noProof/>
          <w:lang w:eastAsia="ru-RU"/>
        </w:rPr>
        <w:pict>
          <v:shape id="AutoShape 56" o:spid="_x0000_s1062" type="#_x0000_t34" style="position:absolute;left:0;text-align:left;margin-left:509.15pt;margin-top:1.8pt;width:96.05pt;height:2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" adj="21488" strokeweight="2pt">
            <v:stroke endarrow="block"/>
          </v:shape>
        </w:pict>
      </w:r>
    </w:p>
    <w:p w:rsidR="00345542" w:rsidRDefault="00C633A8" w:rsidP="005D6ACD">
      <w:pPr>
        <w:ind w:left="422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7" o:spid="_x0000_s1061" type="#_x0000_t32" style="position:absolute;left:0;text-align:left;margin-left:361.7pt;margin-top:1.3pt;width:0;height:16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" strokeweight="2pt">
            <v:stroke endarrow="block"/>
          </v:shape>
        </w:pict>
      </w:r>
    </w:p>
    <w:p w:rsidR="00345542" w:rsidRDefault="00C633A8" w:rsidP="005D6ACD">
      <w:pPr>
        <w:ind w:left="4220"/>
      </w:pPr>
      <w:r>
        <w:rPr>
          <w:noProof/>
          <w:lang w:eastAsia="ru-RU"/>
        </w:rPr>
        <w:pict>
          <v:shape id="Text Box 58" o:spid="_x0000_s1027" type="#_x0000_t202" style="position:absolute;left:0;text-align:left;margin-left:523.05pt;margin-top:2.85pt;width:147.45pt;height:5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" strokecolor="red" strokeweight="1.5pt">
            <v:textbox>
              <w:txbxContent>
                <w:p w:rsidR="00DA5AB1" w:rsidRDefault="00DA5AB1" w:rsidP="002E04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F31157">
                    <w:rPr>
                      <w:b/>
                      <w:color w:val="FF0000"/>
                      <w:sz w:val="28"/>
                      <w:szCs w:val="28"/>
                    </w:rPr>
                    <w:t>Тяжелая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, </w:t>
                  </w:r>
                </w:p>
                <w:p w:rsidR="00DA5AB1" w:rsidRDefault="00DA5AB1" w:rsidP="002E04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угрожающая </w:t>
                  </w:r>
                </w:p>
                <w:p w:rsidR="00DA5AB1" w:rsidRPr="00F31157" w:rsidRDefault="00DA5AB1" w:rsidP="002E04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потерей зрения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59" o:spid="_x0000_s1028" type="#_x0000_t202" style="position:absolute;left:0;text-align:left;margin-left:291.65pt;margin-top:4.8pt;width:147.45pt;height:27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" strokeweight="1.5pt">
            <v:textbox>
              <w:txbxContent>
                <w:p w:rsidR="00DA5AB1" w:rsidRPr="00240AEC" w:rsidRDefault="00DA5AB1" w:rsidP="002E04C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Средняя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60" o:spid="_x0000_s1029" type="#_x0000_t202" style="position:absolute;left:0;text-align:left;margin-left:46.8pt;margin-top:4.8pt;width:147.45pt;height:27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" strokeweight="1.5pt">
            <v:textbox>
              <w:txbxContent>
                <w:p w:rsidR="00DA5AB1" w:rsidRPr="00240AEC" w:rsidRDefault="00DA5AB1" w:rsidP="002E04C3">
                  <w:pPr>
                    <w:jc w:val="center"/>
                    <w:rPr>
                      <w:sz w:val="28"/>
                      <w:szCs w:val="28"/>
                    </w:rPr>
                  </w:pPr>
                  <w:r w:rsidRPr="00240AEC">
                    <w:rPr>
                      <w:sz w:val="28"/>
                      <w:szCs w:val="28"/>
                    </w:rPr>
                    <w:t>Легкая</w:t>
                  </w:r>
                </w:p>
              </w:txbxContent>
            </v:textbox>
          </v:shape>
        </w:pict>
      </w:r>
      <w:r w:rsidR="00345542">
        <w:tab/>
      </w:r>
      <w:r w:rsidR="00345542">
        <w:tab/>
      </w:r>
      <w:r w:rsidR="00345542">
        <w:tab/>
      </w:r>
      <w:r w:rsidR="00345542">
        <w:tab/>
      </w:r>
      <w:r w:rsidR="00345542">
        <w:tab/>
      </w:r>
    </w:p>
    <w:p w:rsidR="00345542" w:rsidRDefault="00345542" w:rsidP="005D6ACD">
      <w:pPr>
        <w:ind w:left="4220"/>
      </w:pPr>
    </w:p>
    <w:p w:rsidR="00345542" w:rsidRDefault="00C633A8" w:rsidP="005D6ACD">
      <w:pPr>
        <w:ind w:left="4220"/>
      </w:pPr>
      <w:r>
        <w:rPr>
          <w:noProof/>
          <w:lang w:eastAsia="ru-RU"/>
        </w:rPr>
        <w:pict>
          <v:shape id="AutoShape 61" o:spid="_x0000_s1060" type="#_x0000_t32" style="position:absolute;left:0;text-align:left;margin-left:483.45pt;margin-top:7.05pt;width:38.55pt;height:30.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AutoShape 62" o:spid="_x0000_s1059" type="#_x0000_t32" style="position:absolute;left:0;text-align:left;margin-left:242.85pt;margin-top:5.2pt;width:123.85pt;height:32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" strokeweight="2pt">
            <v:stroke endarrow="block"/>
          </v:shape>
        </w:pict>
      </w:r>
      <w:r>
        <w:rPr>
          <w:noProof/>
          <w:lang w:eastAsia="ru-RU"/>
        </w:rPr>
        <w:pict>
          <v:shape id="AutoShape 63" o:spid="_x0000_s1058" type="#_x0000_t32" style="position:absolute;left:0;text-align:left;margin-left:366.55pt;margin-top:5.2pt;width:102.4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AutoShape 64" o:spid="_x0000_s1057" type="#_x0000_t32" style="position:absolute;left:0;text-align:left;margin-left:116.5pt;margin-top:5.2pt;width:102.45pt;height:3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" strokeweight="2pt">
            <v:stroke endarrow="block"/>
          </v:shape>
        </w:pict>
      </w:r>
    </w:p>
    <w:p w:rsidR="00345542" w:rsidRDefault="00C633A8" w:rsidP="005D6ACD">
      <w:pPr>
        <w:ind w:left="4220"/>
      </w:pPr>
      <w:r>
        <w:rPr>
          <w:noProof/>
          <w:lang w:eastAsia="ru-RU"/>
        </w:rPr>
        <w:pict>
          <v:shape id="Text Box 65" o:spid="_x0000_s1030" type="#_x0000_t202" style="position:absolute;left:0;text-align:left;margin-left:415.6pt;margin-top:269.45pt;width:133.4pt;height:4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" strokecolor="red" strokeweight="1.75pt">
            <v:textbox>
              <w:txbxContent>
                <w:p w:rsidR="00DA5AB1" w:rsidRDefault="00DA5AB1" w:rsidP="002E04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1B19B0">
                    <w:rPr>
                      <w:b/>
                      <w:color w:val="FF0000"/>
                      <w:sz w:val="28"/>
                      <w:szCs w:val="28"/>
                    </w:rPr>
                    <w:t xml:space="preserve">Сохраняется </w:t>
                  </w:r>
                </w:p>
                <w:p w:rsidR="00DA5AB1" w:rsidRPr="001B19B0" w:rsidRDefault="00DA5AB1" w:rsidP="002E04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1B19B0">
                    <w:rPr>
                      <w:b/>
                      <w:color w:val="FF0000"/>
                      <w:sz w:val="28"/>
                      <w:szCs w:val="28"/>
                    </w:rPr>
                    <w:t>активность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66" o:spid="_x0000_s1031" type="#_x0000_t202" style="position:absolute;left:0;text-align:left;margin-left:194.25pt;margin-top:258.95pt;width:147.45pt;height:57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" strokecolor="#002060" strokeweight="1.75pt">
            <v:textbox>
              <w:txbxContent>
                <w:p w:rsidR="00DA5AB1" w:rsidRPr="001B19B0" w:rsidRDefault="00DA5AB1" w:rsidP="002E04C3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1B19B0">
                    <w:rPr>
                      <w:b/>
                      <w:color w:val="002060"/>
                      <w:sz w:val="28"/>
                      <w:szCs w:val="28"/>
                    </w:rPr>
                    <w:t>Реабилитационная хирургия</w:t>
                  </w:r>
                  <w:r>
                    <w:rPr>
                      <w:b/>
                      <w:color w:val="002060"/>
                      <w:sz w:val="28"/>
                      <w:szCs w:val="28"/>
                    </w:rPr>
                    <w:t xml:space="preserve">              при  показаниях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AutoShape 67" o:spid="_x0000_s1056" type="#_x0000_t32" style="position:absolute;left:0;text-align:left;margin-left:483.5pt;margin-top:110.55pt;width:0;height:158.9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AutoShape 68" o:spid="_x0000_s1055" type="#_x0000_t32" style="position:absolute;left:0;text-align:left;margin-left:658.2pt;margin-top:217.35pt;width:.05pt;height: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" strokeweight="2pt">
            <v:stroke endarrow="block"/>
          </v:shape>
        </w:pict>
      </w:r>
      <w:r>
        <w:rPr>
          <w:noProof/>
          <w:lang w:eastAsia="ru-RU"/>
        </w:rPr>
        <w:pict>
          <v:shape id="AutoShape 69" o:spid="_x0000_s1054" type="#_x0000_t32" style="position:absolute;left:0;text-align:left;margin-left:549pt;margin-top:283.4pt;width:49.55pt;height: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Text Box 70" o:spid="_x0000_s1032" type="#_x0000_t202" style="position:absolute;left:0;text-align:left;margin-left:598.55pt;margin-top:247.85pt;width:147.45pt;height:60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" strokecolor="red" strokeweight="1.75pt">
            <v:textbox>
              <w:txbxContent>
                <w:p w:rsidR="00DA5AB1" w:rsidRDefault="00DA5AB1" w:rsidP="002E04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proofErr w:type="spellStart"/>
                  <w:r w:rsidRPr="00F31157">
                    <w:rPr>
                      <w:b/>
                      <w:color w:val="FF0000"/>
                      <w:sz w:val="28"/>
                      <w:szCs w:val="28"/>
                    </w:rPr>
                    <w:t>Декопрессия</w:t>
                  </w:r>
                  <w:proofErr w:type="spellEnd"/>
                  <w:r w:rsidRPr="00F31157">
                    <w:rPr>
                      <w:b/>
                      <w:color w:val="FF0000"/>
                      <w:sz w:val="28"/>
                      <w:szCs w:val="28"/>
                    </w:rPr>
                    <w:t xml:space="preserve"> орбит  по </w:t>
                  </w:r>
                  <w:proofErr w:type="spellStart"/>
                  <w:r w:rsidRPr="00F31157">
                    <w:rPr>
                      <w:b/>
                      <w:color w:val="FF0000"/>
                      <w:sz w:val="28"/>
                      <w:szCs w:val="28"/>
                    </w:rPr>
                    <w:t>ургентным</w:t>
                  </w:r>
                  <w:proofErr w:type="spellEnd"/>
                  <w:r w:rsidRPr="00F31157"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DA5AB1" w:rsidRPr="00F31157" w:rsidRDefault="00DA5AB1" w:rsidP="002E04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F31157">
                    <w:rPr>
                      <w:b/>
                      <w:color w:val="FF0000"/>
                      <w:sz w:val="28"/>
                      <w:szCs w:val="28"/>
                    </w:rPr>
                    <w:t xml:space="preserve">показаниям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AutoShape 71" o:spid="_x0000_s1053" type="#_x0000_t34" style="position:absolute;left:0;text-align:left;margin-left:78.15pt;margin-top:261.65pt;width:116.1pt;height:4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" adj="-195" strokecolor="#002060" strokeweight="2pt">
            <v:stroke endarrow="block"/>
          </v:shape>
        </w:pict>
      </w:r>
      <w:r>
        <w:rPr>
          <w:noProof/>
          <w:lang w:eastAsia="ru-RU"/>
        </w:rPr>
        <w:pict>
          <v:shape id="AutoShape 72" o:spid="_x0000_s1052" type="#_x0000_t34" style="position:absolute;left:0;text-align:left;margin-left:164.6pt;margin-top:177.15pt;width:121.65pt;height:60.95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" adj="-178" strokecolor="#002060" strokeweight="2pt">
            <v:stroke endarrow="block"/>
          </v:shape>
        </w:pict>
      </w:r>
      <w:r>
        <w:rPr>
          <w:noProof/>
          <w:lang w:eastAsia="ru-RU"/>
        </w:rPr>
        <w:pict>
          <v:shape id="Text Box 73" o:spid="_x0000_s1033" type="#_x0000_t202" style="position:absolute;left:0;text-align:left;margin-left:17.15pt;margin-top:214.8pt;width:147.45pt;height:44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" strokecolor="#002060" strokeweight="1.75pt">
            <v:textbox>
              <w:txbxContent>
                <w:p w:rsidR="00DA5AB1" w:rsidRDefault="00DA5AB1" w:rsidP="002E04C3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1B19B0">
                    <w:rPr>
                      <w:b/>
                      <w:color w:val="002060"/>
                      <w:sz w:val="28"/>
                      <w:szCs w:val="28"/>
                    </w:rPr>
                    <w:t xml:space="preserve">Стабильно </w:t>
                  </w:r>
                </w:p>
                <w:p w:rsidR="00DA5AB1" w:rsidRPr="001B19B0" w:rsidRDefault="00DA5AB1" w:rsidP="002E04C3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1B19B0">
                    <w:rPr>
                      <w:b/>
                      <w:color w:val="002060"/>
                      <w:sz w:val="28"/>
                      <w:szCs w:val="28"/>
                    </w:rPr>
                    <w:t>неактивная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AutoShape 74" o:spid="_x0000_s1051" type="#_x0000_t32" style="position:absolute;left:0;text-align:left;margin-left:357.65pt;margin-top:110.7pt;width:81.45pt;height:54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yEQgIAAG8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" strokeweight="2pt">
            <v:stroke endarrow="block"/>
          </v:shape>
        </w:pict>
      </w:r>
      <w:r>
        <w:rPr>
          <w:noProof/>
          <w:lang w:eastAsia="ru-RU"/>
        </w:rPr>
        <w:pict>
          <v:shape id="AutoShape 75" o:spid="_x0000_s1050" type="#_x0000_t32" style="position:absolute;left:0;text-align:left;margin-left:304pt;margin-top:124.95pt;width:.05pt;height:24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AutoShape 76" o:spid="_x0000_s1049" type="#_x0000_t32" style="position:absolute;left:0;text-align:left;margin-left:225.85pt;margin-top:51.6pt;width:0;height:9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" strokeweight="2pt">
            <v:stroke endarrow="block"/>
          </v:shape>
        </w:pict>
      </w:r>
      <w:r>
        <w:rPr>
          <w:noProof/>
          <w:lang w:eastAsia="ru-RU"/>
        </w:rPr>
        <w:pict>
          <v:shape id="AutoShape 77" o:spid="_x0000_s1048" type="#_x0000_t32" style="position:absolute;left:0;text-align:left;margin-left:164.75pt;margin-top:165pt;width:45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" strokeweight="2pt">
            <v:stroke endarrow="block"/>
          </v:shape>
        </w:pict>
      </w:r>
      <w:r>
        <w:rPr>
          <w:noProof/>
          <w:lang w:eastAsia="ru-RU"/>
        </w:rPr>
        <w:pict>
          <v:shape id="Text Box 78" o:spid="_x0000_s1034" type="#_x0000_t202" style="position:absolute;left:0;text-align:left;margin-left:210.2pt;margin-top:149.9pt;width:147.45pt;height:27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" strokeweight="1.75pt">
            <v:textbox>
              <w:txbxContent>
                <w:p w:rsidR="00DA5AB1" w:rsidRPr="00240AEC" w:rsidRDefault="00DA5AB1" w:rsidP="002E04C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Наблюдение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79" o:spid="_x0000_s1035" type="#_x0000_t202" style="position:absolute;left:0;text-align:left;margin-left:17.15pt;margin-top:149.9pt;width:147.45pt;height:42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" strokeweight="1.75pt">
            <v:textbox>
              <w:txbxContent>
                <w:p w:rsidR="00DA5AB1" w:rsidRPr="00240AEC" w:rsidRDefault="00DA5AB1" w:rsidP="002E04C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Симптоматическая терапия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AutoShape 80" o:spid="_x0000_s1047" type="#_x0000_t32" style="position:absolute;left:0;text-align:left;margin-left:90pt;margin-top:51.6pt;width:135.85pt;height:98.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" strokeweight="2pt">
            <v:stroke endarrow="block"/>
          </v:shape>
        </w:pict>
      </w:r>
      <w:r>
        <w:rPr>
          <w:noProof/>
          <w:lang w:eastAsia="ru-RU"/>
        </w:rPr>
        <w:pict>
          <v:shape id="Text Box 81" o:spid="_x0000_s1036" type="#_x0000_t202" style="position:absolute;left:0;text-align:left;margin-left:599.55pt;margin-top:137.8pt;width:147.45pt;height:79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" strokeweight="1.75pt">
            <v:textbox>
              <w:txbxContent>
                <w:p w:rsidR="00DA5AB1" w:rsidRPr="00240AEC" w:rsidRDefault="00DA5AB1" w:rsidP="002E04C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Недостаточный    «ответ» на лечение по истечению           2-х недель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82" o:spid="_x0000_s1037" type="#_x0000_t202" style="position:absolute;left:0;text-align:left;margin-left:605.2pt;margin-top:83.45pt;width:141.1pt;height:2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" strokecolor="red" strokeweight="1.75pt">
            <v:textbox>
              <w:txbxContent>
                <w:p w:rsidR="00DA5AB1" w:rsidRPr="001B19B0" w:rsidRDefault="00DA5AB1" w:rsidP="002E04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proofErr w:type="gramStart"/>
                  <w:r w:rsidRPr="001B19B0">
                    <w:rPr>
                      <w:b/>
                      <w:color w:val="FF0000"/>
                      <w:sz w:val="28"/>
                      <w:szCs w:val="28"/>
                    </w:rPr>
                    <w:t>В/в ГК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AutoShape 83" o:spid="_x0000_s1046" type="#_x0000_t32" style="position:absolute;left:0;text-align:left;margin-left:324.35pt;margin-top:38.6pt;width:91.25pt;height:59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Text Box 84" o:spid="_x0000_s1038" type="#_x0000_t202" style="position:absolute;left:0;text-align:left;margin-left:247.7pt;margin-top:97.7pt;width:147.45pt;height:27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" strokecolor="red" strokeweight="1.75pt">
            <v:textbox>
              <w:txbxContent>
                <w:p w:rsidR="00DA5AB1" w:rsidRPr="00240AEC" w:rsidRDefault="00DA5AB1" w:rsidP="002E04C3">
                  <w:pPr>
                    <w:jc w:val="center"/>
                    <w:rPr>
                      <w:sz w:val="28"/>
                      <w:szCs w:val="28"/>
                    </w:rPr>
                  </w:pPr>
                  <w:r w:rsidRPr="001B19B0">
                    <w:rPr>
                      <w:b/>
                      <w:color w:val="FF0000"/>
                      <w:sz w:val="28"/>
                      <w:szCs w:val="28"/>
                    </w:rPr>
                    <w:t>Прогрессирование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AutoShape 85" o:spid="_x0000_s1045" type="#_x0000_t32" style="position:absolute;left:0;text-align:left;margin-left:652.9pt;margin-top:112.1pt;width:0;height:2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FGfNQIAAF4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" strokeweight="2pt">
            <v:stroke endarrow="block"/>
          </v:shape>
        </w:pict>
      </w:r>
      <w:r>
        <w:rPr>
          <w:noProof/>
          <w:lang w:eastAsia="ru-RU"/>
        </w:rPr>
        <w:pict>
          <v:shape id="AutoShape 86" o:spid="_x0000_s1044" type="#_x0000_t32" style="position:absolute;left:0;text-align:left;margin-left:483.45pt;margin-top:52.15pt;width:0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3JoNQIAAF4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Text Box 87" o:spid="_x0000_s1039" type="#_x0000_t202" style="position:absolute;left:0;text-align:left;margin-left:415.6pt;margin-top:83.45pt;width:147.45pt;height:2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" strokecolor="red" strokeweight="1.75pt">
            <v:textbox>
              <w:txbxContent>
                <w:p w:rsidR="00DA5AB1" w:rsidRPr="001B19B0" w:rsidRDefault="00DA5AB1" w:rsidP="002E04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proofErr w:type="gramStart"/>
                  <w:r w:rsidRPr="001B19B0">
                    <w:rPr>
                      <w:b/>
                      <w:color w:val="FF0000"/>
                      <w:sz w:val="28"/>
                      <w:szCs w:val="28"/>
                    </w:rPr>
                    <w:t>В/в ГК  и/или ЛТ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88" o:spid="_x0000_s1040" type="#_x0000_t202" style="position:absolute;left:0;text-align:left;margin-left:415.6pt;margin-top:24.35pt;width:147.45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" strokecolor="red" strokeweight="2pt">
            <v:textbox>
              <w:txbxContent>
                <w:p w:rsidR="00DA5AB1" w:rsidRPr="00F07175" w:rsidRDefault="00DA5AB1" w:rsidP="002E04C3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F07175">
                    <w:rPr>
                      <w:b/>
                      <w:color w:val="FF0000"/>
                      <w:sz w:val="28"/>
                      <w:szCs w:val="28"/>
                    </w:rPr>
                    <w:t>Активная</w:t>
                  </w:r>
                </w:p>
                <w:p w:rsidR="00DA5AB1" w:rsidRDefault="00DA5AB1" w:rsidP="002E04C3"/>
              </w:txbxContent>
            </v:textbox>
          </v:shape>
        </w:pict>
      </w:r>
      <w:r>
        <w:rPr>
          <w:noProof/>
          <w:lang w:eastAsia="ru-RU"/>
        </w:rPr>
        <w:pict>
          <v:shape id="Text Box 89" o:spid="_x0000_s1041" type="#_x0000_t202" style="position:absolute;left:0;text-align:left;margin-left:152pt;margin-top:24.35pt;width:147.45pt;height:27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" strokecolor="#002060" strokeweight="2pt">
            <v:textbox>
              <w:txbxContent>
                <w:p w:rsidR="00DA5AB1" w:rsidRPr="00F07175" w:rsidRDefault="00DA5AB1" w:rsidP="002E04C3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F07175">
                    <w:rPr>
                      <w:b/>
                      <w:color w:val="002060"/>
                      <w:sz w:val="28"/>
                      <w:szCs w:val="28"/>
                    </w:rPr>
                    <w:t xml:space="preserve">Неактивная </w:t>
                  </w:r>
                </w:p>
              </w:txbxContent>
            </v:textbox>
          </v:shape>
        </w:pict>
      </w:r>
    </w:p>
    <w:p w:rsidR="00345542" w:rsidRDefault="00C633A8" w:rsidP="005D6ACD">
      <w:pPr>
        <w:pStyle w:val="31"/>
        <w:spacing w:after="0"/>
        <w:ind w:left="4390" w:firstLine="0"/>
        <w:jc w:val="left"/>
      </w:pPr>
      <w:r>
        <w:rPr>
          <w:noProof/>
          <w:lang w:eastAsia="ru-RU"/>
        </w:rPr>
        <w:pict>
          <v:shape id="AutoShape 91" o:spid="_x0000_s1043" type="#_x0000_t32" style="position:absolute;left:0;text-align:left;margin-left:537.1pt;margin-top:377.05pt;width:0;height:21.9p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" strokeweight="2pt">
            <v:stroke endarrow="block"/>
          </v:shape>
        </w:pict>
      </w:r>
    </w:p>
    <w:p w:rsidR="00345542" w:rsidRDefault="00C633A8" w:rsidP="005D6ACD">
      <w:pPr>
        <w:ind w:left="4390"/>
      </w:pPr>
      <w:r>
        <w:rPr>
          <w:noProof/>
          <w:lang w:eastAsia="ru-RU"/>
        </w:rPr>
        <w:pict>
          <v:shape id="AutoShape 92" o:spid="_x0000_s1042" type="#_x0000_t32" style="position:absolute;left:0;text-align:left;margin-left:563.05pt;margin-top:4.1pt;width:75.95pt;height:4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" strokecolor="red" strokeweight="2pt">
            <v:stroke endarrow="block"/>
          </v:shape>
        </w:pict>
      </w:r>
    </w:p>
    <w:p w:rsidR="00345542" w:rsidRDefault="00345542" w:rsidP="005D6ACD"/>
    <w:p w:rsidR="00345542" w:rsidRPr="001D4A2A" w:rsidRDefault="00345542" w:rsidP="005D6ACD">
      <w:pPr>
        <w:sectPr w:rsidR="00345542" w:rsidRPr="001D4A2A" w:rsidSect="00E72E21">
          <w:headerReference w:type="even" r:id="rId12"/>
          <w:headerReference w:type="default" r:id="rId13"/>
          <w:footerReference w:type="even" r:id="rId14"/>
          <w:footerReference w:type="default" r:id="rId15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40F92" w:rsidRPr="00540F92" w:rsidRDefault="00540F92" w:rsidP="00540F92">
      <w:pPr>
        <w:pStyle w:val="31"/>
        <w:shd w:val="clear" w:color="auto" w:fill="FFFFFF"/>
        <w:spacing w:after="0"/>
        <w:ind w:left="1429" w:firstLine="0"/>
        <w:jc w:val="left"/>
        <w:rPr>
          <w:sz w:val="28"/>
        </w:rPr>
      </w:pPr>
    </w:p>
    <w:p w:rsidR="00692B42" w:rsidRPr="00692B42" w:rsidRDefault="007B4785" w:rsidP="007B478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345542" w:rsidRPr="00692B42">
        <w:rPr>
          <w:b/>
          <w:sz w:val="28"/>
          <w:szCs w:val="28"/>
        </w:rPr>
        <w:t xml:space="preserve">Лечение </w:t>
      </w:r>
      <w:proofErr w:type="gramStart"/>
      <w:r w:rsidR="00692B42" w:rsidRPr="00071228">
        <w:rPr>
          <w:b/>
          <w:sz w:val="28"/>
          <w:szCs w:val="28"/>
        </w:rPr>
        <w:t>эндокринной</w:t>
      </w:r>
      <w:proofErr w:type="gramEnd"/>
      <w:r w:rsidR="00692B42" w:rsidRPr="00071228">
        <w:rPr>
          <w:b/>
          <w:sz w:val="28"/>
          <w:szCs w:val="28"/>
        </w:rPr>
        <w:t xml:space="preserve"> офтальмопатии</w:t>
      </w:r>
    </w:p>
    <w:p w:rsidR="00345542" w:rsidRPr="00692B42" w:rsidRDefault="00345542" w:rsidP="00692B42">
      <w:pPr>
        <w:jc w:val="center"/>
        <w:rPr>
          <w:b/>
          <w:sz w:val="28"/>
          <w:szCs w:val="28"/>
        </w:rPr>
      </w:pPr>
      <w:r w:rsidRPr="00692B42">
        <w:rPr>
          <w:b/>
          <w:sz w:val="28"/>
          <w:szCs w:val="28"/>
        </w:rPr>
        <w:t xml:space="preserve"> и сопутствующие заболевания</w:t>
      </w:r>
    </w:p>
    <w:p w:rsidR="00345542" w:rsidRPr="00AF4CE0" w:rsidRDefault="00345542" w:rsidP="007B4CA2">
      <w:pPr>
        <w:shd w:val="clear" w:color="auto" w:fill="FFFFFF"/>
        <w:spacing w:line="360" w:lineRule="auto"/>
        <w:ind w:firstLine="709"/>
        <w:jc w:val="both"/>
      </w:pPr>
      <w:r w:rsidRPr="002E4EA7">
        <w:t>С</w:t>
      </w:r>
      <w:r>
        <w:t>ахарный диабет</w:t>
      </w:r>
      <w:r w:rsidRPr="002E4EA7">
        <w:t xml:space="preserve"> и/или </w:t>
      </w:r>
      <w:r>
        <w:t>артериальная гипертензия</w:t>
      </w:r>
      <w:r w:rsidRPr="002E4EA7">
        <w:t xml:space="preserve"> не являются противопоказани</w:t>
      </w:r>
      <w:r w:rsidRPr="002E4EA7">
        <w:t>я</w:t>
      </w:r>
      <w:r w:rsidRPr="002E4EA7">
        <w:t xml:space="preserve">ми к терапии </w:t>
      </w:r>
      <w:proofErr w:type="spellStart"/>
      <w:r w:rsidRPr="00C75EBA">
        <w:t>глюкокортикоид</w:t>
      </w:r>
      <w:r>
        <w:t>ами</w:t>
      </w:r>
      <w:proofErr w:type="spellEnd"/>
      <w:r w:rsidRPr="002E4EA7">
        <w:t xml:space="preserve"> или хирургическому лечению ЭОП (</w:t>
      </w:r>
      <w:r w:rsidRPr="00C75EBA">
        <w:rPr>
          <w:b/>
        </w:rPr>
        <w:t xml:space="preserve">уровень </w:t>
      </w:r>
      <w:proofErr w:type="gramStart"/>
      <w:r w:rsidRPr="00C75EBA">
        <w:rPr>
          <w:b/>
        </w:rPr>
        <w:t>С</w:t>
      </w:r>
      <w:proofErr w:type="gramEnd"/>
      <w:r w:rsidRPr="00C75EBA">
        <w:t>-</w:t>
      </w:r>
      <w:r w:rsidRPr="00C75EBA">
        <w:rPr>
          <w:b/>
        </w:rPr>
        <w:t>IV</w:t>
      </w:r>
      <w:r w:rsidRPr="002E4EA7">
        <w:t>).</w:t>
      </w:r>
      <w:r w:rsidR="00176318">
        <w:t xml:space="preserve"> </w:t>
      </w:r>
      <w:r w:rsidRPr="00B616AA">
        <w:t xml:space="preserve">Системная терапия </w:t>
      </w:r>
      <w:proofErr w:type="spellStart"/>
      <w:r w:rsidRPr="00C75EBA">
        <w:t>глюкокортикоид</w:t>
      </w:r>
      <w:r>
        <w:t>ами</w:t>
      </w:r>
      <w:proofErr w:type="spellEnd"/>
      <w:r w:rsidRPr="00B616AA">
        <w:t xml:space="preserve"> может привести к развитию или утяжелению </w:t>
      </w:r>
      <w:r>
        <w:t>с</w:t>
      </w:r>
      <w:r>
        <w:t>а</w:t>
      </w:r>
      <w:r>
        <w:t>харного диабета</w:t>
      </w:r>
      <w:r w:rsidRPr="002E4EA7">
        <w:t xml:space="preserve"> и/или </w:t>
      </w:r>
      <w:r>
        <w:t>артериальной гипертензии</w:t>
      </w:r>
      <w:r w:rsidRPr="00B616AA">
        <w:t xml:space="preserve">. Однако показания к назначению </w:t>
      </w:r>
      <w:proofErr w:type="spellStart"/>
      <w:r w:rsidRPr="00C75EBA">
        <w:t>гл</w:t>
      </w:r>
      <w:r w:rsidRPr="00C75EBA">
        <w:t>ю</w:t>
      </w:r>
      <w:r w:rsidRPr="00C75EBA">
        <w:t>кокортикоид</w:t>
      </w:r>
      <w:r>
        <w:t>ов</w:t>
      </w:r>
      <w:proofErr w:type="spellEnd"/>
      <w:r w:rsidRPr="00B616AA">
        <w:t xml:space="preserve"> такие же, как и у пациентов без </w:t>
      </w:r>
      <w:r>
        <w:t>сахарного диабета</w:t>
      </w:r>
      <w:r w:rsidRPr="002E4EA7">
        <w:t xml:space="preserve"> и </w:t>
      </w:r>
      <w:r>
        <w:t>артериальной гипе</w:t>
      </w:r>
      <w:r>
        <w:t>р</w:t>
      </w:r>
      <w:r>
        <w:t>тензии</w:t>
      </w:r>
      <w:r w:rsidRPr="00B616AA">
        <w:t>. Крайне важен тщательный контроль гликемии и АД</w:t>
      </w:r>
      <w:r>
        <w:t>, контроль врача-эндокринолога</w:t>
      </w:r>
      <w:r w:rsidRPr="00B616AA">
        <w:t xml:space="preserve">. Во время </w:t>
      </w:r>
      <w:proofErr w:type="spellStart"/>
      <w:r w:rsidRPr="00B616AA">
        <w:t>пульс-терапии</w:t>
      </w:r>
      <w:proofErr w:type="spellEnd"/>
      <w:r w:rsidRPr="00B616AA">
        <w:t xml:space="preserve"> </w:t>
      </w:r>
      <w:proofErr w:type="spellStart"/>
      <w:r w:rsidRPr="00C75EBA">
        <w:t>глюкокортикоид</w:t>
      </w:r>
      <w:r>
        <w:t>ами</w:t>
      </w:r>
      <w:proofErr w:type="spellEnd"/>
      <w:r w:rsidRPr="00B616AA">
        <w:t xml:space="preserve"> следует осторожно назн</w:t>
      </w:r>
      <w:r w:rsidRPr="00B616AA">
        <w:t>а</w:t>
      </w:r>
      <w:r w:rsidRPr="00B616AA">
        <w:t xml:space="preserve">чать </w:t>
      </w:r>
      <w:proofErr w:type="spellStart"/>
      <w:r w:rsidRPr="00B616AA">
        <w:t>тиазидные</w:t>
      </w:r>
      <w:proofErr w:type="spellEnd"/>
      <w:r w:rsidRPr="00B616AA">
        <w:t xml:space="preserve"> или </w:t>
      </w:r>
      <w:proofErr w:type="gramStart"/>
      <w:r w:rsidRPr="00B616AA">
        <w:t>петлевые</w:t>
      </w:r>
      <w:proofErr w:type="gramEnd"/>
      <w:r w:rsidRPr="00B616AA">
        <w:t xml:space="preserve"> </w:t>
      </w:r>
      <w:proofErr w:type="spellStart"/>
      <w:r w:rsidRPr="00B616AA">
        <w:t>диу</w:t>
      </w:r>
      <w:r>
        <w:t>ретики</w:t>
      </w:r>
      <w:proofErr w:type="spellEnd"/>
      <w:r w:rsidRPr="00B616AA">
        <w:t xml:space="preserve"> с целью </w:t>
      </w:r>
      <w:proofErr w:type="spellStart"/>
      <w:r w:rsidRPr="00AF4CE0">
        <w:t>избежания</w:t>
      </w:r>
      <w:proofErr w:type="spellEnd"/>
      <w:r w:rsidRPr="00AF4CE0">
        <w:t xml:space="preserve"> </w:t>
      </w:r>
      <w:proofErr w:type="spellStart"/>
      <w:r w:rsidRPr="00AF4CE0">
        <w:t>гипокалиемии</w:t>
      </w:r>
      <w:proofErr w:type="spellEnd"/>
      <w:r w:rsidRPr="00AF4CE0">
        <w:t xml:space="preserve">. Тот же самый принцип применим и к хирургическому лечению. </w:t>
      </w:r>
    </w:p>
    <w:p w:rsidR="00345542" w:rsidRPr="002E4EA7" w:rsidRDefault="00345542" w:rsidP="00CC2C0F">
      <w:pPr>
        <w:shd w:val="clear" w:color="auto" w:fill="FFFFFF"/>
        <w:spacing w:line="360" w:lineRule="auto"/>
        <w:ind w:firstLine="709"/>
        <w:jc w:val="both"/>
      </w:pPr>
      <w:r w:rsidRPr="00AF4CE0">
        <w:t xml:space="preserve">Лучевая терапия может по крайне мере увеличить риск развития </w:t>
      </w:r>
      <w:proofErr w:type="spellStart"/>
      <w:r w:rsidRPr="00AF4CE0">
        <w:t>ретинопатии</w:t>
      </w:r>
      <w:proofErr w:type="spellEnd"/>
      <w:r w:rsidRPr="00AF4CE0">
        <w:t xml:space="preserve"> у п</w:t>
      </w:r>
      <w:r w:rsidRPr="00AF4CE0">
        <w:t>а</w:t>
      </w:r>
      <w:r w:rsidRPr="00AF4CE0">
        <w:t>циентов с сахарным диабетом и артериальной гипертензией</w:t>
      </w:r>
      <w:r>
        <w:t>.</w:t>
      </w:r>
      <w:r w:rsidR="00176318">
        <w:t xml:space="preserve"> </w:t>
      </w:r>
      <w:r w:rsidRPr="002E4EA7">
        <w:t>С</w:t>
      </w:r>
      <w:r>
        <w:t>ахарный диабет</w:t>
      </w:r>
      <w:r w:rsidRPr="002E4EA7">
        <w:t xml:space="preserve"> при отсу</w:t>
      </w:r>
      <w:r w:rsidRPr="002E4EA7">
        <w:t>т</w:t>
      </w:r>
      <w:r w:rsidRPr="002E4EA7">
        <w:t xml:space="preserve">ствии </w:t>
      </w:r>
      <w:proofErr w:type="spellStart"/>
      <w:r w:rsidRPr="002E4EA7">
        <w:t>ретинопатии</w:t>
      </w:r>
      <w:proofErr w:type="spellEnd"/>
      <w:r w:rsidRPr="002E4EA7">
        <w:t xml:space="preserve"> является относительным противопоказанием к </w:t>
      </w:r>
      <w:r>
        <w:t>лучевой терапии</w:t>
      </w:r>
      <w:r w:rsidRPr="002E4EA7">
        <w:t>, но в настоящее время доказательств данного утверждения недостаточно (</w:t>
      </w:r>
      <w:r w:rsidRPr="00C75EBA">
        <w:rPr>
          <w:b/>
        </w:rPr>
        <w:t xml:space="preserve">уровень </w:t>
      </w:r>
      <w:proofErr w:type="gramStart"/>
      <w:r w:rsidRPr="00C75EBA">
        <w:rPr>
          <w:b/>
        </w:rPr>
        <w:t>С</w:t>
      </w:r>
      <w:proofErr w:type="gramEnd"/>
      <w:r w:rsidRPr="00C75EBA">
        <w:t>-</w:t>
      </w:r>
      <w:r w:rsidRPr="00C75EBA">
        <w:rPr>
          <w:b/>
        </w:rPr>
        <w:t>IV</w:t>
      </w:r>
      <w:r w:rsidRPr="002E4EA7">
        <w:t>).</w:t>
      </w:r>
    </w:p>
    <w:p w:rsidR="00345542" w:rsidRDefault="007B4785" w:rsidP="0080503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45542" w:rsidRPr="001D6BFE">
        <w:rPr>
          <w:b/>
          <w:sz w:val="28"/>
          <w:szCs w:val="28"/>
        </w:rPr>
        <w:t xml:space="preserve">. Влияние  курения на распространенность, </w:t>
      </w:r>
    </w:p>
    <w:p w:rsidR="0068231B" w:rsidRPr="00071228" w:rsidRDefault="00345542" w:rsidP="0068231B">
      <w:pPr>
        <w:shd w:val="clear" w:color="auto" w:fill="FFFFFF"/>
        <w:spacing w:line="360" w:lineRule="auto"/>
        <w:ind w:firstLine="709"/>
        <w:jc w:val="center"/>
        <w:rPr>
          <w:b/>
          <w:sz w:val="28"/>
        </w:rPr>
      </w:pPr>
      <w:r w:rsidRPr="001D6BFE">
        <w:rPr>
          <w:b/>
          <w:sz w:val="28"/>
          <w:szCs w:val="28"/>
        </w:rPr>
        <w:t xml:space="preserve">тяжесть и прогрессирование </w:t>
      </w:r>
      <w:proofErr w:type="gramStart"/>
      <w:r w:rsidR="0068231B" w:rsidRPr="00071228">
        <w:rPr>
          <w:b/>
          <w:sz w:val="28"/>
          <w:szCs w:val="28"/>
        </w:rPr>
        <w:t>эндокринной</w:t>
      </w:r>
      <w:proofErr w:type="gramEnd"/>
      <w:r w:rsidR="0068231B" w:rsidRPr="00071228">
        <w:rPr>
          <w:b/>
          <w:sz w:val="28"/>
          <w:szCs w:val="28"/>
        </w:rPr>
        <w:t xml:space="preserve"> офтальмопатии</w:t>
      </w:r>
    </w:p>
    <w:p w:rsidR="00345542" w:rsidRDefault="00345542" w:rsidP="000A0310">
      <w:pPr>
        <w:spacing w:line="360" w:lineRule="auto"/>
        <w:ind w:firstLine="709"/>
        <w:jc w:val="both"/>
      </w:pPr>
      <w:r w:rsidRPr="001D6BFE">
        <w:rPr>
          <w:b/>
        </w:rPr>
        <w:t xml:space="preserve">Курение </w:t>
      </w:r>
      <w:r w:rsidRPr="000E18D2">
        <w:t xml:space="preserve">– известный фактор риска прогрессирования и более тяжелого течения ЭОП, подтвержденный многими исследованиями. Показана </w:t>
      </w:r>
      <w:proofErr w:type="spellStart"/>
      <w:r w:rsidRPr="000E18D2">
        <w:t>дозозависимая</w:t>
      </w:r>
      <w:proofErr w:type="spellEnd"/>
      <w:r w:rsidRPr="000E18D2">
        <w:t xml:space="preserve"> связь между числом выкуриваемых сигарет в день и вероятностью развития ЭОП. Курение увеличив</w:t>
      </w:r>
      <w:r w:rsidRPr="000E18D2">
        <w:t>а</w:t>
      </w:r>
      <w:r w:rsidRPr="000E18D2">
        <w:t xml:space="preserve">ет вероятность прогрессирования ЭОП после </w:t>
      </w:r>
      <w:proofErr w:type="spellStart"/>
      <w:r w:rsidRPr="000E18D2">
        <w:t>радиойодтерапии</w:t>
      </w:r>
      <w:proofErr w:type="spellEnd"/>
      <w:r w:rsidRPr="000E18D2">
        <w:t xml:space="preserve"> ДТЗ. </w:t>
      </w:r>
      <w:r>
        <w:t>О</w:t>
      </w:r>
      <w:r w:rsidRPr="000E18D2">
        <w:t xml:space="preserve">тказ от курения связан с более хорошим </w:t>
      </w:r>
      <w:r w:rsidR="00540F92">
        <w:t>исходом ЭОП</w:t>
      </w:r>
      <w:r w:rsidRPr="000E18D2">
        <w:t>.</w:t>
      </w:r>
      <w:r w:rsidR="00176318">
        <w:t xml:space="preserve"> </w:t>
      </w:r>
      <w:r w:rsidRPr="000E18D2">
        <w:t xml:space="preserve">Все пациенты с </w:t>
      </w:r>
      <w:r>
        <w:t>ДТЗ</w:t>
      </w:r>
      <w:r w:rsidRPr="000E18D2">
        <w:t xml:space="preserve"> должны быть информированы о высоком риске развития ЭОП у курящих (</w:t>
      </w:r>
      <w:r w:rsidRPr="00E529D8">
        <w:rPr>
          <w:b/>
        </w:rPr>
        <w:t xml:space="preserve">уровень </w:t>
      </w:r>
      <w:proofErr w:type="gramStart"/>
      <w:r>
        <w:rPr>
          <w:b/>
        </w:rPr>
        <w:t>С</w:t>
      </w:r>
      <w:proofErr w:type="gramEnd"/>
      <w:r>
        <w:rPr>
          <w:b/>
        </w:rPr>
        <w:t>-</w:t>
      </w:r>
      <w:r>
        <w:rPr>
          <w:b/>
          <w:lang w:val="en-US"/>
        </w:rPr>
        <w:t>IV</w:t>
      </w:r>
      <w:r w:rsidRPr="000E18D2">
        <w:t>), с акцентом о влиянии курения на: развитие ЭОП (</w:t>
      </w:r>
      <w:r w:rsidRPr="00E529D8">
        <w:rPr>
          <w:b/>
        </w:rPr>
        <w:t xml:space="preserve">уровень </w:t>
      </w:r>
      <w:proofErr w:type="spellStart"/>
      <w:r w:rsidRPr="00481769">
        <w:rPr>
          <w:b/>
        </w:rPr>
        <w:t>B-IIb</w:t>
      </w:r>
      <w:proofErr w:type="spellEnd"/>
      <w:r w:rsidRPr="000E18D2">
        <w:t>); ухудшение течения ЭОП (</w:t>
      </w:r>
      <w:r w:rsidRPr="00E529D8">
        <w:rPr>
          <w:b/>
        </w:rPr>
        <w:t>уровень</w:t>
      </w:r>
      <w:r w:rsidRPr="00481769">
        <w:rPr>
          <w:b/>
        </w:rPr>
        <w:t xml:space="preserve"> </w:t>
      </w:r>
      <w:proofErr w:type="spellStart"/>
      <w:r w:rsidRPr="00481769">
        <w:rPr>
          <w:b/>
        </w:rPr>
        <w:t>B-IIb</w:t>
      </w:r>
      <w:proofErr w:type="spellEnd"/>
      <w:r w:rsidRPr="000E18D2">
        <w:t>); уменьшение эффективности лечения ЭОП (</w:t>
      </w:r>
      <w:r w:rsidRPr="00E529D8">
        <w:rPr>
          <w:b/>
        </w:rPr>
        <w:t>уровень</w:t>
      </w:r>
      <w:r w:rsidRPr="00481769">
        <w:rPr>
          <w:b/>
        </w:rPr>
        <w:t xml:space="preserve"> </w:t>
      </w:r>
      <w:proofErr w:type="spellStart"/>
      <w:r w:rsidRPr="00481769">
        <w:rPr>
          <w:b/>
        </w:rPr>
        <w:t>B-IIb</w:t>
      </w:r>
      <w:proofErr w:type="spellEnd"/>
      <w:r w:rsidRPr="000E18D2">
        <w:t xml:space="preserve">); прогрессирование ЭОП после терапии </w:t>
      </w:r>
      <w:r w:rsidRPr="000E18D2">
        <w:rPr>
          <w:vertAlign w:val="superscript"/>
        </w:rPr>
        <w:t>131</w:t>
      </w:r>
      <w:r w:rsidRPr="000E18D2">
        <w:t>I (</w:t>
      </w:r>
      <w:r w:rsidRPr="00E529D8">
        <w:rPr>
          <w:b/>
        </w:rPr>
        <w:t>уровень</w:t>
      </w:r>
      <w:r w:rsidRPr="00481769">
        <w:rPr>
          <w:b/>
        </w:rPr>
        <w:t xml:space="preserve"> </w:t>
      </w:r>
      <w:proofErr w:type="spellStart"/>
      <w:r w:rsidRPr="00481769">
        <w:rPr>
          <w:b/>
        </w:rPr>
        <w:t>A-Ib</w:t>
      </w:r>
      <w:proofErr w:type="spellEnd"/>
      <w:r w:rsidRPr="000E18D2">
        <w:t>).Пациентам с ДТЗ и ЭОП необходимо, в обязательном порядке, рекоме</w:t>
      </w:r>
      <w:r w:rsidRPr="000E18D2">
        <w:t>н</w:t>
      </w:r>
      <w:r w:rsidRPr="000E18D2">
        <w:t>довать отказаться от курения. Отказ от курения  - обязательная  рекомендация курящим пациентам с ДТЗ и ЭОП при подготовке к РЙТ (</w:t>
      </w:r>
      <w:r w:rsidRPr="00E529D8">
        <w:rPr>
          <w:b/>
        </w:rPr>
        <w:t>уровень</w:t>
      </w:r>
      <w:r w:rsidRPr="000E18D2">
        <w:rPr>
          <w:b/>
        </w:rPr>
        <w:t xml:space="preserve"> </w:t>
      </w:r>
      <w:proofErr w:type="gramStart"/>
      <w:r w:rsidRPr="000E18D2">
        <w:rPr>
          <w:b/>
        </w:rPr>
        <w:t>В</w:t>
      </w:r>
      <w:proofErr w:type="gramEnd"/>
      <w:r>
        <w:rPr>
          <w:b/>
        </w:rPr>
        <w:t>-</w:t>
      </w:r>
      <w:proofErr w:type="spellStart"/>
      <w:r>
        <w:rPr>
          <w:b/>
          <w:lang w:val="en-US"/>
        </w:rPr>
        <w:t>IIb</w:t>
      </w:r>
      <w:proofErr w:type="spellEnd"/>
      <w:r w:rsidRPr="000E18D2">
        <w:t xml:space="preserve">). Если рекомендации по прекращению курения не соблюдаются, то пациента необходимо направить </w:t>
      </w:r>
      <w:r>
        <w:t>к</w:t>
      </w:r>
      <w:r w:rsidRPr="000E18D2">
        <w:t xml:space="preserve"> специали</w:t>
      </w:r>
      <w:r>
        <w:t>сту (</w:t>
      </w:r>
      <w:proofErr w:type="spellStart"/>
      <w:r w:rsidRPr="00E529D8">
        <w:rPr>
          <w:b/>
        </w:rPr>
        <w:t>уровень</w:t>
      </w:r>
      <w:proofErr w:type="gramStart"/>
      <w:r w:rsidRPr="00481769">
        <w:rPr>
          <w:b/>
        </w:rPr>
        <w:t>C</w:t>
      </w:r>
      <w:proofErr w:type="spellEnd"/>
      <w:proofErr w:type="gramEnd"/>
      <w:r w:rsidRPr="00481769">
        <w:rPr>
          <w:b/>
        </w:rPr>
        <w:t>-</w:t>
      </w:r>
      <w:r w:rsidRPr="00481769">
        <w:rPr>
          <w:b/>
          <w:lang w:val="en-US"/>
        </w:rPr>
        <w:t>IV</w:t>
      </w:r>
      <w:r w:rsidRPr="000E18D2">
        <w:t>).</w:t>
      </w:r>
    </w:p>
    <w:p w:rsidR="00540F92" w:rsidRDefault="00540F92" w:rsidP="00540F92">
      <w:pPr>
        <w:pStyle w:val="31"/>
        <w:spacing w:after="0"/>
        <w:ind w:left="0" w:firstLine="0"/>
        <w:jc w:val="left"/>
        <w:rPr>
          <w:b/>
          <w:sz w:val="28"/>
        </w:rPr>
      </w:pPr>
    </w:p>
    <w:p w:rsidR="00540F92" w:rsidRDefault="00540F92" w:rsidP="00540F92">
      <w:pPr>
        <w:pStyle w:val="31"/>
        <w:spacing w:after="0"/>
        <w:ind w:left="0" w:firstLine="0"/>
        <w:jc w:val="left"/>
        <w:rPr>
          <w:b/>
          <w:sz w:val="28"/>
        </w:rPr>
      </w:pPr>
    </w:p>
    <w:p w:rsidR="007342B1" w:rsidRDefault="007342B1" w:rsidP="007B4785">
      <w:pPr>
        <w:pStyle w:val="31"/>
        <w:spacing w:after="0"/>
        <w:ind w:left="0" w:firstLine="0"/>
        <w:rPr>
          <w:b/>
          <w:sz w:val="28"/>
        </w:rPr>
      </w:pPr>
    </w:p>
    <w:p w:rsidR="00345542" w:rsidRPr="00E60340" w:rsidRDefault="00345542" w:rsidP="007B4785">
      <w:pPr>
        <w:pStyle w:val="31"/>
        <w:spacing w:after="0"/>
        <w:ind w:left="0" w:firstLine="0"/>
        <w:rPr>
          <w:b/>
          <w:sz w:val="28"/>
        </w:rPr>
      </w:pPr>
      <w:r w:rsidRPr="00E60340">
        <w:rPr>
          <w:b/>
          <w:sz w:val="28"/>
        </w:rPr>
        <w:t>Заключение</w:t>
      </w:r>
    </w:p>
    <w:p w:rsidR="00345542" w:rsidRPr="0054797A" w:rsidRDefault="00345542" w:rsidP="000A0310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54797A">
        <w:rPr>
          <w:b/>
        </w:rPr>
        <w:t>Все</w:t>
      </w:r>
      <w:r>
        <w:rPr>
          <w:b/>
        </w:rPr>
        <w:t>м</w:t>
      </w:r>
      <w:r w:rsidRPr="0054797A">
        <w:rPr>
          <w:b/>
        </w:rPr>
        <w:t xml:space="preserve"> пациент</w:t>
      </w:r>
      <w:r>
        <w:rPr>
          <w:b/>
        </w:rPr>
        <w:t>ам</w:t>
      </w:r>
      <w:r w:rsidR="00176318">
        <w:rPr>
          <w:b/>
        </w:rPr>
        <w:t xml:space="preserve"> </w:t>
      </w:r>
      <w:r w:rsidRPr="0054797A">
        <w:rPr>
          <w:b/>
        </w:rPr>
        <w:t xml:space="preserve">ЭОП </w:t>
      </w:r>
      <w:r>
        <w:rPr>
          <w:b/>
        </w:rPr>
        <w:t>необходимо</w:t>
      </w:r>
      <w:r w:rsidRPr="0054797A">
        <w:rPr>
          <w:b/>
        </w:rPr>
        <w:t>:</w:t>
      </w:r>
    </w:p>
    <w:p w:rsidR="00345542" w:rsidRPr="00AF4CE0" w:rsidRDefault="00345542" w:rsidP="005D08DA">
      <w:pPr>
        <w:numPr>
          <w:ilvl w:val="0"/>
          <w:numId w:val="15"/>
        </w:numPr>
        <w:shd w:val="clear" w:color="auto" w:fill="FFFFFF"/>
        <w:spacing w:line="360" w:lineRule="auto"/>
        <w:jc w:val="both"/>
      </w:pPr>
      <w:r w:rsidRPr="00AF4CE0">
        <w:t>провести стандартное офтальмологическое обследование, исследование цветового зрения, компьютерную периметрию (уточненные поля зрения), компьютерную том</w:t>
      </w:r>
      <w:r w:rsidRPr="00AF4CE0">
        <w:t>о</w:t>
      </w:r>
      <w:r w:rsidRPr="00AF4CE0">
        <w:t xml:space="preserve">графию орбит в двух проекциях; </w:t>
      </w:r>
    </w:p>
    <w:p w:rsidR="00345542" w:rsidRPr="00540F92" w:rsidRDefault="00345542" w:rsidP="005D08DA">
      <w:pPr>
        <w:numPr>
          <w:ilvl w:val="0"/>
          <w:numId w:val="15"/>
        </w:numPr>
        <w:shd w:val="clear" w:color="auto" w:fill="FFFFFF"/>
        <w:spacing w:line="360" w:lineRule="auto"/>
        <w:jc w:val="both"/>
      </w:pPr>
      <w:r w:rsidRPr="00540F92">
        <w:t xml:space="preserve">провести обследование </w:t>
      </w:r>
      <w:r w:rsidR="00540F92" w:rsidRPr="00540F92">
        <w:t xml:space="preserve">у </w:t>
      </w:r>
      <w:r w:rsidRPr="00540F92">
        <w:t>эндокринолога</w:t>
      </w:r>
    </w:p>
    <w:p w:rsidR="00345542" w:rsidRPr="00AF4CE0" w:rsidRDefault="00345542" w:rsidP="005D08DA">
      <w:pPr>
        <w:numPr>
          <w:ilvl w:val="0"/>
          <w:numId w:val="15"/>
        </w:numPr>
        <w:shd w:val="clear" w:color="auto" w:fill="FFFFFF"/>
        <w:spacing w:line="360" w:lineRule="auto"/>
        <w:jc w:val="both"/>
      </w:pPr>
      <w:r w:rsidRPr="00AF4CE0">
        <w:t>получить адекватное лечение с целью быстрого достижения и поддержания стойкого эутиреоза;</w:t>
      </w:r>
    </w:p>
    <w:p w:rsidR="00345542" w:rsidRPr="00AF4CE0" w:rsidRDefault="007342B1" w:rsidP="005D08DA">
      <w:pPr>
        <w:numPr>
          <w:ilvl w:val="0"/>
          <w:numId w:val="15"/>
        </w:numPr>
        <w:shd w:val="clear" w:color="auto" w:fill="FFFFFF"/>
        <w:spacing w:line="360" w:lineRule="auto"/>
        <w:jc w:val="both"/>
      </w:pPr>
      <w:r>
        <w:t xml:space="preserve">консультация </w:t>
      </w:r>
      <w:r w:rsidR="00345542" w:rsidRPr="00AF4CE0">
        <w:t>в специализированн</w:t>
      </w:r>
      <w:r>
        <w:t>ом</w:t>
      </w:r>
      <w:r w:rsidR="00345542" w:rsidRPr="00AF4CE0">
        <w:t xml:space="preserve"> центр</w:t>
      </w:r>
      <w:r>
        <w:t>е</w:t>
      </w:r>
      <w:r w:rsidR="00345542" w:rsidRPr="00AF4CE0">
        <w:t xml:space="preserve">, за исключением случаев </w:t>
      </w:r>
      <w:proofErr w:type="gramStart"/>
      <w:r w:rsidR="00345542">
        <w:t>неактивной</w:t>
      </w:r>
      <w:proofErr w:type="gramEnd"/>
      <w:r w:rsidR="00345542">
        <w:t xml:space="preserve"> </w:t>
      </w:r>
      <w:r w:rsidR="00345542" w:rsidRPr="00AF4CE0">
        <w:t>ле</w:t>
      </w:r>
      <w:r w:rsidR="00345542" w:rsidRPr="00AF4CE0">
        <w:t>г</w:t>
      </w:r>
      <w:r w:rsidR="00345542" w:rsidRPr="00AF4CE0">
        <w:t xml:space="preserve">кой ЭОП; </w:t>
      </w:r>
    </w:p>
    <w:p w:rsidR="00345542" w:rsidRPr="00AF4CE0" w:rsidRDefault="00345542" w:rsidP="005D08DA">
      <w:pPr>
        <w:numPr>
          <w:ilvl w:val="0"/>
          <w:numId w:val="15"/>
        </w:numPr>
        <w:shd w:val="clear" w:color="auto" w:fill="FFFFFF"/>
        <w:spacing w:line="360" w:lineRule="auto"/>
        <w:jc w:val="both"/>
      </w:pPr>
      <w:r w:rsidRPr="00AF4CE0">
        <w:t xml:space="preserve">получить рекомендации по прекращению курения; </w:t>
      </w:r>
    </w:p>
    <w:p w:rsidR="00345542" w:rsidRPr="00AF4CE0" w:rsidRDefault="00345542" w:rsidP="005D08DA">
      <w:pPr>
        <w:numPr>
          <w:ilvl w:val="0"/>
          <w:numId w:val="15"/>
        </w:numPr>
        <w:shd w:val="clear" w:color="auto" w:fill="FFFFFF"/>
        <w:spacing w:line="360" w:lineRule="auto"/>
        <w:jc w:val="both"/>
      </w:pPr>
      <w:r w:rsidRPr="00AF4CE0">
        <w:t xml:space="preserve">у пациентов с угрозой потерей зрения терапией первого выбора является </w:t>
      </w:r>
      <w:r w:rsidR="00176318">
        <w:t>внутривенное</w:t>
      </w:r>
      <w:r w:rsidRPr="00AF4CE0">
        <w:t xml:space="preserve"> введение </w:t>
      </w:r>
      <w:proofErr w:type="spellStart"/>
      <w:r w:rsidRPr="00AF4CE0">
        <w:t>глюкокортикоидов</w:t>
      </w:r>
      <w:proofErr w:type="spellEnd"/>
      <w:r w:rsidRPr="00AF4CE0">
        <w:t xml:space="preserve">, при недостаточной эффективности </w:t>
      </w:r>
      <w:r>
        <w:t>(отсутствует улучш</w:t>
      </w:r>
      <w:r>
        <w:t>е</w:t>
      </w:r>
      <w:r>
        <w:t xml:space="preserve">ние остроты зрения или зрение продолжает снижаться) </w:t>
      </w:r>
      <w:r w:rsidRPr="00AF4CE0">
        <w:t>через 2 недели лечения нео</w:t>
      </w:r>
      <w:r w:rsidRPr="00AF4CE0">
        <w:t>б</w:t>
      </w:r>
      <w:r w:rsidRPr="00AF4CE0">
        <w:t xml:space="preserve">ходимо провести декомпрессию орбиты по </w:t>
      </w:r>
      <w:proofErr w:type="spellStart"/>
      <w:r w:rsidRPr="00AF4CE0">
        <w:t>ургентным</w:t>
      </w:r>
      <w:proofErr w:type="spellEnd"/>
      <w:r w:rsidRPr="00AF4CE0">
        <w:t xml:space="preserve"> показаниям;</w:t>
      </w:r>
    </w:p>
    <w:p w:rsidR="00345542" w:rsidRPr="00AF4CE0" w:rsidRDefault="00345542" w:rsidP="005D08DA">
      <w:pPr>
        <w:numPr>
          <w:ilvl w:val="0"/>
          <w:numId w:val="15"/>
        </w:numPr>
        <w:shd w:val="clear" w:color="auto" w:fill="FFFFFF"/>
        <w:spacing w:line="360" w:lineRule="auto"/>
        <w:jc w:val="both"/>
      </w:pPr>
      <w:r w:rsidRPr="00AF4CE0">
        <w:t>методом выбора при активной ЭОП средней тяжести является в</w:t>
      </w:r>
      <w:r w:rsidR="007342B1">
        <w:t>нутривенное</w:t>
      </w:r>
      <w:r w:rsidRPr="00AF4CE0">
        <w:t xml:space="preserve"> введение </w:t>
      </w:r>
      <w:proofErr w:type="spellStart"/>
      <w:r w:rsidRPr="00AF4CE0">
        <w:t>глюкокортикоидов</w:t>
      </w:r>
      <w:proofErr w:type="spellEnd"/>
      <w:r w:rsidRPr="00AF4CE0">
        <w:t xml:space="preserve"> (</w:t>
      </w:r>
      <w:proofErr w:type="gramStart"/>
      <w:r w:rsidRPr="00AF4CE0">
        <w:t>с</w:t>
      </w:r>
      <w:proofErr w:type="gramEnd"/>
      <w:r>
        <w:t>/</w:t>
      </w:r>
      <w:proofErr w:type="gramStart"/>
      <w:r w:rsidRPr="00AF4CE0">
        <w:t>без</w:t>
      </w:r>
      <w:proofErr w:type="gramEnd"/>
      <w:r w:rsidRPr="00AF4CE0">
        <w:t xml:space="preserve"> лучевой терапии), хирургическое лечение показано при стойкой ремиссии ЭОП </w:t>
      </w:r>
      <w:r>
        <w:t>не менее 6 месяцев</w:t>
      </w:r>
      <w:r w:rsidRPr="00AF4CE0">
        <w:t xml:space="preserve"> (декомпрессия орбиты с реабилитационной целью и/или коррекция положения глаза в орбите и век) при неактивной ЭОП; </w:t>
      </w:r>
    </w:p>
    <w:p w:rsidR="00345542" w:rsidRPr="0054797A" w:rsidRDefault="00345542" w:rsidP="005D08DA">
      <w:pPr>
        <w:numPr>
          <w:ilvl w:val="0"/>
          <w:numId w:val="15"/>
        </w:numPr>
        <w:shd w:val="clear" w:color="auto" w:fill="FFFFFF"/>
        <w:spacing w:line="360" w:lineRule="auto"/>
        <w:jc w:val="both"/>
      </w:pPr>
      <w:proofErr w:type="gramStart"/>
      <w:r w:rsidRPr="00AF4CE0">
        <w:t xml:space="preserve">у пациентов с легкой ЭОП целесообразным является </w:t>
      </w:r>
      <w:proofErr w:type="spellStart"/>
      <w:r w:rsidRPr="00AF4CE0">
        <w:t>выжидательно-наблюдательная</w:t>
      </w:r>
      <w:proofErr w:type="spellEnd"/>
      <w:r w:rsidRPr="00AF4CE0">
        <w:t xml:space="preserve"> тактика, </w:t>
      </w:r>
      <w:proofErr w:type="spellStart"/>
      <w:r w:rsidRPr="00AF4CE0">
        <w:t>симтоматическая</w:t>
      </w:r>
      <w:proofErr w:type="spellEnd"/>
      <w:r w:rsidRPr="00AF4CE0">
        <w:t xml:space="preserve"> (при показаниях) и местная терапия.</w:t>
      </w:r>
      <w:proofErr w:type="gramEnd"/>
      <w:r w:rsidRPr="00AF4CE0">
        <w:t xml:space="preserve"> Тем не менее, в случае значительного снижения качества жизни, может применяться лечение </w:t>
      </w:r>
      <w:proofErr w:type="spellStart"/>
      <w:r w:rsidR="0068231B" w:rsidRPr="00AF4CE0">
        <w:t>глюкокор</w:t>
      </w:r>
      <w:r w:rsidR="0068231B">
        <w:t>тико</w:t>
      </w:r>
      <w:r w:rsidR="0068231B">
        <w:t>и</w:t>
      </w:r>
      <w:r w:rsidR="0068231B">
        <w:t>дами</w:t>
      </w:r>
      <w:proofErr w:type="spellEnd"/>
      <w:r w:rsidRPr="00AF4CE0">
        <w:t xml:space="preserve"> или реконструктивная хирургия.</w:t>
      </w:r>
    </w:p>
    <w:p w:rsidR="00345542" w:rsidRPr="000E18D2" w:rsidRDefault="00345542" w:rsidP="00CC2C0F">
      <w:pPr>
        <w:spacing w:line="360" w:lineRule="auto"/>
        <w:ind w:firstLine="709"/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EC415C" w:rsidP="00DE1092">
      <w:pPr>
        <w:spacing w:line="26" w:lineRule="atLeast"/>
        <w:jc w:val="center"/>
        <w:rPr>
          <w:b/>
        </w:rPr>
      </w:pPr>
    </w:p>
    <w:p w:rsidR="00EC415C" w:rsidRDefault="00DE1092" w:rsidP="00EC415C">
      <w:pPr>
        <w:spacing w:line="360" w:lineRule="auto"/>
        <w:jc w:val="center"/>
        <w:rPr>
          <w:b/>
        </w:rPr>
      </w:pPr>
      <w:r w:rsidRPr="000D53B0">
        <w:rPr>
          <w:b/>
        </w:rPr>
        <w:t xml:space="preserve">Критерии оценки качества оказания медицинской помощи </w:t>
      </w:r>
    </w:p>
    <w:p w:rsidR="00DE1092" w:rsidRPr="000D53B0" w:rsidRDefault="00EC415C" w:rsidP="00EC415C">
      <w:pPr>
        <w:spacing w:line="360" w:lineRule="auto"/>
        <w:jc w:val="center"/>
        <w:rPr>
          <w:b/>
        </w:rPr>
      </w:pPr>
      <w:r>
        <w:rPr>
          <w:b/>
        </w:rPr>
        <w:t>больным</w:t>
      </w:r>
      <w:r w:rsidR="00DE1092" w:rsidRPr="000D53B0">
        <w:rPr>
          <w:b/>
        </w:rPr>
        <w:t xml:space="preserve"> </w:t>
      </w:r>
      <w:proofErr w:type="gramStart"/>
      <w:r w:rsidR="00DE1092" w:rsidRPr="000D53B0">
        <w:rPr>
          <w:b/>
        </w:rPr>
        <w:t>эндокринной</w:t>
      </w:r>
      <w:proofErr w:type="gramEnd"/>
      <w:r w:rsidR="00DE1092" w:rsidRPr="000D53B0">
        <w:rPr>
          <w:b/>
        </w:rPr>
        <w:t xml:space="preserve"> </w:t>
      </w:r>
      <w:proofErr w:type="spellStart"/>
      <w:r w:rsidR="00DE1092" w:rsidRPr="000D53B0">
        <w:rPr>
          <w:b/>
        </w:rPr>
        <w:t>офтальмопати</w:t>
      </w:r>
      <w:r>
        <w:rPr>
          <w:b/>
        </w:rPr>
        <w:t>ей</w:t>
      </w:r>
      <w:proofErr w:type="spellEnd"/>
    </w:p>
    <w:p w:rsidR="00DE1092" w:rsidRPr="000D53B0" w:rsidRDefault="00DE1092" w:rsidP="00EC415C">
      <w:pPr>
        <w:spacing w:line="360" w:lineRule="auto"/>
        <w:jc w:val="both"/>
      </w:pPr>
      <w:r w:rsidRPr="000D53B0">
        <w:t xml:space="preserve">Группа заболеваний или состояний  Эндокринная </w:t>
      </w:r>
      <w:proofErr w:type="spellStart"/>
      <w:r w:rsidRPr="000D53B0">
        <w:t>офтальмопатия</w:t>
      </w:r>
      <w:proofErr w:type="spellEnd"/>
    </w:p>
    <w:p w:rsidR="00DE1092" w:rsidRPr="000D53B0" w:rsidRDefault="00DE1092" w:rsidP="00EC415C">
      <w:pPr>
        <w:spacing w:line="360" w:lineRule="auto"/>
        <w:jc w:val="both"/>
      </w:pPr>
      <w:r w:rsidRPr="000D53B0">
        <w:t xml:space="preserve">Код/коды по МКБ-10 </w:t>
      </w:r>
      <w:r w:rsidRPr="000D53B0">
        <w:rPr>
          <w:b/>
        </w:rPr>
        <w:t xml:space="preserve"> </w:t>
      </w:r>
      <w:r w:rsidRPr="000D53B0">
        <w:rPr>
          <w:b/>
          <w:lang w:val="en-US"/>
        </w:rPr>
        <w:t>H</w:t>
      </w:r>
      <w:r w:rsidRPr="000D53B0">
        <w:rPr>
          <w:b/>
        </w:rPr>
        <w:t xml:space="preserve"> 06.2  </w:t>
      </w:r>
    </w:p>
    <w:p w:rsidR="00DE1092" w:rsidRPr="000D53B0" w:rsidRDefault="00DE1092" w:rsidP="00EC415C">
      <w:pPr>
        <w:spacing w:line="360" w:lineRule="auto"/>
        <w:jc w:val="both"/>
      </w:pPr>
      <w:r w:rsidRPr="000D53B0">
        <w:t xml:space="preserve">Формы, виды и условия оказания медицинской помощи </w:t>
      </w:r>
    </w:p>
    <w:p w:rsidR="00DE1092" w:rsidRPr="000D53B0" w:rsidRDefault="00DE1092" w:rsidP="00EC415C">
      <w:pPr>
        <w:spacing w:line="360" w:lineRule="auto"/>
        <w:ind w:left="1080"/>
        <w:jc w:val="both"/>
      </w:pPr>
      <w:r w:rsidRPr="000D53B0">
        <w:t>Форма: плановая медицинская помощь</w:t>
      </w:r>
    </w:p>
    <w:p w:rsidR="00DE1092" w:rsidRPr="000D53B0" w:rsidRDefault="00DE1092" w:rsidP="00EC415C">
      <w:pPr>
        <w:spacing w:line="360" w:lineRule="auto"/>
        <w:ind w:left="1080"/>
        <w:jc w:val="both"/>
      </w:pPr>
      <w:r w:rsidRPr="000D53B0">
        <w:t xml:space="preserve">Вид: </w:t>
      </w:r>
      <w:proofErr w:type="gramStart"/>
      <w:r w:rsidRPr="000D53B0">
        <w:t>специализированная</w:t>
      </w:r>
      <w:proofErr w:type="gramEnd"/>
      <w:r w:rsidRPr="000D53B0">
        <w:t>, в том числе высокотехнологичная</w:t>
      </w:r>
    </w:p>
    <w:p w:rsidR="00DE1092" w:rsidRDefault="00DE1092" w:rsidP="00EC415C">
      <w:pPr>
        <w:spacing w:line="360" w:lineRule="auto"/>
        <w:ind w:left="1080"/>
        <w:jc w:val="both"/>
      </w:pPr>
      <w:r w:rsidRPr="000D53B0">
        <w:t xml:space="preserve">Условия: </w:t>
      </w:r>
      <w:proofErr w:type="gramStart"/>
      <w:r>
        <w:t>амбулаторная</w:t>
      </w:r>
      <w:proofErr w:type="gramEnd"/>
    </w:p>
    <w:tbl>
      <w:tblPr>
        <w:tblStyle w:val="af3"/>
        <w:tblW w:w="0" w:type="auto"/>
        <w:tblInd w:w="108" w:type="dxa"/>
        <w:tblLook w:val="04A0"/>
      </w:tblPr>
      <w:tblGrid>
        <w:gridCol w:w="1276"/>
        <w:gridCol w:w="5356"/>
        <w:gridCol w:w="2830"/>
      </w:tblGrid>
      <w:tr w:rsidR="00D77FCB" w:rsidTr="00D77FCB">
        <w:tc>
          <w:tcPr>
            <w:tcW w:w="1276" w:type="dxa"/>
          </w:tcPr>
          <w:p w:rsidR="00D77FCB" w:rsidRDefault="00D77FCB" w:rsidP="00D77FCB">
            <w:pPr>
              <w:jc w:val="both"/>
            </w:pPr>
            <w:r>
              <w:t>1.</w:t>
            </w:r>
          </w:p>
        </w:tc>
        <w:tc>
          <w:tcPr>
            <w:tcW w:w="5356" w:type="dxa"/>
          </w:tcPr>
          <w:p w:rsidR="00D77FCB" w:rsidRDefault="00D77FCB" w:rsidP="00D77FCB">
            <w:pPr>
              <w:jc w:val="both"/>
            </w:pPr>
            <w:r>
              <w:t>О</w:t>
            </w:r>
            <w:r w:rsidRPr="000D53B0">
              <w:t>бследование эндокринолога до начала лечения</w:t>
            </w:r>
          </w:p>
        </w:tc>
        <w:tc>
          <w:tcPr>
            <w:tcW w:w="2830" w:type="dxa"/>
          </w:tcPr>
          <w:p w:rsidR="00D77FCB" w:rsidRDefault="00D77FCB" w:rsidP="00D77FCB">
            <w:pPr>
              <w:jc w:val="both"/>
            </w:pPr>
            <w:r>
              <w:t>Событийные</w:t>
            </w:r>
          </w:p>
        </w:tc>
      </w:tr>
      <w:tr w:rsidR="00D77FCB" w:rsidTr="00D77FCB">
        <w:tc>
          <w:tcPr>
            <w:tcW w:w="1276" w:type="dxa"/>
          </w:tcPr>
          <w:p w:rsidR="00D77FCB" w:rsidRDefault="00D77FCB" w:rsidP="00D77FCB">
            <w:pPr>
              <w:jc w:val="both"/>
            </w:pPr>
            <w:r>
              <w:t>2.</w:t>
            </w:r>
          </w:p>
        </w:tc>
        <w:tc>
          <w:tcPr>
            <w:tcW w:w="5356" w:type="dxa"/>
          </w:tcPr>
          <w:p w:rsidR="00D77FCB" w:rsidRDefault="00D77FCB" w:rsidP="00D77FCB">
            <w:pPr>
              <w:jc w:val="both"/>
            </w:pPr>
            <w:r>
              <w:t>О</w:t>
            </w:r>
            <w:r w:rsidRPr="000D53B0">
              <w:t>пределение уровня гормонов щитовидной ж</w:t>
            </w:r>
            <w:r w:rsidRPr="000D53B0">
              <w:t>е</w:t>
            </w:r>
            <w:r w:rsidRPr="000D53B0">
              <w:t>лезы и антител к рецепторам ТТГ до начала л</w:t>
            </w:r>
            <w:r w:rsidRPr="000D53B0">
              <w:t>е</w:t>
            </w:r>
            <w:r w:rsidRPr="000D53B0">
              <w:t>чения</w:t>
            </w:r>
          </w:p>
        </w:tc>
        <w:tc>
          <w:tcPr>
            <w:tcW w:w="2830" w:type="dxa"/>
          </w:tcPr>
          <w:p w:rsidR="00D77FCB" w:rsidRDefault="00D77FCB" w:rsidP="00D77FCB">
            <w:r w:rsidRPr="00BA2679">
              <w:t>Событийные</w:t>
            </w:r>
          </w:p>
        </w:tc>
      </w:tr>
      <w:tr w:rsidR="00D77FCB" w:rsidTr="00D77FCB">
        <w:tc>
          <w:tcPr>
            <w:tcW w:w="1276" w:type="dxa"/>
          </w:tcPr>
          <w:p w:rsidR="00D77FCB" w:rsidRDefault="00D77FCB" w:rsidP="00D77FCB">
            <w:pPr>
              <w:jc w:val="both"/>
            </w:pPr>
            <w:r>
              <w:t>3</w:t>
            </w:r>
          </w:p>
        </w:tc>
        <w:tc>
          <w:tcPr>
            <w:tcW w:w="5356" w:type="dxa"/>
          </w:tcPr>
          <w:p w:rsidR="00D77FCB" w:rsidRDefault="00D77FCB" w:rsidP="00D77FCB">
            <w:pPr>
              <w:jc w:val="both"/>
            </w:pPr>
            <w:r>
              <w:t>О</w:t>
            </w:r>
            <w:r w:rsidRPr="000D53B0">
              <w:t>пределение остроты зрения до лечения и после лечения</w:t>
            </w:r>
          </w:p>
        </w:tc>
        <w:tc>
          <w:tcPr>
            <w:tcW w:w="2830" w:type="dxa"/>
          </w:tcPr>
          <w:p w:rsidR="00D77FCB" w:rsidRDefault="00D77FCB" w:rsidP="00D77FCB">
            <w:r w:rsidRPr="00BA2679">
              <w:t>Событийные</w:t>
            </w:r>
          </w:p>
        </w:tc>
      </w:tr>
      <w:tr w:rsidR="00D77FCB" w:rsidTr="00D77FCB">
        <w:tc>
          <w:tcPr>
            <w:tcW w:w="1276" w:type="dxa"/>
          </w:tcPr>
          <w:p w:rsidR="00D77FCB" w:rsidRDefault="00D77FCB" w:rsidP="00D77FCB">
            <w:pPr>
              <w:jc w:val="both"/>
            </w:pPr>
            <w:r>
              <w:t>4.</w:t>
            </w:r>
          </w:p>
        </w:tc>
        <w:tc>
          <w:tcPr>
            <w:tcW w:w="5356" w:type="dxa"/>
          </w:tcPr>
          <w:p w:rsidR="00D77FCB" w:rsidRDefault="00D77FCB" w:rsidP="00D77FCB">
            <w:pPr>
              <w:jc w:val="both"/>
            </w:pPr>
            <w:r>
              <w:t>О</w:t>
            </w:r>
            <w:r w:rsidRPr="000D53B0">
              <w:t>пределение уровня внутриглазного давления до леч</w:t>
            </w:r>
            <w:r w:rsidRPr="000D53B0">
              <w:t>е</w:t>
            </w:r>
            <w:r w:rsidRPr="000D53B0">
              <w:t>ния</w:t>
            </w:r>
          </w:p>
        </w:tc>
        <w:tc>
          <w:tcPr>
            <w:tcW w:w="2830" w:type="dxa"/>
          </w:tcPr>
          <w:p w:rsidR="00D77FCB" w:rsidRDefault="00D77FCB" w:rsidP="00D77FCB">
            <w:r w:rsidRPr="00BA2679">
              <w:t>Событийные</w:t>
            </w:r>
          </w:p>
        </w:tc>
      </w:tr>
      <w:tr w:rsidR="00D77FCB" w:rsidTr="00D77FCB">
        <w:tc>
          <w:tcPr>
            <w:tcW w:w="1276" w:type="dxa"/>
          </w:tcPr>
          <w:p w:rsidR="00D77FCB" w:rsidRDefault="00D77FCB" w:rsidP="00D77FCB">
            <w:pPr>
              <w:jc w:val="both"/>
            </w:pPr>
            <w:r>
              <w:t>5.</w:t>
            </w:r>
          </w:p>
        </w:tc>
        <w:tc>
          <w:tcPr>
            <w:tcW w:w="5356" w:type="dxa"/>
          </w:tcPr>
          <w:p w:rsidR="00D77FCB" w:rsidRDefault="00D77FCB" w:rsidP="00D77FCB">
            <w:pPr>
              <w:jc w:val="both"/>
            </w:pPr>
            <w:r>
              <w:t>О</w:t>
            </w:r>
            <w:r w:rsidRPr="000D53B0">
              <w:t xml:space="preserve">бследование орбитального статуса (включая </w:t>
            </w:r>
            <w:proofErr w:type="spellStart"/>
            <w:r w:rsidRPr="000D53B0">
              <w:t>экзофтальмометрию</w:t>
            </w:r>
            <w:proofErr w:type="spellEnd"/>
            <w:r w:rsidRPr="000D53B0">
              <w:t>, определение объема  дв</w:t>
            </w:r>
            <w:r w:rsidRPr="000D53B0">
              <w:t>и</w:t>
            </w:r>
            <w:r w:rsidRPr="000D53B0">
              <w:t>жений глаза, ширины глазной щели др.)</w:t>
            </w:r>
          </w:p>
        </w:tc>
        <w:tc>
          <w:tcPr>
            <w:tcW w:w="2830" w:type="dxa"/>
          </w:tcPr>
          <w:p w:rsidR="00D77FCB" w:rsidRDefault="00D77FCB" w:rsidP="00D77FCB">
            <w:r w:rsidRPr="00BA2679">
              <w:t>Событийные</w:t>
            </w:r>
          </w:p>
        </w:tc>
      </w:tr>
      <w:tr w:rsidR="00D77FCB" w:rsidTr="00D77FCB">
        <w:tc>
          <w:tcPr>
            <w:tcW w:w="1276" w:type="dxa"/>
          </w:tcPr>
          <w:p w:rsidR="00D77FCB" w:rsidRDefault="00D77FCB" w:rsidP="00D77FCB">
            <w:pPr>
              <w:jc w:val="both"/>
            </w:pPr>
            <w:r>
              <w:t>6.</w:t>
            </w:r>
          </w:p>
        </w:tc>
        <w:tc>
          <w:tcPr>
            <w:tcW w:w="5356" w:type="dxa"/>
          </w:tcPr>
          <w:p w:rsidR="00D77FCB" w:rsidRDefault="00D77FCB" w:rsidP="00D77FCB">
            <w:pPr>
              <w:jc w:val="both"/>
            </w:pPr>
            <w:r>
              <w:t>К</w:t>
            </w:r>
            <w:r w:rsidRPr="000D53B0">
              <w:t xml:space="preserve">омпьютерная томография </w:t>
            </w:r>
            <w:r>
              <w:t xml:space="preserve">орбит </w:t>
            </w:r>
            <w:r w:rsidRPr="000D53B0">
              <w:t>в 2-х проекц</w:t>
            </w:r>
            <w:r w:rsidRPr="000D53B0">
              <w:t>и</w:t>
            </w:r>
            <w:r w:rsidRPr="000D53B0">
              <w:t>ях для определения варианта</w:t>
            </w:r>
            <w:r>
              <w:t xml:space="preserve">  </w:t>
            </w:r>
            <w:r w:rsidRPr="000D53B0">
              <w:t>течения заболев</w:t>
            </w:r>
            <w:r w:rsidRPr="000D53B0">
              <w:t>а</w:t>
            </w:r>
            <w:r w:rsidRPr="000D53B0">
              <w:t>ния</w:t>
            </w:r>
          </w:p>
        </w:tc>
        <w:tc>
          <w:tcPr>
            <w:tcW w:w="2830" w:type="dxa"/>
          </w:tcPr>
          <w:p w:rsidR="00D77FCB" w:rsidRDefault="00D77FCB" w:rsidP="00D77FCB">
            <w:r w:rsidRPr="00BA2679">
              <w:t>Событийные</w:t>
            </w:r>
          </w:p>
        </w:tc>
      </w:tr>
      <w:tr w:rsidR="00D77FCB" w:rsidTr="00D77FCB">
        <w:tc>
          <w:tcPr>
            <w:tcW w:w="1276" w:type="dxa"/>
          </w:tcPr>
          <w:p w:rsidR="00D77FCB" w:rsidRDefault="00D77FCB" w:rsidP="00D77FCB">
            <w:pPr>
              <w:jc w:val="both"/>
            </w:pPr>
            <w:r>
              <w:t>7.</w:t>
            </w:r>
          </w:p>
        </w:tc>
        <w:tc>
          <w:tcPr>
            <w:tcW w:w="5356" w:type="dxa"/>
          </w:tcPr>
          <w:p w:rsidR="00D77FCB" w:rsidRDefault="00D77FCB" w:rsidP="00D77FCB">
            <w:pPr>
              <w:jc w:val="both"/>
            </w:pPr>
            <w:r w:rsidRPr="000D53B0">
              <w:t>Улучш</w:t>
            </w:r>
            <w:r>
              <w:t xml:space="preserve">ение </w:t>
            </w:r>
            <w:r w:rsidRPr="000D53B0">
              <w:t xml:space="preserve"> зрительных функций на фоне пров</w:t>
            </w:r>
            <w:r w:rsidRPr="000D53B0">
              <w:t>е</w:t>
            </w:r>
            <w:r w:rsidRPr="000D53B0">
              <w:t>дения комбинированного лечения</w:t>
            </w:r>
          </w:p>
        </w:tc>
        <w:tc>
          <w:tcPr>
            <w:tcW w:w="2830" w:type="dxa"/>
          </w:tcPr>
          <w:p w:rsidR="00D77FCB" w:rsidRDefault="00D77FCB" w:rsidP="00D77FCB">
            <w:pPr>
              <w:jc w:val="both"/>
            </w:pPr>
            <w:r>
              <w:t>Результативные</w:t>
            </w:r>
          </w:p>
        </w:tc>
      </w:tr>
    </w:tbl>
    <w:p w:rsidR="00D77FCB" w:rsidRDefault="00D77FCB" w:rsidP="00EC415C">
      <w:pPr>
        <w:spacing w:line="360" w:lineRule="auto"/>
        <w:ind w:left="1080"/>
        <w:jc w:val="both"/>
      </w:pPr>
    </w:p>
    <w:p w:rsidR="00D77FCB" w:rsidRPr="000D53B0" w:rsidRDefault="00D77FCB" w:rsidP="00D77FCB">
      <w:pPr>
        <w:spacing w:line="360" w:lineRule="auto"/>
        <w:jc w:val="both"/>
      </w:pPr>
      <w:r w:rsidRPr="000D53B0">
        <w:t xml:space="preserve">Группа заболеваний или состояний  Эндокринная </w:t>
      </w:r>
      <w:proofErr w:type="spellStart"/>
      <w:r w:rsidRPr="000D53B0">
        <w:t>офтальмопатия</w:t>
      </w:r>
      <w:proofErr w:type="spellEnd"/>
    </w:p>
    <w:p w:rsidR="00D77FCB" w:rsidRPr="000D53B0" w:rsidRDefault="00D77FCB" w:rsidP="00D77FCB">
      <w:pPr>
        <w:spacing w:line="360" w:lineRule="auto"/>
        <w:jc w:val="both"/>
      </w:pPr>
      <w:r w:rsidRPr="000D53B0">
        <w:t xml:space="preserve">Код/коды по МКБ-10 </w:t>
      </w:r>
      <w:r w:rsidRPr="000D53B0">
        <w:rPr>
          <w:b/>
        </w:rPr>
        <w:t xml:space="preserve"> </w:t>
      </w:r>
      <w:r w:rsidRPr="000D53B0">
        <w:rPr>
          <w:b/>
          <w:lang w:val="en-US"/>
        </w:rPr>
        <w:t>H</w:t>
      </w:r>
      <w:r w:rsidRPr="000D53B0">
        <w:rPr>
          <w:b/>
        </w:rPr>
        <w:t xml:space="preserve"> 06.2  </w:t>
      </w:r>
    </w:p>
    <w:p w:rsidR="00D77FCB" w:rsidRPr="000D53B0" w:rsidRDefault="00D77FCB" w:rsidP="00D77FCB">
      <w:pPr>
        <w:spacing w:line="360" w:lineRule="auto"/>
        <w:jc w:val="both"/>
      </w:pPr>
      <w:r w:rsidRPr="000D53B0">
        <w:t xml:space="preserve">Формы, виды и условия оказания медицинской помощи </w:t>
      </w:r>
    </w:p>
    <w:p w:rsidR="00D77FCB" w:rsidRPr="000D53B0" w:rsidRDefault="00D77FCB" w:rsidP="00D77FCB">
      <w:pPr>
        <w:spacing w:line="360" w:lineRule="auto"/>
        <w:ind w:left="1080"/>
        <w:jc w:val="both"/>
      </w:pPr>
      <w:r w:rsidRPr="000D53B0">
        <w:t>Форма: плановая медицинская помощь</w:t>
      </w:r>
    </w:p>
    <w:p w:rsidR="00D77FCB" w:rsidRPr="000D53B0" w:rsidRDefault="00D77FCB" w:rsidP="00D77FCB">
      <w:pPr>
        <w:spacing w:line="360" w:lineRule="auto"/>
        <w:ind w:left="1080"/>
        <w:jc w:val="both"/>
      </w:pPr>
      <w:r w:rsidRPr="000D53B0">
        <w:t xml:space="preserve">Вид: </w:t>
      </w:r>
      <w:proofErr w:type="gramStart"/>
      <w:r w:rsidRPr="000D53B0">
        <w:t>специализированная</w:t>
      </w:r>
      <w:proofErr w:type="gramEnd"/>
      <w:r w:rsidRPr="000D53B0">
        <w:t>, в том числе высокотехнологичная</w:t>
      </w:r>
    </w:p>
    <w:p w:rsidR="00D77FCB" w:rsidRDefault="00D77FCB" w:rsidP="00D77FCB">
      <w:pPr>
        <w:spacing w:line="360" w:lineRule="auto"/>
        <w:ind w:left="1080"/>
        <w:jc w:val="both"/>
      </w:pPr>
      <w:r w:rsidRPr="000D53B0">
        <w:t xml:space="preserve">Условия: </w:t>
      </w:r>
      <w:proofErr w:type="gramStart"/>
      <w:r>
        <w:t>стационарная</w:t>
      </w:r>
      <w:proofErr w:type="gramEnd"/>
    </w:p>
    <w:tbl>
      <w:tblPr>
        <w:tblW w:w="9515" w:type="dxa"/>
        <w:tblInd w:w="91" w:type="dxa"/>
        <w:tblLook w:val="04A0"/>
      </w:tblPr>
      <w:tblGrid>
        <w:gridCol w:w="520"/>
        <w:gridCol w:w="6160"/>
        <w:gridCol w:w="2835"/>
      </w:tblGrid>
      <w:tr w:rsidR="00D77FCB" w:rsidRPr="00D77FCB" w:rsidTr="00D77FCB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77FCB">
              <w:rPr>
                <w:rFonts w:eastAsia="Times New Roman"/>
                <w:b/>
                <w:bCs/>
                <w:color w:val="000000"/>
                <w:lang w:eastAsia="ru-RU"/>
              </w:rPr>
              <w:t>Критерий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77FCB">
              <w:rPr>
                <w:rFonts w:eastAsia="Times New Roman"/>
                <w:b/>
                <w:bCs/>
                <w:color w:val="000000"/>
                <w:lang w:eastAsia="ru-RU"/>
              </w:rPr>
              <w:t>Вид критерия (соб</w:t>
            </w:r>
            <w:r w:rsidRPr="00D77FCB">
              <w:rPr>
                <w:rFonts w:eastAsia="Times New Roman"/>
                <w:b/>
                <w:bCs/>
                <w:color w:val="000000"/>
                <w:lang w:eastAsia="ru-RU"/>
              </w:rPr>
              <w:t>ы</w:t>
            </w:r>
            <w:r w:rsidRPr="00D77FCB">
              <w:rPr>
                <w:rFonts w:eastAsia="Times New Roman"/>
                <w:b/>
                <w:bCs/>
                <w:color w:val="000000"/>
                <w:lang w:eastAsia="ru-RU"/>
              </w:rPr>
              <w:t>тийный, временной, результати</w:t>
            </w:r>
            <w:r w:rsidRPr="00D77FCB">
              <w:rPr>
                <w:rFonts w:eastAsia="Times New Roman"/>
                <w:b/>
                <w:bCs/>
                <w:color w:val="000000"/>
                <w:lang w:eastAsia="ru-RU"/>
              </w:rPr>
              <w:t>в</w:t>
            </w:r>
            <w:r w:rsidRPr="00D77FCB">
              <w:rPr>
                <w:rFonts w:eastAsia="Times New Roman"/>
                <w:b/>
                <w:bCs/>
                <w:color w:val="000000"/>
                <w:lang w:eastAsia="ru-RU"/>
              </w:rPr>
              <w:t>ный)</w:t>
            </w:r>
          </w:p>
        </w:tc>
      </w:tr>
      <w:tr w:rsidR="00D77FCB" w:rsidRPr="00D77FCB" w:rsidTr="00D77FC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Обследование эндокринолога до начала лечения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событийный</w:t>
            </w:r>
          </w:p>
        </w:tc>
      </w:tr>
      <w:tr w:rsidR="00D77FCB" w:rsidRPr="00D77FCB" w:rsidTr="00D77FCB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Определение уровня гормонов щитовидной железы и а</w:t>
            </w:r>
            <w:r w:rsidRPr="00D77FCB">
              <w:rPr>
                <w:rFonts w:eastAsia="Times New Roman"/>
                <w:color w:val="000000"/>
                <w:lang w:eastAsia="ru-RU"/>
              </w:rPr>
              <w:t>н</w:t>
            </w:r>
            <w:r w:rsidRPr="00D77FCB">
              <w:rPr>
                <w:rFonts w:eastAsia="Times New Roman"/>
                <w:color w:val="000000"/>
                <w:lang w:eastAsia="ru-RU"/>
              </w:rPr>
              <w:t>тител к р</w:t>
            </w:r>
            <w:r w:rsidRPr="00D77FCB">
              <w:rPr>
                <w:rFonts w:eastAsia="Times New Roman"/>
                <w:color w:val="000000"/>
                <w:lang w:eastAsia="ru-RU"/>
              </w:rPr>
              <w:t>е</w:t>
            </w:r>
            <w:r w:rsidRPr="00D77FCB">
              <w:rPr>
                <w:rFonts w:eastAsia="Times New Roman"/>
                <w:color w:val="000000"/>
                <w:lang w:eastAsia="ru-RU"/>
              </w:rPr>
              <w:t>цепторам ТТГ до начала лечения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событийный</w:t>
            </w:r>
          </w:p>
        </w:tc>
      </w:tr>
      <w:tr w:rsidR="00D77FCB" w:rsidRPr="00D77FCB" w:rsidTr="00D77FCB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Определение остроты зрения и зрительных функций до леч</w:t>
            </w:r>
            <w:r w:rsidRPr="00D77FCB">
              <w:rPr>
                <w:rFonts w:eastAsia="Times New Roman"/>
                <w:color w:val="000000"/>
                <w:lang w:eastAsia="ru-RU"/>
              </w:rPr>
              <w:t>е</w:t>
            </w:r>
            <w:r w:rsidRPr="00D77FCB">
              <w:rPr>
                <w:rFonts w:eastAsia="Times New Roman"/>
                <w:color w:val="000000"/>
                <w:lang w:eastAsia="ru-RU"/>
              </w:rPr>
              <w:t>ния и после лечения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событийный</w:t>
            </w:r>
          </w:p>
        </w:tc>
      </w:tr>
      <w:tr w:rsidR="00D77FCB" w:rsidRPr="00D77FCB" w:rsidTr="00D77FC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Определение уровня внутриглазного давления до леч</w:t>
            </w:r>
            <w:r w:rsidRPr="00D77FCB">
              <w:rPr>
                <w:rFonts w:eastAsia="Times New Roman"/>
                <w:color w:val="000000"/>
                <w:lang w:eastAsia="ru-RU"/>
              </w:rPr>
              <w:t>е</w:t>
            </w:r>
            <w:r w:rsidRPr="00D77FCB">
              <w:rPr>
                <w:rFonts w:eastAsia="Times New Roman"/>
                <w:color w:val="000000"/>
                <w:lang w:eastAsia="ru-RU"/>
              </w:rPr>
              <w:t>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событийный</w:t>
            </w:r>
          </w:p>
        </w:tc>
      </w:tr>
      <w:tr w:rsidR="00D77FCB" w:rsidRPr="00D77FCB" w:rsidTr="00D77FCB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 xml:space="preserve">Обследование орбитального статуса (включая </w:t>
            </w:r>
            <w:proofErr w:type="spellStart"/>
            <w:r w:rsidRPr="00D77FCB">
              <w:rPr>
                <w:rFonts w:eastAsia="Times New Roman"/>
                <w:color w:val="000000"/>
                <w:lang w:eastAsia="ru-RU"/>
              </w:rPr>
              <w:t>экзо</w:t>
            </w:r>
            <w:r w:rsidRPr="00D77FCB">
              <w:rPr>
                <w:rFonts w:eastAsia="Times New Roman"/>
                <w:color w:val="000000"/>
                <w:lang w:eastAsia="ru-RU"/>
              </w:rPr>
              <w:t>ф</w:t>
            </w:r>
            <w:r w:rsidRPr="00D77FCB">
              <w:rPr>
                <w:rFonts w:eastAsia="Times New Roman"/>
                <w:color w:val="000000"/>
                <w:lang w:eastAsia="ru-RU"/>
              </w:rPr>
              <w:t>тальмометрию</w:t>
            </w:r>
            <w:proofErr w:type="spellEnd"/>
            <w:r w:rsidRPr="00D77FCB">
              <w:rPr>
                <w:rFonts w:eastAsia="Times New Roman"/>
                <w:color w:val="000000"/>
                <w:lang w:eastAsia="ru-RU"/>
              </w:rPr>
              <w:t>, определение объема движений глаза, ш</w:t>
            </w:r>
            <w:r w:rsidRPr="00D77FCB">
              <w:rPr>
                <w:rFonts w:eastAsia="Times New Roman"/>
                <w:color w:val="000000"/>
                <w:lang w:eastAsia="ru-RU"/>
              </w:rPr>
              <w:t>и</w:t>
            </w:r>
            <w:r w:rsidRPr="00D77FCB">
              <w:rPr>
                <w:rFonts w:eastAsia="Times New Roman"/>
                <w:color w:val="000000"/>
                <w:lang w:eastAsia="ru-RU"/>
              </w:rPr>
              <w:t>рины гла</w:t>
            </w:r>
            <w:r w:rsidRPr="00D77FCB">
              <w:rPr>
                <w:rFonts w:eastAsia="Times New Roman"/>
                <w:color w:val="000000"/>
                <w:lang w:eastAsia="ru-RU"/>
              </w:rPr>
              <w:t>з</w:t>
            </w:r>
            <w:r w:rsidRPr="00D77FCB">
              <w:rPr>
                <w:rFonts w:eastAsia="Times New Roman"/>
                <w:color w:val="000000"/>
                <w:lang w:eastAsia="ru-RU"/>
              </w:rPr>
              <w:t xml:space="preserve">ной щели др.)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событийный</w:t>
            </w:r>
          </w:p>
        </w:tc>
      </w:tr>
      <w:tr w:rsidR="00D77FCB" w:rsidRPr="00D77FCB" w:rsidTr="00D77FCB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Компьютерная томография в 2-х проекциях для опред</w:t>
            </w:r>
            <w:r w:rsidRPr="00D77FCB">
              <w:rPr>
                <w:rFonts w:eastAsia="Times New Roman"/>
                <w:color w:val="000000"/>
                <w:lang w:eastAsia="ru-RU"/>
              </w:rPr>
              <w:t>е</w:t>
            </w:r>
            <w:r w:rsidRPr="00D77FCB">
              <w:rPr>
                <w:rFonts w:eastAsia="Times New Roman"/>
                <w:color w:val="000000"/>
                <w:lang w:eastAsia="ru-RU"/>
              </w:rPr>
              <w:t>ления вариа</w:t>
            </w:r>
            <w:r w:rsidRPr="00D77FCB">
              <w:rPr>
                <w:rFonts w:eastAsia="Times New Roman"/>
                <w:color w:val="000000"/>
                <w:lang w:eastAsia="ru-RU"/>
              </w:rPr>
              <w:t>н</w:t>
            </w:r>
            <w:r w:rsidRPr="00D77FCB">
              <w:rPr>
                <w:rFonts w:eastAsia="Times New Roman"/>
                <w:color w:val="000000"/>
                <w:lang w:eastAsia="ru-RU"/>
              </w:rPr>
              <w:t xml:space="preserve">та течения заболевания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событийный</w:t>
            </w:r>
          </w:p>
        </w:tc>
      </w:tr>
      <w:tr w:rsidR="00D77FCB" w:rsidRPr="00D77FCB" w:rsidTr="00D77FCB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Контроль биохимических показателей крови при пров</w:t>
            </w:r>
            <w:r w:rsidRPr="00D77FCB">
              <w:rPr>
                <w:rFonts w:eastAsia="Times New Roman"/>
                <w:color w:val="000000"/>
                <w:lang w:eastAsia="ru-RU"/>
              </w:rPr>
              <w:t>е</w:t>
            </w:r>
            <w:r w:rsidRPr="00D77FCB">
              <w:rPr>
                <w:rFonts w:eastAsia="Times New Roman"/>
                <w:color w:val="000000"/>
                <w:lang w:eastAsia="ru-RU"/>
              </w:rPr>
              <w:t>дении глюк</w:t>
            </w:r>
            <w:r w:rsidRPr="00D77FCB">
              <w:rPr>
                <w:rFonts w:eastAsia="Times New Roman"/>
                <w:color w:val="000000"/>
                <w:lang w:eastAsia="ru-RU"/>
              </w:rPr>
              <w:t>о</w:t>
            </w:r>
            <w:r w:rsidRPr="00D77FCB">
              <w:rPr>
                <w:rFonts w:eastAsia="Times New Roman"/>
                <w:color w:val="000000"/>
                <w:lang w:eastAsia="ru-RU"/>
              </w:rPr>
              <w:t xml:space="preserve">кортикоидного лечения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событийный</w:t>
            </w:r>
          </w:p>
        </w:tc>
      </w:tr>
      <w:tr w:rsidR="00D77FCB" w:rsidRPr="00D77FCB" w:rsidTr="00D77FCB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Улучшение показателей зрительных функций на фоне пров</w:t>
            </w:r>
            <w:r w:rsidRPr="00D77FCB">
              <w:rPr>
                <w:rFonts w:eastAsia="Times New Roman"/>
                <w:color w:val="000000"/>
                <w:lang w:eastAsia="ru-RU"/>
              </w:rPr>
              <w:t>е</w:t>
            </w:r>
            <w:r w:rsidRPr="00D77FCB">
              <w:rPr>
                <w:rFonts w:eastAsia="Times New Roman"/>
                <w:color w:val="000000"/>
                <w:lang w:eastAsia="ru-RU"/>
              </w:rPr>
              <w:t xml:space="preserve">дения комбинированного лечения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результирующий</w:t>
            </w:r>
          </w:p>
        </w:tc>
      </w:tr>
      <w:tr w:rsidR="00D77FCB" w:rsidRPr="00D77FCB" w:rsidTr="00D77FCB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Уменьшение степени экзофтальма после декомпрессио</w:t>
            </w:r>
            <w:r w:rsidRPr="00D77FCB">
              <w:rPr>
                <w:rFonts w:eastAsia="Times New Roman"/>
                <w:color w:val="000000"/>
                <w:lang w:eastAsia="ru-RU"/>
              </w:rPr>
              <w:t>н</w:t>
            </w:r>
            <w:r w:rsidRPr="00D77FCB">
              <w:rPr>
                <w:rFonts w:eastAsia="Times New Roman"/>
                <w:color w:val="000000"/>
                <w:lang w:eastAsia="ru-RU"/>
              </w:rPr>
              <w:t>ных опер</w:t>
            </w:r>
            <w:r w:rsidRPr="00D77FCB">
              <w:rPr>
                <w:rFonts w:eastAsia="Times New Roman"/>
                <w:color w:val="000000"/>
                <w:lang w:eastAsia="ru-RU"/>
              </w:rPr>
              <w:t>а</w:t>
            </w:r>
            <w:r w:rsidRPr="00D77FCB">
              <w:rPr>
                <w:rFonts w:eastAsia="Times New Roman"/>
                <w:color w:val="000000"/>
                <w:lang w:eastAsia="ru-RU"/>
              </w:rPr>
              <w:t xml:space="preserve">ций на орбите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результирующий</w:t>
            </w:r>
          </w:p>
        </w:tc>
      </w:tr>
      <w:tr w:rsidR="00D77FCB" w:rsidRPr="00D77FCB" w:rsidTr="00D77FCB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CB" w:rsidRPr="00D77FCB" w:rsidRDefault="00D77FCB" w:rsidP="00D77FC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 xml:space="preserve">Увеличение объема движений глаза при операциях на </w:t>
            </w:r>
            <w:proofErr w:type="spellStart"/>
            <w:r w:rsidRPr="00D77FCB">
              <w:rPr>
                <w:rFonts w:eastAsia="Times New Roman"/>
                <w:color w:val="000000"/>
                <w:lang w:eastAsia="ru-RU"/>
              </w:rPr>
              <w:t>экстраокуля</w:t>
            </w:r>
            <w:r w:rsidRPr="00D77FCB">
              <w:rPr>
                <w:rFonts w:eastAsia="Times New Roman"/>
                <w:color w:val="000000"/>
                <w:lang w:eastAsia="ru-RU"/>
              </w:rPr>
              <w:t>р</w:t>
            </w:r>
            <w:r w:rsidRPr="00D77FCB">
              <w:rPr>
                <w:rFonts w:eastAsia="Times New Roman"/>
                <w:color w:val="000000"/>
                <w:lang w:eastAsia="ru-RU"/>
              </w:rPr>
              <w:t>ных</w:t>
            </w:r>
            <w:proofErr w:type="spellEnd"/>
            <w:r w:rsidRPr="00D77FCB">
              <w:rPr>
                <w:rFonts w:eastAsia="Times New Roman"/>
                <w:color w:val="000000"/>
                <w:lang w:eastAsia="ru-RU"/>
              </w:rPr>
              <w:t xml:space="preserve"> мышцах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7FCB" w:rsidRPr="00D77FCB" w:rsidRDefault="00D77FCB" w:rsidP="00D77FCB">
            <w:pPr>
              <w:rPr>
                <w:rFonts w:eastAsia="Times New Roman"/>
                <w:color w:val="000000"/>
                <w:lang w:eastAsia="ru-RU"/>
              </w:rPr>
            </w:pPr>
            <w:r w:rsidRPr="00D77FCB">
              <w:rPr>
                <w:rFonts w:eastAsia="Times New Roman"/>
                <w:color w:val="000000"/>
                <w:lang w:eastAsia="ru-RU"/>
              </w:rPr>
              <w:t>результирующий</w:t>
            </w:r>
          </w:p>
        </w:tc>
      </w:tr>
    </w:tbl>
    <w:p w:rsidR="00D77FCB" w:rsidRDefault="00D77FCB" w:rsidP="005D6ACD">
      <w:pPr>
        <w:rPr>
          <w:b/>
          <w:sz w:val="28"/>
          <w:szCs w:val="28"/>
        </w:rPr>
      </w:pPr>
    </w:p>
    <w:p w:rsidR="00D77FCB" w:rsidRDefault="00D77FCB" w:rsidP="005D6ACD">
      <w:pPr>
        <w:rPr>
          <w:b/>
          <w:sz w:val="28"/>
          <w:szCs w:val="28"/>
        </w:rPr>
      </w:pPr>
    </w:p>
    <w:p w:rsidR="00345542" w:rsidRPr="00540F92" w:rsidRDefault="00540F92" w:rsidP="005D6ACD">
      <w:pPr>
        <w:rPr>
          <w:b/>
          <w:sz w:val="28"/>
          <w:szCs w:val="28"/>
        </w:rPr>
      </w:pPr>
      <w:r w:rsidRPr="00540F92">
        <w:rPr>
          <w:b/>
          <w:sz w:val="28"/>
          <w:szCs w:val="28"/>
        </w:rPr>
        <w:t>Список литературы</w:t>
      </w:r>
      <w:r w:rsidRPr="00540F92">
        <w:rPr>
          <w:b/>
          <w:sz w:val="28"/>
          <w:szCs w:val="28"/>
          <w:lang w:val="en-US"/>
        </w:rPr>
        <w:t>:</w:t>
      </w:r>
    </w:p>
    <w:p w:rsidR="00345542" w:rsidRPr="00E529D8" w:rsidRDefault="00345542" w:rsidP="005D6ACD">
      <w:pPr>
        <w:jc w:val="both"/>
        <w:rPr>
          <w:b/>
          <w:u w:val="single"/>
        </w:rPr>
      </w:pP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</w:pPr>
      <w:proofErr w:type="gramStart"/>
      <w:r w:rsidRPr="00593A50">
        <w:t>Бровкина</w:t>
      </w:r>
      <w:proofErr w:type="gramEnd"/>
      <w:r w:rsidRPr="00593A50">
        <w:t xml:space="preserve"> А.Ф. Патогенез оптической нейропатии при отечном экзофтальме // Вест. </w:t>
      </w:r>
      <w:proofErr w:type="spellStart"/>
      <w:r w:rsidRPr="00593A50">
        <w:t>Офтальмол</w:t>
      </w:r>
      <w:proofErr w:type="spellEnd"/>
      <w:r w:rsidRPr="00593A50">
        <w:t>. – 2009.- №4.- C. 30-33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</w:pPr>
      <w:r w:rsidRPr="00593A50">
        <w:t xml:space="preserve">Бровкина А.Ф. Эндокринная </w:t>
      </w:r>
      <w:proofErr w:type="spellStart"/>
      <w:r w:rsidRPr="00593A50">
        <w:t>офтальмопатия</w:t>
      </w:r>
      <w:proofErr w:type="spellEnd"/>
      <w:r w:rsidRPr="00593A50">
        <w:t>. ГЭОТАР-МЕД, 2008.- 178 с.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</w:pPr>
      <w:r w:rsidRPr="00593A50">
        <w:t xml:space="preserve">Дедов И.И., Мельниченко Г.А., Фадеев В.В. Эндокринология. ГЭОТАР – </w:t>
      </w:r>
      <w:proofErr w:type="spellStart"/>
      <w:r w:rsidRPr="00593A50">
        <w:t>Медиа</w:t>
      </w:r>
      <w:proofErr w:type="spellEnd"/>
      <w:r w:rsidRPr="00593A50">
        <w:t>, 2009. - 422 с.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</w:pPr>
      <w:r w:rsidRPr="00593A50">
        <w:t>Дедов И.И., Мельниченко Г.А., Фадеев В.В. Эндокринология. Медицина, 2000.-С. 172-179</w:t>
      </w:r>
    </w:p>
    <w:p w:rsidR="00345542" w:rsidRPr="00593A50" w:rsidRDefault="00345542" w:rsidP="005D08D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593A50">
        <w:t>Мельниченко Г.А. Болезни щитовидной железы и беременность: В кн.: Болезни орг</w:t>
      </w:r>
      <w:r w:rsidRPr="00593A50">
        <w:t>а</w:t>
      </w:r>
      <w:r w:rsidRPr="00593A50">
        <w:t xml:space="preserve">нов </w:t>
      </w:r>
      <w:proofErr w:type="spellStart"/>
      <w:r w:rsidRPr="00593A50">
        <w:t>эндокриннойсистемы</w:t>
      </w:r>
      <w:proofErr w:type="spellEnd"/>
      <w:r w:rsidRPr="00593A50">
        <w:t xml:space="preserve"> (руководство по внутренним болезням) / Под ред. И.И. </w:t>
      </w:r>
      <w:proofErr w:type="gramStart"/>
      <w:r w:rsidRPr="00593A50">
        <w:t>Д</w:t>
      </w:r>
      <w:r w:rsidRPr="00593A50">
        <w:t>е</w:t>
      </w:r>
      <w:r w:rsidRPr="00593A50">
        <w:t>дова</w:t>
      </w:r>
      <w:proofErr w:type="gramEnd"/>
      <w:r w:rsidRPr="00593A50">
        <w:t>. — М.: Медицина, 2002.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  <w:rPr>
          <w:spacing w:val="-10"/>
        </w:rPr>
      </w:pPr>
      <w:r w:rsidRPr="00593A50">
        <w:rPr>
          <w:spacing w:val="-10"/>
        </w:rPr>
        <w:t xml:space="preserve">Пантелеева О.Г. Современная концепция механизма развития нарушений зрительных функций при эндокринной офтальмопатии // </w:t>
      </w:r>
      <w:proofErr w:type="spellStart"/>
      <w:r w:rsidRPr="00593A50">
        <w:rPr>
          <w:spacing w:val="-10"/>
        </w:rPr>
        <w:t>Автореф</w:t>
      </w:r>
      <w:proofErr w:type="spellEnd"/>
      <w:r w:rsidRPr="00593A50">
        <w:rPr>
          <w:spacing w:val="-10"/>
        </w:rPr>
        <w:t xml:space="preserve">. </w:t>
      </w:r>
      <w:proofErr w:type="spellStart"/>
      <w:r w:rsidRPr="00593A50">
        <w:rPr>
          <w:spacing w:val="-10"/>
        </w:rPr>
        <w:t>дис</w:t>
      </w:r>
      <w:proofErr w:type="spellEnd"/>
      <w:r w:rsidRPr="00593A50">
        <w:rPr>
          <w:spacing w:val="-10"/>
        </w:rPr>
        <w:t>. д. мед</w:t>
      </w:r>
      <w:proofErr w:type="gramStart"/>
      <w:r w:rsidRPr="00593A50">
        <w:rPr>
          <w:spacing w:val="-10"/>
        </w:rPr>
        <w:t>.</w:t>
      </w:r>
      <w:proofErr w:type="gramEnd"/>
      <w:r w:rsidRPr="00593A50">
        <w:rPr>
          <w:spacing w:val="-10"/>
        </w:rPr>
        <w:t xml:space="preserve"> </w:t>
      </w:r>
      <w:proofErr w:type="gramStart"/>
      <w:r w:rsidRPr="00593A50">
        <w:rPr>
          <w:spacing w:val="-10"/>
        </w:rPr>
        <w:t>н</w:t>
      </w:r>
      <w:proofErr w:type="gramEnd"/>
      <w:r w:rsidRPr="00593A50">
        <w:rPr>
          <w:spacing w:val="-10"/>
        </w:rPr>
        <w:t>аук – М.,. 2007г. 47с.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</w:pPr>
      <w:r w:rsidRPr="00593A50">
        <w:t xml:space="preserve">Пантелеева О.Г., Куроедов А.В., </w:t>
      </w:r>
      <w:proofErr w:type="spellStart"/>
      <w:r w:rsidRPr="00593A50">
        <w:t>Шамшинова</w:t>
      </w:r>
      <w:proofErr w:type="spellEnd"/>
      <w:r w:rsidRPr="00593A50">
        <w:t xml:space="preserve"> А.М., Саакян С.В., Романова Е.В., П</w:t>
      </w:r>
      <w:r w:rsidRPr="00593A50">
        <w:t>о</w:t>
      </w:r>
      <w:r w:rsidRPr="00593A50">
        <w:t>номарева Е.Н. Морфофункциональные характеристики сетчатки и зрительного нерва при эндокринной офтальмопатии // Вестник офтальмологии.-2006.-№4.-С.25-28.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</w:pPr>
      <w:proofErr w:type="spellStart"/>
      <w:r w:rsidRPr="00593A50">
        <w:t>Свириденко</w:t>
      </w:r>
      <w:proofErr w:type="spellEnd"/>
      <w:r w:rsidRPr="00593A50">
        <w:t xml:space="preserve"> Н.Ю., </w:t>
      </w:r>
      <w:proofErr w:type="spellStart"/>
      <w:r w:rsidRPr="00593A50">
        <w:t>Беловалова</w:t>
      </w:r>
      <w:proofErr w:type="spellEnd"/>
      <w:r w:rsidRPr="00593A50">
        <w:t xml:space="preserve"> И.М., </w:t>
      </w:r>
      <w:proofErr w:type="spellStart"/>
      <w:r w:rsidRPr="00593A50">
        <w:t>Шеремета</w:t>
      </w:r>
      <w:proofErr w:type="spellEnd"/>
      <w:r w:rsidRPr="00593A50">
        <w:t xml:space="preserve"> М.С., </w:t>
      </w:r>
      <w:proofErr w:type="spellStart"/>
      <w:r w:rsidRPr="00593A50">
        <w:t>Табеева</w:t>
      </w:r>
      <w:proofErr w:type="spellEnd"/>
      <w:r w:rsidRPr="00593A50">
        <w:t xml:space="preserve"> К.И., Ремизов О.В.,  “Болезнь </w:t>
      </w:r>
      <w:proofErr w:type="spellStart"/>
      <w:r w:rsidRPr="00593A50">
        <w:t>Грейвса</w:t>
      </w:r>
      <w:proofErr w:type="spellEnd"/>
      <w:r w:rsidRPr="00593A50">
        <w:t xml:space="preserve"> и эндокринная </w:t>
      </w:r>
      <w:proofErr w:type="spellStart"/>
      <w:r w:rsidRPr="00593A50">
        <w:t>офтальмопатия</w:t>
      </w:r>
      <w:proofErr w:type="spellEnd"/>
      <w:r w:rsidRPr="00593A50">
        <w:t>” под редакцией академика РАН  И РАМН И.И. Дедова и академика РАМН Г.А. Мельниченко, М.,МАИ-ПРИНТ, 2012, 143 стр.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</w:pPr>
      <w:proofErr w:type="spellStart"/>
      <w:r w:rsidRPr="00593A50">
        <w:t>Свириденко</w:t>
      </w:r>
      <w:proofErr w:type="spellEnd"/>
      <w:r w:rsidR="00176318">
        <w:t xml:space="preserve"> </w:t>
      </w:r>
      <w:r w:rsidRPr="00593A50">
        <w:t xml:space="preserve">Н.Ю., </w:t>
      </w:r>
      <w:proofErr w:type="spellStart"/>
      <w:r w:rsidRPr="00593A50">
        <w:t>Лихванцева</w:t>
      </w:r>
      <w:proofErr w:type="spellEnd"/>
      <w:r w:rsidR="00176318">
        <w:t xml:space="preserve"> </w:t>
      </w:r>
      <w:r w:rsidRPr="00593A50">
        <w:t xml:space="preserve">В.Г., </w:t>
      </w:r>
      <w:proofErr w:type="spellStart"/>
      <w:r w:rsidRPr="00593A50">
        <w:t>Беловалова</w:t>
      </w:r>
      <w:proofErr w:type="spellEnd"/>
      <w:r w:rsidR="00176318">
        <w:t xml:space="preserve"> </w:t>
      </w:r>
      <w:r w:rsidRPr="00593A50">
        <w:t xml:space="preserve">И.М., </w:t>
      </w:r>
      <w:proofErr w:type="spellStart"/>
      <w:r w:rsidRPr="00593A50">
        <w:t>Шеремета</w:t>
      </w:r>
      <w:proofErr w:type="spellEnd"/>
      <w:r w:rsidR="00176318">
        <w:t xml:space="preserve"> </w:t>
      </w:r>
      <w:r w:rsidRPr="00593A50">
        <w:t xml:space="preserve">М.С., </w:t>
      </w:r>
      <w:proofErr w:type="spellStart"/>
      <w:r w:rsidRPr="00593A50">
        <w:t>Табеева</w:t>
      </w:r>
      <w:proofErr w:type="spellEnd"/>
      <w:r w:rsidRPr="00593A50">
        <w:t xml:space="preserve"> К.И. Антитела к рецептору ТТГ как предикторы тяжести и исходов эндокринной офтальм</w:t>
      </w:r>
      <w:r w:rsidRPr="00593A50">
        <w:t>о</w:t>
      </w:r>
      <w:r w:rsidRPr="00593A50">
        <w:t xml:space="preserve">патии у пациентов с болезнью </w:t>
      </w:r>
      <w:proofErr w:type="spellStart"/>
      <w:r w:rsidRPr="00593A50">
        <w:t>Грейвса</w:t>
      </w:r>
      <w:proofErr w:type="spellEnd"/>
      <w:r w:rsidRPr="00593A50">
        <w:t xml:space="preserve">// </w:t>
      </w:r>
      <w:proofErr w:type="spellStart"/>
      <w:r w:rsidRPr="00593A50">
        <w:t>Пробл</w:t>
      </w:r>
      <w:proofErr w:type="spellEnd"/>
      <w:r w:rsidRPr="00593A50">
        <w:t xml:space="preserve">. </w:t>
      </w:r>
      <w:proofErr w:type="spellStart"/>
      <w:r w:rsidRPr="00593A50">
        <w:t>эндокринол</w:t>
      </w:r>
      <w:proofErr w:type="spellEnd"/>
      <w:r w:rsidRPr="00593A50">
        <w:t>.-  2011.- № 2.- C. 23-26.</w:t>
      </w:r>
    </w:p>
    <w:p w:rsidR="00345542" w:rsidRDefault="00345542" w:rsidP="005D08DA">
      <w:pPr>
        <w:numPr>
          <w:ilvl w:val="0"/>
          <w:numId w:val="1"/>
        </w:numPr>
        <w:spacing w:line="360" w:lineRule="auto"/>
        <w:jc w:val="both"/>
      </w:pPr>
      <w:proofErr w:type="spellStart"/>
      <w:r w:rsidRPr="00123340">
        <w:t>Свириденко</w:t>
      </w:r>
      <w:proofErr w:type="spellEnd"/>
      <w:r w:rsidR="00176318">
        <w:t xml:space="preserve"> </w:t>
      </w:r>
      <w:r w:rsidRPr="00123340">
        <w:t xml:space="preserve">Н.Ю., </w:t>
      </w:r>
      <w:proofErr w:type="spellStart"/>
      <w:r w:rsidRPr="00123340">
        <w:t>Шеремета</w:t>
      </w:r>
      <w:proofErr w:type="spellEnd"/>
      <w:r w:rsidR="00176318">
        <w:t xml:space="preserve"> </w:t>
      </w:r>
      <w:r w:rsidRPr="00123340">
        <w:t xml:space="preserve">М.С., </w:t>
      </w:r>
      <w:proofErr w:type="spellStart"/>
      <w:r w:rsidRPr="00123340">
        <w:t>Бєловалова</w:t>
      </w:r>
      <w:proofErr w:type="spellEnd"/>
      <w:r w:rsidR="00176318">
        <w:t xml:space="preserve"> </w:t>
      </w:r>
      <w:r>
        <w:t>И</w:t>
      </w:r>
      <w:r w:rsidRPr="00123340">
        <w:t>.М., Гарбузов</w:t>
      </w:r>
      <w:r w:rsidR="00176318">
        <w:t xml:space="preserve"> </w:t>
      </w:r>
      <w:r w:rsidRPr="00123340">
        <w:t>П.</w:t>
      </w:r>
      <w:r>
        <w:t>И</w:t>
      </w:r>
      <w:r w:rsidRPr="00123340">
        <w:t xml:space="preserve">., </w:t>
      </w:r>
      <w:proofErr w:type="spellStart"/>
      <w:r w:rsidRPr="00123340">
        <w:t>Чепур</w:t>
      </w:r>
      <w:r>
        <w:t>и</w:t>
      </w:r>
      <w:r w:rsidRPr="00123340">
        <w:t>на</w:t>
      </w:r>
      <w:proofErr w:type="spellEnd"/>
      <w:r w:rsidR="00176318">
        <w:t xml:space="preserve"> </w:t>
      </w:r>
      <w:r w:rsidRPr="00123340">
        <w:t>А.А., Гончаров</w:t>
      </w:r>
      <w:r w:rsidR="00176318">
        <w:t xml:space="preserve"> </w:t>
      </w:r>
      <w:r w:rsidRPr="00123340">
        <w:t>М.П.</w:t>
      </w:r>
      <w:r w:rsidRPr="00DB38F6">
        <w:t xml:space="preserve">. </w:t>
      </w:r>
      <w:proofErr w:type="spellStart"/>
      <w:r w:rsidRPr="00123340">
        <w:t>Клінічний</w:t>
      </w:r>
      <w:proofErr w:type="spellEnd"/>
      <w:r w:rsidRPr="00123340">
        <w:t xml:space="preserve">  </w:t>
      </w:r>
      <w:proofErr w:type="spellStart"/>
      <w:r w:rsidRPr="00123340">
        <w:t>перебіг</w:t>
      </w:r>
      <w:proofErr w:type="spellEnd"/>
      <w:r w:rsidRPr="00123340">
        <w:t xml:space="preserve"> </w:t>
      </w:r>
      <w:proofErr w:type="spellStart"/>
      <w:r w:rsidRPr="00123340">
        <w:t>ендокринної</w:t>
      </w:r>
      <w:proofErr w:type="spellEnd"/>
      <w:r w:rsidRPr="00123340">
        <w:t xml:space="preserve"> </w:t>
      </w:r>
      <w:proofErr w:type="spellStart"/>
      <w:r w:rsidRPr="00123340">
        <w:t>офтальмопатії</w:t>
      </w:r>
      <w:proofErr w:type="spellEnd"/>
      <w:r w:rsidRPr="00123340">
        <w:t xml:space="preserve"> </w:t>
      </w:r>
      <w:proofErr w:type="spellStart"/>
      <w:proofErr w:type="gramStart"/>
      <w:r w:rsidRPr="00123340">
        <w:t>п</w:t>
      </w:r>
      <w:proofErr w:type="gramEnd"/>
      <w:r w:rsidRPr="00123340">
        <w:t>ісля</w:t>
      </w:r>
      <w:proofErr w:type="spellEnd"/>
      <w:r w:rsidRPr="00123340">
        <w:t xml:space="preserve"> </w:t>
      </w:r>
      <w:proofErr w:type="spellStart"/>
      <w:r w:rsidRPr="00123340">
        <w:t>радіойодтерапії</w:t>
      </w:r>
      <w:proofErr w:type="spellEnd"/>
      <w:r w:rsidRPr="00123340">
        <w:t xml:space="preserve"> </w:t>
      </w:r>
      <w:proofErr w:type="spellStart"/>
      <w:r w:rsidRPr="00123340">
        <w:t>хвороби</w:t>
      </w:r>
      <w:proofErr w:type="spellEnd"/>
      <w:r w:rsidRPr="00123340">
        <w:t xml:space="preserve"> </w:t>
      </w:r>
      <w:proofErr w:type="spellStart"/>
      <w:r w:rsidRPr="00DB38F6">
        <w:t>Г</w:t>
      </w:r>
      <w:r w:rsidRPr="00123340">
        <w:t>рейвса</w:t>
      </w:r>
      <w:proofErr w:type="spellEnd"/>
      <w:r w:rsidRPr="00DB38F6">
        <w:t xml:space="preserve">// </w:t>
      </w:r>
      <w:proofErr w:type="spellStart"/>
      <w:r w:rsidRPr="00123340">
        <w:t>Мiжнародний</w:t>
      </w:r>
      <w:proofErr w:type="spellEnd"/>
      <w:r w:rsidRPr="00123340">
        <w:t xml:space="preserve"> </w:t>
      </w:r>
      <w:proofErr w:type="spellStart"/>
      <w:r w:rsidRPr="00123340">
        <w:t>Ендокринологiчний</w:t>
      </w:r>
      <w:proofErr w:type="spellEnd"/>
      <w:r w:rsidRPr="00123340">
        <w:t xml:space="preserve"> Журнал</w:t>
      </w:r>
      <w:r>
        <w:t xml:space="preserve">, </w:t>
      </w:r>
      <w:r w:rsidRPr="00805499">
        <w:t xml:space="preserve">Донецк  2012г. N 2 (42) </w:t>
      </w:r>
      <w:r>
        <w:t>стр</w:t>
      </w:r>
      <w:r w:rsidRPr="00805499">
        <w:t>.118-121</w:t>
      </w:r>
    </w:p>
    <w:p w:rsidR="00345542" w:rsidRPr="00540F92" w:rsidRDefault="00345542" w:rsidP="005D08DA">
      <w:pPr>
        <w:numPr>
          <w:ilvl w:val="0"/>
          <w:numId w:val="1"/>
        </w:numPr>
        <w:spacing w:line="360" w:lineRule="auto"/>
        <w:jc w:val="both"/>
      </w:pPr>
      <w:r w:rsidRPr="00540F92">
        <w:t xml:space="preserve">Сирмайс О.С. Клинико-диагностические критерии и причины развития рефрактерных форм эндокринной офтальмопатии// </w:t>
      </w:r>
      <w:proofErr w:type="spellStart"/>
      <w:r w:rsidRPr="00540F92">
        <w:t>Автореф</w:t>
      </w:r>
      <w:proofErr w:type="spellEnd"/>
      <w:r w:rsidRPr="00540F92">
        <w:t xml:space="preserve">. </w:t>
      </w:r>
      <w:proofErr w:type="spellStart"/>
      <w:r w:rsidRPr="00540F92">
        <w:t>дис</w:t>
      </w:r>
      <w:proofErr w:type="spellEnd"/>
      <w:r w:rsidRPr="00540F92">
        <w:t>. канд. мед</w:t>
      </w:r>
      <w:proofErr w:type="gramStart"/>
      <w:r w:rsidRPr="00540F92">
        <w:t>.</w:t>
      </w:r>
      <w:proofErr w:type="gramEnd"/>
      <w:r w:rsidRPr="00540F92">
        <w:t xml:space="preserve"> </w:t>
      </w:r>
      <w:proofErr w:type="gramStart"/>
      <w:r w:rsidRPr="00540F92">
        <w:t>н</w:t>
      </w:r>
      <w:proofErr w:type="gramEnd"/>
      <w:r w:rsidRPr="00540F92">
        <w:t>аук – М.,. 2013 г. 24 с.</w:t>
      </w:r>
    </w:p>
    <w:p w:rsidR="00345542" w:rsidRPr="00593A5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593A50">
        <w:t>Фадеев В.В., Абрамова Н.А., Прокофьев С.А. и др. Антитела к рецептору ТТГ в ди</w:t>
      </w:r>
      <w:r w:rsidRPr="00593A50">
        <w:t>ф</w:t>
      </w:r>
      <w:r w:rsidRPr="00593A50">
        <w:t xml:space="preserve">ференциальной диагностике токсического зоба // </w:t>
      </w:r>
      <w:proofErr w:type="spellStart"/>
      <w:r w:rsidRPr="00593A50">
        <w:t>Пробл</w:t>
      </w:r>
      <w:proofErr w:type="spellEnd"/>
      <w:r w:rsidRPr="00593A50">
        <w:t xml:space="preserve">. </w:t>
      </w:r>
      <w:proofErr w:type="spellStart"/>
      <w:r w:rsidRPr="00593A50">
        <w:t>эндокринол</w:t>
      </w:r>
      <w:proofErr w:type="spellEnd"/>
      <w:r w:rsidRPr="00593A50">
        <w:t>. -2005. -Т. 51, № 4. -С. 10–18</w:t>
      </w:r>
    </w:p>
    <w:p w:rsidR="00345542" w:rsidRPr="00593A5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593A50">
        <w:t xml:space="preserve">Фадеев В.В., </w:t>
      </w:r>
      <w:proofErr w:type="spellStart"/>
      <w:r w:rsidRPr="00593A50">
        <w:t>Дроздовский</w:t>
      </w:r>
      <w:proofErr w:type="spellEnd"/>
      <w:r w:rsidRPr="00593A50">
        <w:t xml:space="preserve"> Б.Я., Гарбузов П.И. и др. Отдалённые результаты лечения токсического зоба </w:t>
      </w:r>
      <w:proofErr w:type="gramStart"/>
      <w:r w:rsidRPr="00593A50">
        <w:t>радиоактивным</w:t>
      </w:r>
      <w:proofErr w:type="gramEnd"/>
      <w:r w:rsidRPr="00593A50">
        <w:t xml:space="preserve"> 131I // Проблемы эндокринологии.- 2005. </w:t>
      </w:r>
      <w:r w:rsidRPr="006A287E">
        <w:t>-</w:t>
      </w:r>
      <w:r w:rsidRPr="00593A50">
        <w:t>Т. 51. № 1.</w:t>
      </w:r>
      <w:r w:rsidRPr="006A287E">
        <w:t>-</w:t>
      </w:r>
      <w:r w:rsidRPr="00593A50">
        <w:t xml:space="preserve"> С. 3–10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</w:pPr>
      <w:proofErr w:type="spellStart"/>
      <w:r w:rsidRPr="00593A50">
        <w:t>Шеремета</w:t>
      </w:r>
      <w:proofErr w:type="spellEnd"/>
      <w:r w:rsidRPr="00593A50">
        <w:t xml:space="preserve"> М.С., </w:t>
      </w:r>
      <w:proofErr w:type="spellStart"/>
      <w:r w:rsidRPr="00593A50">
        <w:t>Свириденко</w:t>
      </w:r>
      <w:proofErr w:type="spellEnd"/>
      <w:r w:rsidRPr="00593A50">
        <w:t xml:space="preserve"> Н.Ю., О.В. Ремизов, </w:t>
      </w:r>
      <w:proofErr w:type="spellStart"/>
      <w:r w:rsidRPr="00593A50">
        <w:t>Лихванцева</w:t>
      </w:r>
      <w:proofErr w:type="spellEnd"/>
      <w:r w:rsidRPr="00593A50">
        <w:t xml:space="preserve"> В.Г., </w:t>
      </w:r>
      <w:proofErr w:type="spellStart"/>
      <w:r w:rsidRPr="00593A50">
        <w:t>Беловалова</w:t>
      </w:r>
      <w:proofErr w:type="spellEnd"/>
      <w:r w:rsidRPr="00593A50">
        <w:t xml:space="preserve"> И.М., Бухман А.И., </w:t>
      </w:r>
      <w:proofErr w:type="spellStart"/>
      <w:r w:rsidRPr="00593A50">
        <w:t>Табеева</w:t>
      </w:r>
      <w:proofErr w:type="spellEnd"/>
      <w:r w:rsidR="00176318" w:rsidRPr="00176318">
        <w:t xml:space="preserve"> </w:t>
      </w:r>
      <w:r w:rsidR="00176318" w:rsidRPr="00593A50">
        <w:t>К.И.</w:t>
      </w:r>
      <w:r w:rsidRPr="00593A50">
        <w:t xml:space="preserve"> Клинико-рентгенологические взаимоотношения </w:t>
      </w:r>
      <w:proofErr w:type="gramStart"/>
      <w:r w:rsidRPr="00593A50">
        <w:t>при</w:t>
      </w:r>
      <w:proofErr w:type="gramEnd"/>
      <w:r w:rsidRPr="00593A50">
        <w:t xml:space="preserve"> эндо</w:t>
      </w:r>
      <w:r w:rsidRPr="00593A50">
        <w:t>к</w:t>
      </w:r>
      <w:r w:rsidRPr="00593A50">
        <w:t xml:space="preserve">ринной офтальмопатии. //Клиническая и экспериментальная </w:t>
      </w:r>
      <w:proofErr w:type="spellStart"/>
      <w:r w:rsidRPr="00593A50">
        <w:t>тиреоидология</w:t>
      </w:r>
      <w:proofErr w:type="spellEnd"/>
      <w:r w:rsidRPr="00593A50">
        <w:t>. -2009-том 5-№1- стр.53-57</w:t>
      </w:r>
    </w:p>
    <w:p w:rsidR="00345542" w:rsidRPr="00593A5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proofErr w:type="spellStart"/>
      <w:r w:rsidRPr="00593A50">
        <w:rPr>
          <w:lang w:val="en-GB"/>
        </w:rPr>
        <w:t>Bahn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R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S</w:t>
      </w:r>
      <w:r w:rsidR="00176318" w:rsidRPr="00176318">
        <w:rPr>
          <w:lang w:val="en-US"/>
        </w:rPr>
        <w:t>.</w:t>
      </w:r>
      <w:r w:rsidRPr="00176318">
        <w:rPr>
          <w:lang w:val="en-US"/>
        </w:rPr>
        <w:t xml:space="preserve">, </w:t>
      </w:r>
      <w:r w:rsidRPr="00593A50">
        <w:rPr>
          <w:lang w:val="en-GB"/>
        </w:rPr>
        <w:t>Burch</w:t>
      </w:r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H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B</w:t>
      </w:r>
      <w:r w:rsidR="00176318" w:rsidRPr="00176318">
        <w:rPr>
          <w:lang w:val="en-US"/>
        </w:rPr>
        <w:t>.</w:t>
      </w:r>
      <w:r w:rsidRPr="00176318">
        <w:rPr>
          <w:lang w:val="en-US"/>
        </w:rPr>
        <w:t xml:space="preserve">, </w:t>
      </w:r>
      <w:r w:rsidRPr="00593A50">
        <w:rPr>
          <w:lang w:val="en-GB"/>
        </w:rPr>
        <w:t>Cooper</w:t>
      </w:r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D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S</w:t>
      </w:r>
      <w:r w:rsidR="00176318" w:rsidRPr="00176318">
        <w:rPr>
          <w:lang w:val="en-US"/>
        </w:rPr>
        <w:t>.</w:t>
      </w:r>
      <w:r w:rsidRPr="00176318">
        <w:rPr>
          <w:lang w:val="en-US"/>
        </w:rPr>
        <w:t xml:space="preserve">, </w:t>
      </w:r>
      <w:r w:rsidRPr="00593A50">
        <w:rPr>
          <w:lang w:val="en-GB"/>
        </w:rPr>
        <w:t>Garber</w:t>
      </w:r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J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R</w:t>
      </w:r>
      <w:r w:rsidR="00176318" w:rsidRPr="00176318">
        <w:rPr>
          <w:lang w:val="en-US"/>
        </w:rPr>
        <w:t>.</w:t>
      </w:r>
      <w:r w:rsidRPr="00176318">
        <w:rPr>
          <w:lang w:val="en-US"/>
        </w:rPr>
        <w:t xml:space="preserve">, </w:t>
      </w:r>
      <w:r w:rsidRPr="00593A50">
        <w:rPr>
          <w:lang w:val="en-GB"/>
        </w:rPr>
        <w:t>Greenlee</w:t>
      </w:r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M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C</w:t>
      </w:r>
      <w:r w:rsidR="00176318" w:rsidRPr="00176318">
        <w:rPr>
          <w:lang w:val="en-US"/>
        </w:rPr>
        <w:t>.</w:t>
      </w:r>
      <w:r w:rsidRPr="00176318">
        <w:rPr>
          <w:lang w:val="en-US"/>
        </w:rPr>
        <w:t xml:space="preserve">, </w:t>
      </w:r>
      <w:r w:rsidRPr="00593A50">
        <w:rPr>
          <w:lang w:val="en-GB"/>
        </w:rPr>
        <w:t>Klein</w:t>
      </w:r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I</w:t>
      </w:r>
      <w:r w:rsidR="00176318" w:rsidRPr="00176318">
        <w:rPr>
          <w:lang w:val="en-US"/>
        </w:rPr>
        <w:t>.</w:t>
      </w:r>
      <w:r w:rsidRPr="00176318">
        <w:rPr>
          <w:lang w:val="en-US"/>
        </w:rPr>
        <w:t xml:space="preserve">, </w:t>
      </w:r>
      <w:proofErr w:type="spellStart"/>
      <w:r w:rsidRPr="00593A50">
        <w:rPr>
          <w:lang w:val="en-GB"/>
        </w:rPr>
        <w:t>Laurberg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P</w:t>
      </w:r>
      <w:r w:rsidR="00176318" w:rsidRPr="00176318">
        <w:rPr>
          <w:lang w:val="en-US"/>
        </w:rPr>
        <w:t>.</w:t>
      </w:r>
      <w:r w:rsidRPr="00176318">
        <w:rPr>
          <w:lang w:val="en-US"/>
        </w:rPr>
        <w:t xml:space="preserve">, </w:t>
      </w:r>
      <w:r w:rsidRPr="00593A50">
        <w:rPr>
          <w:lang w:val="en-GB"/>
        </w:rPr>
        <w:t>McDougall</w:t>
      </w:r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I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R</w:t>
      </w:r>
      <w:r w:rsidR="00176318" w:rsidRPr="00176318">
        <w:rPr>
          <w:lang w:val="en-US"/>
        </w:rPr>
        <w:t>.</w:t>
      </w:r>
      <w:r w:rsidRPr="00176318">
        <w:rPr>
          <w:lang w:val="en-US"/>
        </w:rPr>
        <w:t xml:space="preserve">, </w:t>
      </w:r>
      <w:proofErr w:type="spellStart"/>
      <w:r w:rsidRPr="00593A50">
        <w:rPr>
          <w:lang w:val="en-GB"/>
        </w:rPr>
        <w:t>Montori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V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M</w:t>
      </w:r>
      <w:r w:rsidR="00176318" w:rsidRPr="00176318">
        <w:rPr>
          <w:lang w:val="en-US"/>
        </w:rPr>
        <w:t>.</w:t>
      </w:r>
      <w:r w:rsidRPr="00176318">
        <w:rPr>
          <w:lang w:val="en-US"/>
        </w:rPr>
        <w:t xml:space="preserve">, </w:t>
      </w:r>
      <w:proofErr w:type="spellStart"/>
      <w:r w:rsidRPr="00593A50">
        <w:rPr>
          <w:lang w:val="en-GB"/>
        </w:rPr>
        <w:t>Rivkees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S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A</w:t>
      </w:r>
      <w:r w:rsidR="00176318" w:rsidRPr="00176318">
        <w:rPr>
          <w:lang w:val="en-US"/>
        </w:rPr>
        <w:t>.</w:t>
      </w:r>
      <w:r w:rsidRPr="00176318">
        <w:rPr>
          <w:lang w:val="en-US"/>
        </w:rPr>
        <w:t xml:space="preserve">, </w:t>
      </w:r>
      <w:r w:rsidRPr="00593A50">
        <w:rPr>
          <w:lang w:val="en-GB"/>
        </w:rPr>
        <w:t>Ross</w:t>
      </w:r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D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S</w:t>
      </w:r>
      <w:r w:rsidR="00176318" w:rsidRPr="00176318">
        <w:rPr>
          <w:lang w:val="en-US"/>
        </w:rPr>
        <w:t>.</w:t>
      </w:r>
      <w:r w:rsidRPr="00176318">
        <w:rPr>
          <w:lang w:val="en-US"/>
        </w:rPr>
        <w:t xml:space="preserve">, </w:t>
      </w:r>
      <w:r w:rsidRPr="00593A50">
        <w:rPr>
          <w:lang w:val="en-GB"/>
        </w:rPr>
        <w:t>Sosa</w:t>
      </w:r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J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A</w:t>
      </w:r>
      <w:r w:rsidR="00176318" w:rsidRPr="00176318">
        <w:rPr>
          <w:lang w:val="en-US"/>
        </w:rPr>
        <w:t>.</w:t>
      </w:r>
      <w:r w:rsidRPr="00176318">
        <w:rPr>
          <w:lang w:val="en-US"/>
        </w:rPr>
        <w:t xml:space="preserve">, </w:t>
      </w:r>
      <w:r w:rsidRPr="00593A50">
        <w:rPr>
          <w:lang w:val="en-GB"/>
        </w:rPr>
        <w:t>Stan</w:t>
      </w:r>
      <w:r w:rsidR="00176318" w:rsidRPr="00176318">
        <w:rPr>
          <w:lang w:val="en-US"/>
        </w:rPr>
        <w:t xml:space="preserve"> </w:t>
      </w:r>
      <w:r w:rsidRPr="00593A50">
        <w:rPr>
          <w:lang w:val="en-GB"/>
        </w:rPr>
        <w:t>M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N</w:t>
      </w:r>
      <w:r w:rsidRPr="00176318">
        <w:rPr>
          <w:lang w:val="en-US"/>
        </w:rPr>
        <w:t xml:space="preserve">. </w:t>
      </w:r>
      <w:r w:rsidRPr="00593A50">
        <w:rPr>
          <w:lang w:val="en-GB"/>
        </w:rPr>
        <w:t>Hyperth</w:t>
      </w:r>
      <w:r w:rsidRPr="00593A50">
        <w:rPr>
          <w:lang w:val="en-GB"/>
        </w:rPr>
        <w:t>y</w:t>
      </w:r>
      <w:r w:rsidRPr="00593A50">
        <w:rPr>
          <w:lang w:val="en-GB"/>
        </w:rPr>
        <w:t xml:space="preserve">roidism and Other Causes of </w:t>
      </w:r>
      <w:proofErr w:type="spellStart"/>
      <w:r w:rsidRPr="00593A50">
        <w:rPr>
          <w:lang w:val="en-GB"/>
        </w:rPr>
        <w:t>Thyrotoxicosis</w:t>
      </w:r>
      <w:proofErr w:type="spellEnd"/>
      <w:r w:rsidRPr="00593A50">
        <w:rPr>
          <w:lang w:val="en-GB"/>
        </w:rPr>
        <w:t>: Management Guidelines of the American Th</w:t>
      </w:r>
      <w:r w:rsidRPr="00593A50">
        <w:rPr>
          <w:lang w:val="en-GB"/>
        </w:rPr>
        <w:t>y</w:t>
      </w:r>
      <w:r w:rsidRPr="00593A50">
        <w:rPr>
          <w:lang w:val="en-GB"/>
        </w:rPr>
        <w:t xml:space="preserve">roid Association and American Association of Clinical Endocrinologists. // Thyroid – 2011 - Vol. 21. 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593A50">
        <w:rPr>
          <w:lang w:val="en-US"/>
        </w:rPr>
        <w:t>Bartalena</w:t>
      </w:r>
      <w:proofErr w:type="spellEnd"/>
      <w:r w:rsidRPr="00593A50">
        <w:rPr>
          <w:lang w:val="en-US"/>
        </w:rPr>
        <w:t xml:space="preserve"> l., </w:t>
      </w:r>
      <w:proofErr w:type="spellStart"/>
      <w:r w:rsidRPr="00593A50">
        <w:rPr>
          <w:spacing w:val="-10"/>
          <w:lang w:val="en-US"/>
        </w:rPr>
        <w:t>Tanda</w:t>
      </w:r>
      <w:proofErr w:type="spellEnd"/>
      <w:r w:rsidRPr="00593A50">
        <w:rPr>
          <w:spacing w:val="-10"/>
          <w:lang w:val="en-US"/>
        </w:rPr>
        <w:t xml:space="preserve"> </w:t>
      </w:r>
      <w:proofErr w:type="spellStart"/>
      <w:r w:rsidRPr="00593A50">
        <w:rPr>
          <w:spacing w:val="-10"/>
          <w:lang w:val="en-US"/>
        </w:rPr>
        <w:t>M</w:t>
      </w:r>
      <w:r w:rsidR="00176318" w:rsidRPr="00176318">
        <w:rPr>
          <w:spacing w:val="-10"/>
          <w:lang w:val="en-US"/>
        </w:rPr>
        <w:t>.</w:t>
      </w:r>
      <w:r w:rsidRPr="00593A50">
        <w:rPr>
          <w:spacing w:val="-10"/>
          <w:lang w:val="en-US"/>
        </w:rPr>
        <w:t>l</w:t>
      </w:r>
      <w:proofErr w:type="spellEnd"/>
      <w:r w:rsidRPr="00593A50">
        <w:rPr>
          <w:spacing w:val="-10"/>
          <w:lang w:val="en-US"/>
        </w:rPr>
        <w:t xml:space="preserve">., </w:t>
      </w:r>
      <w:proofErr w:type="spellStart"/>
      <w:r w:rsidRPr="00593A50">
        <w:rPr>
          <w:spacing w:val="-10"/>
          <w:lang w:val="en-US"/>
        </w:rPr>
        <w:t>Piantanida</w:t>
      </w:r>
      <w:proofErr w:type="spellEnd"/>
      <w:r w:rsidRPr="00593A50">
        <w:rPr>
          <w:spacing w:val="-10"/>
          <w:lang w:val="en-US"/>
        </w:rPr>
        <w:t xml:space="preserve"> E., Lai A., </w:t>
      </w:r>
      <w:proofErr w:type="spellStart"/>
      <w:r w:rsidRPr="00593A50">
        <w:rPr>
          <w:spacing w:val="-10"/>
          <w:lang w:val="en-US"/>
        </w:rPr>
        <w:t>Pinchera</w:t>
      </w:r>
      <w:proofErr w:type="spellEnd"/>
      <w:r w:rsidRPr="00593A50">
        <w:rPr>
          <w:spacing w:val="-10"/>
          <w:lang w:val="en-US"/>
        </w:rPr>
        <w:t xml:space="preserve"> A. </w:t>
      </w:r>
      <w:r w:rsidRPr="00593A50">
        <w:rPr>
          <w:lang w:val="en-US"/>
        </w:rPr>
        <w:t>Relationship between management of hyperthyroidism</w:t>
      </w:r>
      <w:r w:rsidRPr="00593A50">
        <w:rPr>
          <w:spacing w:val="-10"/>
          <w:lang w:val="en-US"/>
        </w:rPr>
        <w:t xml:space="preserve"> and </w:t>
      </w:r>
      <w:r w:rsidRPr="00593A50">
        <w:rPr>
          <w:lang w:val="en-US"/>
        </w:rPr>
        <w:t xml:space="preserve">course of  </w:t>
      </w:r>
      <w:proofErr w:type="spellStart"/>
      <w:r w:rsidRPr="00593A50">
        <w:rPr>
          <w:lang w:val="en-US"/>
        </w:rPr>
        <w:t>o</w:t>
      </w:r>
      <w:r w:rsidRPr="00593A50">
        <w:rPr>
          <w:spacing w:val="-10"/>
          <w:lang w:val="en-US"/>
        </w:rPr>
        <w:t>phthalmopathy</w:t>
      </w:r>
      <w:proofErr w:type="spellEnd"/>
      <w:r w:rsidRPr="00593A50">
        <w:rPr>
          <w:spacing w:val="-10"/>
          <w:lang w:val="en-US"/>
        </w:rPr>
        <w:t xml:space="preserve">// J. </w:t>
      </w:r>
      <w:proofErr w:type="spellStart"/>
      <w:r w:rsidRPr="00593A50">
        <w:rPr>
          <w:lang w:val="en-US"/>
        </w:rPr>
        <w:t>Endocrinol</w:t>
      </w:r>
      <w:proofErr w:type="spellEnd"/>
      <w:r w:rsidRPr="00593A50">
        <w:rPr>
          <w:lang w:val="en-US"/>
        </w:rPr>
        <w:t xml:space="preserve"> invest.- 2004.-V.27.- P.288-294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</w:pPr>
      <w:proofErr w:type="spellStart"/>
      <w:r w:rsidRPr="00593A50">
        <w:rPr>
          <w:lang w:val="en-US"/>
        </w:rPr>
        <w:t>Bartalena</w:t>
      </w:r>
      <w:proofErr w:type="spellEnd"/>
      <w:r w:rsidRPr="00593A50">
        <w:rPr>
          <w:lang w:val="en-US"/>
        </w:rPr>
        <w:t xml:space="preserve">, L., </w:t>
      </w:r>
      <w:proofErr w:type="spellStart"/>
      <w:r w:rsidRPr="00593A50">
        <w:rPr>
          <w:lang w:val="en-US"/>
        </w:rPr>
        <w:t>Tanda</w:t>
      </w:r>
      <w:proofErr w:type="spellEnd"/>
      <w:r w:rsidRPr="00593A50">
        <w:rPr>
          <w:lang w:val="en-US"/>
        </w:rPr>
        <w:t xml:space="preserve">, M. L, </w:t>
      </w:r>
      <w:proofErr w:type="spellStart"/>
      <w:r w:rsidRPr="00593A50">
        <w:rPr>
          <w:lang w:val="en-US"/>
        </w:rPr>
        <w:t>Piantanida</w:t>
      </w:r>
      <w:proofErr w:type="spellEnd"/>
      <w:r w:rsidRPr="00593A50">
        <w:rPr>
          <w:lang w:val="en-US"/>
        </w:rPr>
        <w:t xml:space="preserve">, E., Lai, A. </w:t>
      </w:r>
      <w:proofErr w:type="spellStart"/>
      <w:r w:rsidRPr="00593A50">
        <w:rPr>
          <w:lang w:val="en-US"/>
        </w:rPr>
        <w:t>Glucocorticoids</w:t>
      </w:r>
      <w:proofErr w:type="spellEnd"/>
      <w:r w:rsidRPr="00593A50">
        <w:rPr>
          <w:lang w:val="en-US"/>
        </w:rPr>
        <w:t xml:space="preserve"> and outcome of radioa</w:t>
      </w:r>
      <w:r w:rsidRPr="00593A50">
        <w:rPr>
          <w:lang w:val="en-US"/>
        </w:rPr>
        <w:t>c</w:t>
      </w:r>
      <w:r w:rsidRPr="00593A50">
        <w:rPr>
          <w:lang w:val="en-US"/>
        </w:rPr>
        <w:t xml:space="preserve">tive iodine therapy for Graves' hyperthyroidism // </w:t>
      </w:r>
      <w:proofErr w:type="spellStart"/>
      <w:r w:rsidRPr="00593A50">
        <w:rPr>
          <w:lang w:val="en-US"/>
        </w:rPr>
        <w:t>Eur</w:t>
      </w:r>
      <w:proofErr w:type="spellEnd"/>
      <w:r w:rsidRPr="00593A50">
        <w:rPr>
          <w:lang w:val="en-US"/>
        </w:rPr>
        <w:t xml:space="preserve"> J </w:t>
      </w:r>
      <w:proofErr w:type="spellStart"/>
      <w:r w:rsidRPr="00593A50">
        <w:rPr>
          <w:lang w:val="en-US"/>
        </w:rPr>
        <w:t>Endocrinol</w:t>
      </w:r>
      <w:proofErr w:type="spellEnd"/>
      <w:proofErr w:type="gramStart"/>
      <w:r w:rsidRPr="00593A50">
        <w:rPr>
          <w:lang w:val="en-US"/>
        </w:rPr>
        <w:t>.-</w:t>
      </w:r>
      <w:proofErr w:type="gramEnd"/>
      <w:r w:rsidRPr="00593A50">
        <w:rPr>
          <w:lang w:val="en-US"/>
        </w:rPr>
        <w:t xml:space="preserve"> </w:t>
      </w:r>
      <w:r w:rsidRPr="00593A50">
        <w:t>2005. –</w:t>
      </w:r>
      <w:proofErr w:type="spellStart"/>
      <w:r w:rsidRPr="00593A50">
        <w:rPr>
          <w:lang w:val="en-US"/>
        </w:rPr>
        <w:t>Vol</w:t>
      </w:r>
      <w:proofErr w:type="spellEnd"/>
      <w:r w:rsidRPr="00593A50">
        <w:t>.153.- Р. 13-18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593A50">
        <w:rPr>
          <w:lang w:val="en-US"/>
        </w:rPr>
        <w:t>Cawood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 xml:space="preserve">T.J., Moriarty P., </w:t>
      </w:r>
      <w:proofErr w:type="spellStart"/>
      <w:r w:rsidRPr="00593A50">
        <w:rPr>
          <w:lang w:val="en-US"/>
        </w:rPr>
        <w:t>O’Farrelly</w:t>
      </w:r>
      <w:proofErr w:type="spellEnd"/>
      <w:r w:rsidRPr="00593A50">
        <w:rPr>
          <w:lang w:val="en-US"/>
        </w:rPr>
        <w:t xml:space="preserve"> C., et al. Smoking and thyroid-associated </w:t>
      </w:r>
      <w:proofErr w:type="spellStart"/>
      <w:r w:rsidRPr="00593A50">
        <w:rPr>
          <w:lang w:val="en-US"/>
        </w:rPr>
        <w:t>ophthalmop</w:t>
      </w:r>
      <w:r w:rsidRPr="00593A50">
        <w:rPr>
          <w:lang w:val="en-US"/>
        </w:rPr>
        <w:t>a</w:t>
      </w:r>
      <w:r w:rsidRPr="00593A50">
        <w:rPr>
          <w:lang w:val="en-US"/>
        </w:rPr>
        <w:t>thy</w:t>
      </w:r>
      <w:proofErr w:type="spellEnd"/>
      <w:r w:rsidRPr="00593A50">
        <w:rPr>
          <w:lang w:val="en-US"/>
        </w:rPr>
        <w:t xml:space="preserve">: a novel explanation of the biological link. // J  </w:t>
      </w:r>
      <w:proofErr w:type="spellStart"/>
      <w:r w:rsidRPr="00593A50">
        <w:rPr>
          <w:lang w:val="en-US"/>
        </w:rPr>
        <w:t>Clin</w:t>
      </w:r>
      <w:proofErr w:type="spellEnd"/>
      <w:r w:rsidRPr="00593A50">
        <w:rPr>
          <w:lang w:val="en-US"/>
        </w:rPr>
        <w:t xml:space="preserve"> </w:t>
      </w:r>
      <w:proofErr w:type="spellStart"/>
      <w:r w:rsidRPr="00593A50">
        <w:rPr>
          <w:lang w:val="en-US"/>
        </w:rPr>
        <w:t>Endocrinol</w:t>
      </w:r>
      <w:proofErr w:type="spellEnd"/>
      <w:r w:rsidRPr="00593A50">
        <w:rPr>
          <w:lang w:val="en-US"/>
        </w:rPr>
        <w:t xml:space="preserve"> </w:t>
      </w:r>
      <w:proofErr w:type="spellStart"/>
      <w:r w:rsidRPr="00593A50">
        <w:rPr>
          <w:lang w:val="en-US"/>
        </w:rPr>
        <w:t>Matabol</w:t>
      </w:r>
      <w:proofErr w:type="spellEnd"/>
      <w:r w:rsidRPr="00593A50">
        <w:rPr>
          <w:lang w:val="en-US"/>
        </w:rPr>
        <w:t>.- 2007.-Vol. 92 No.1.- Р. 59-64</w:t>
      </w:r>
    </w:p>
    <w:p w:rsidR="00345542" w:rsidRPr="00593A5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92051E">
        <w:rPr>
          <w:lang w:val="nl-NL"/>
        </w:rPr>
        <w:t xml:space="preserve">De Groot L., Abalovich M., Alexander E.K., et al. </w:t>
      </w:r>
      <w:r w:rsidRPr="00593A50">
        <w:rPr>
          <w:lang w:val="en-GB"/>
        </w:rPr>
        <w:t>Management of thyroid dysfunction du</w:t>
      </w:r>
      <w:r w:rsidRPr="00593A50">
        <w:rPr>
          <w:lang w:val="en-GB"/>
        </w:rPr>
        <w:t>r</w:t>
      </w:r>
      <w:r w:rsidRPr="00593A50">
        <w:rPr>
          <w:lang w:val="en-GB"/>
        </w:rPr>
        <w:t xml:space="preserve">ing pregnancy and postpartum: an Endocrine Society clinical practice guideline. // J </w:t>
      </w:r>
      <w:proofErr w:type="spellStart"/>
      <w:r w:rsidRPr="00593A50">
        <w:rPr>
          <w:lang w:val="en-GB"/>
        </w:rPr>
        <w:t>Clin</w:t>
      </w:r>
      <w:proofErr w:type="spellEnd"/>
      <w:r w:rsidRPr="00593A50">
        <w:rPr>
          <w:lang w:val="en-GB"/>
        </w:rPr>
        <w:t xml:space="preserve"> </w:t>
      </w:r>
      <w:proofErr w:type="spellStart"/>
      <w:r w:rsidRPr="00593A50">
        <w:rPr>
          <w:lang w:val="en-GB"/>
        </w:rPr>
        <w:t>E</w:t>
      </w:r>
      <w:r w:rsidRPr="00593A50">
        <w:rPr>
          <w:lang w:val="en-GB"/>
        </w:rPr>
        <w:t>n</w:t>
      </w:r>
      <w:r w:rsidRPr="00593A50">
        <w:rPr>
          <w:lang w:val="en-GB"/>
        </w:rPr>
        <w:t>docrinol</w:t>
      </w:r>
      <w:proofErr w:type="spellEnd"/>
      <w:r w:rsidRPr="00593A50">
        <w:rPr>
          <w:lang w:val="en-GB"/>
        </w:rPr>
        <w:t xml:space="preserve"> </w:t>
      </w:r>
      <w:proofErr w:type="spellStart"/>
      <w:r w:rsidRPr="00593A50">
        <w:rPr>
          <w:lang w:val="en-GB"/>
        </w:rPr>
        <w:t>Metab</w:t>
      </w:r>
      <w:proofErr w:type="spellEnd"/>
      <w:r w:rsidRPr="00593A50">
        <w:rPr>
          <w:lang w:val="en-GB"/>
        </w:rPr>
        <w:t xml:space="preserve">. – 2012 – Vol. 97 (8) – P. 2543 -2565. 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593A50">
        <w:rPr>
          <w:lang w:val="de-DE"/>
        </w:rPr>
        <w:t xml:space="preserve">Eckstein AK., Plicht M., Lax H, Neuhauser M. et al. </w:t>
      </w:r>
      <w:proofErr w:type="spellStart"/>
      <w:r w:rsidRPr="00593A50">
        <w:rPr>
          <w:lang w:val="en-US"/>
        </w:rPr>
        <w:t>Thyrotropin</w:t>
      </w:r>
      <w:proofErr w:type="spellEnd"/>
      <w:r w:rsidRPr="00593A50">
        <w:rPr>
          <w:lang w:val="en-US"/>
        </w:rPr>
        <w:t xml:space="preserve"> receptor </w:t>
      </w:r>
      <w:proofErr w:type="spellStart"/>
      <w:r w:rsidRPr="00593A50">
        <w:rPr>
          <w:lang w:val="en-US"/>
        </w:rPr>
        <w:t>autoantibodies</w:t>
      </w:r>
      <w:proofErr w:type="spellEnd"/>
      <w:r w:rsidRPr="00593A50">
        <w:rPr>
          <w:lang w:val="en-US"/>
        </w:rPr>
        <w:t xml:space="preserve"> are independent risk factors for Graves’ </w:t>
      </w:r>
      <w:proofErr w:type="spellStart"/>
      <w:r w:rsidRPr="00593A50">
        <w:rPr>
          <w:lang w:val="en-US"/>
        </w:rPr>
        <w:t>ophthalmopathy</w:t>
      </w:r>
      <w:proofErr w:type="spellEnd"/>
      <w:r w:rsidRPr="00593A50">
        <w:rPr>
          <w:lang w:val="en-US"/>
        </w:rPr>
        <w:t xml:space="preserve"> and help to predict severity and ou</w:t>
      </w:r>
      <w:r w:rsidRPr="00593A50">
        <w:rPr>
          <w:lang w:val="en-US"/>
        </w:rPr>
        <w:t>t</w:t>
      </w:r>
      <w:r w:rsidRPr="00593A50">
        <w:rPr>
          <w:lang w:val="en-US"/>
        </w:rPr>
        <w:t xml:space="preserve">come of the disease// J. </w:t>
      </w:r>
      <w:proofErr w:type="spellStart"/>
      <w:r w:rsidRPr="00593A50">
        <w:rPr>
          <w:lang w:val="en-US"/>
        </w:rPr>
        <w:t>Clin</w:t>
      </w:r>
      <w:proofErr w:type="spellEnd"/>
      <w:r w:rsidRPr="00593A50">
        <w:rPr>
          <w:lang w:val="en-US"/>
        </w:rPr>
        <w:t xml:space="preserve">. </w:t>
      </w:r>
      <w:proofErr w:type="spellStart"/>
      <w:r w:rsidRPr="00593A50">
        <w:rPr>
          <w:lang w:val="en-US"/>
        </w:rPr>
        <w:t>Endocrinol</w:t>
      </w:r>
      <w:proofErr w:type="spellEnd"/>
      <w:r w:rsidRPr="00593A50">
        <w:rPr>
          <w:lang w:val="en-US"/>
        </w:rPr>
        <w:t xml:space="preserve">. </w:t>
      </w:r>
      <w:proofErr w:type="spellStart"/>
      <w:r w:rsidRPr="00593A50">
        <w:rPr>
          <w:lang w:val="en-US"/>
        </w:rPr>
        <w:t>Metab</w:t>
      </w:r>
      <w:proofErr w:type="spellEnd"/>
      <w:r w:rsidRPr="00593A50">
        <w:rPr>
          <w:lang w:val="en-US"/>
        </w:rPr>
        <w:t>., 2006.- V.91.- P.3464-3470</w:t>
      </w:r>
    </w:p>
    <w:p w:rsidR="00345542" w:rsidRPr="00F52151" w:rsidRDefault="00C633A8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hyperlink r:id="rId16" w:tooltip="Click to search for citations by this author." w:history="1">
        <w:proofErr w:type="spellStart"/>
        <w:r w:rsidR="00345542" w:rsidRPr="00593A50">
          <w:rPr>
            <w:lang w:val="en-GB"/>
          </w:rPr>
          <w:t>Esfahani</w:t>
        </w:r>
        <w:proofErr w:type="spellEnd"/>
        <w:r w:rsidR="00345542" w:rsidRPr="00593A50">
          <w:rPr>
            <w:lang w:val="en-GB"/>
          </w:rPr>
          <w:t xml:space="preserve"> A</w:t>
        </w:r>
        <w:r w:rsidR="00176318" w:rsidRPr="00176318">
          <w:rPr>
            <w:lang w:val="en-US"/>
          </w:rPr>
          <w:t>.</w:t>
        </w:r>
        <w:r w:rsidR="00345542" w:rsidRPr="00593A50">
          <w:rPr>
            <w:lang w:val="en-GB"/>
          </w:rPr>
          <w:t>F</w:t>
        </w:r>
      </w:hyperlink>
      <w:r w:rsidR="00176318" w:rsidRPr="00176318">
        <w:rPr>
          <w:lang w:val="en-US"/>
        </w:rPr>
        <w:t>.</w:t>
      </w:r>
      <w:r w:rsidR="00345542" w:rsidRPr="00593A50">
        <w:rPr>
          <w:lang w:val="en-GB"/>
        </w:rPr>
        <w:t xml:space="preserve">, </w:t>
      </w:r>
      <w:hyperlink r:id="rId17" w:tooltip="Click to search for citations by this author." w:history="1">
        <w:proofErr w:type="spellStart"/>
        <w:r w:rsidR="00345542" w:rsidRPr="00593A50">
          <w:rPr>
            <w:lang w:val="en-GB"/>
          </w:rPr>
          <w:t>Kakhki</w:t>
        </w:r>
        <w:proofErr w:type="spellEnd"/>
        <w:r w:rsidR="00345542" w:rsidRPr="00593A50">
          <w:rPr>
            <w:lang w:val="en-GB"/>
          </w:rPr>
          <w:t xml:space="preserve"> V</w:t>
        </w:r>
        <w:r w:rsidR="00176318" w:rsidRPr="00176318">
          <w:rPr>
            <w:lang w:val="en-US"/>
          </w:rPr>
          <w:t>.</w:t>
        </w:r>
        <w:r w:rsidR="00345542" w:rsidRPr="00593A50">
          <w:rPr>
            <w:lang w:val="en-GB"/>
          </w:rPr>
          <w:t>R</w:t>
        </w:r>
      </w:hyperlink>
      <w:r w:rsidR="00176318" w:rsidRPr="00176318">
        <w:rPr>
          <w:lang w:val="en-US"/>
        </w:rPr>
        <w:t>.</w:t>
      </w:r>
      <w:r w:rsidR="00345542" w:rsidRPr="00593A50">
        <w:rPr>
          <w:lang w:val="en-GB"/>
        </w:rPr>
        <w:t xml:space="preserve">, </w:t>
      </w:r>
      <w:hyperlink r:id="rId18" w:tooltip="Click to search for citations by this author." w:history="1">
        <w:proofErr w:type="spellStart"/>
        <w:r w:rsidR="00345542" w:rsidRPr="00593A50">
          <w:rPr>
            <w:lang w:val="en-GB"/>
          </w:rPr>
          <w:t>Fallahi</w:t>
        </w:r>
        <w:proofErr w:type="spellEnd"/>
        <w:r w:rsidR="00345542" w:rsidRPr="00593A50">
          <w:rPr>
            <w:lang w:val="en-GB"/>
          </w:rPr>
          <w:t xml:space="preserve"> B</w:t>
        </w:r>
      </w:hyperlink>
      <w:r w:rsidR="00176318" w:rsidRPr="00176318">
        <w:rPr>
          <w:lang w:val="en-US"/>
        </w:rPr>
        <w:t>.</w:t>
      </w:r>
      <w:r w:rsidR="00345542" w:rsidRPr="00593A50">
        <w:rPr>
          <w:lang w:val="en-GB"/>
        </w:rPr>
        <w:t xml:space="preserve">, </w:t>
      </w:r>
      <w:hyperlink r:id="rId19" w:tooltip="Click to search for citations by this author." w:history="1">
        <w:proofErr w:type="spellStart"/>
        <w:r w:rsidR="00345542" w:rsidRPr="00593A50">
          <w:rPr>
            <w:lang w:val="en-GB"/>
          </w:rPr>
          <w:t>Eftekhari</w:t>
        </w:r>
        <w:proofErr w:type="spellEnd"/>
        <w:r w:rsidR="00345542" w:rsidRPr="00593A50">
          <w:rPr>
            <w:lang w:val="en-GB"/>
          </w:rPr>
          <w:t xml:space="preserve"> M</w:t>
        </w:r>
      </w:hyperlink>
      <w:r w:rsidR="00176318" w:rsidRPr="00176318">
        <w:rPr>
          <w:lang w:val="en-US"/>
        </w:rPr>
        <w:t>.</w:t>
      </w:r>
      <w:r w:rsidR="00345542" w:rsidRPr="00593A50">
        <w:rPr>
          <w:lang w:val="en-GB"/>
        </w:rPr>
        <w:t xml:space="preserve">, </w:t>
      </w:r>
      <w:hyperlink r:id="rId20" w:tooltip="Click to search for citations by this author." w:history="1">
        <w:proofErr w:type="spellStart"/>
        <w:r w:rsidR="00345542" w:rsidRPr="00593A50">
          <w:rPr>
            <w:lang w:val="en-GB"/>
          </w:rPr>
          <w:t>Beiki</w:t>
        </w:r>
        <w:proofErr w:type="spellEnd"/>
        <w:r w:rsidR="00345542" w:rsidRPr="00593A50">
          <w:rPr>
            <w:lang w:val="en-GB"/>
          </w:rPr>
          <w:t xml:space="preserve"> D</w:t>
        </w:r>
      </w:hyperlink>
      <w:r w:rsidR="00176318" w:rsidRPr="00176318">
        <w:rPr>
          <w:lang w:val="en-US"/>
        </w:rPr>
        <w:t>.</w:t>
      </w:r>
      <w:r w:rsidR="00345542" w:rsidRPr="00593A50">
        <w:rPr>
          <w:lang w:val="en-GB"/>
        </w:rPr>
        <w:t xml:space="preserve">, </w:t>
      </w:r>
      <w:hyperlink r:id="rId21" w:tooltip="Click to search for citations by this author." w:history="1">
        <w:proofErr w:type="spellStart"/>
        <w:r w:rsidR="00345542" w:rsidRPr="00593A50">
          <w:rPr>
            <w:lang w:val="en-GB"/>
          </w:rPr>
          <w:t>Saghari</w:t>
        </w:r>
        <w:proofErr w:type="spellEnd"/>
        <w:r w:rsidR="00345542" w:rsidRPr="00593A50">
          <w:rPr>
            <w:lang w:val="en-GB"/>
          </w:rPr>
          <w:t xml:space="preserve"> M</w:t>
        </w:r>
      </w:hyperlink>
      <w:r w:rsidR="00176318" w:rsidRPr="00176318">
        <w:rPr>
          <w:lang w:val="en-US"/>
        </w:rPr>
        <w:t>.</w:t>
      </w:r>
      <w:r w:rsidR="00345542" w:rsidRPr="00593A50">
        <w:rPr>
          <w:lang w:val="en-GB"/>
        </w:rPr>
        <w:t xml:space="preserve">, </w:t>
      </w:r>
      <w:hyperlink r:id="rId22" w:tooltip="Click to search for citations by this author." w:history="1">
        <w:proofErr w:type="spellStart"/>
        <w:r w:rsidR="00345542" w:rsidRPr="00593A50">
          <w:rPr>
            <w:lang w:val="en-GB"/>
          </w:rPr>
          <w:t>Takavar</w:t>
        </w:r>
        <w:proofErr w:type="spellEnd"/>
        <w:r w:rsidR="00345542" w:rsidRPr="00593A50">
          <w:rPr>
            <w:lang w:val="en-GB"/>
          </w:rPr>
          <w:t xml:space="preserve"> A</w:t>
        </w:r>
      </w:hyperlink>
      <w:r w:rsidR="00345542" w:rsidRPr="00593A50">
        <w:rPr>
          <w:lang w:val="en-GB"/>
        </w:rPr>
        <w:t xml:space="preserve">. Comparative evaluation of two fixed doses of 185 and 370 </w:t>
      </w:r>
      <w:proofErr w:type="spellStart"/>
      <w:r w:rsidR="00345542" w:rsidRPr="00593A50">
        <w:rPr>
          <w:lang w:val="en-GB"/>
        </w:rPr>
        <w:t>MBq</w:t>
      </w:r>
      <w:proofErr w:type="spellEnd"/>
      <w:r w:rsidR="00345542" w:rsidRPr="00593A50">
        <w:rPr>
          <w:lang w:val="en-GB"/>
        </w:rPr>
        <w:t xml:space="preserve"> 131I, for the treatment of Graves' disease resistant to </w:t>
      </w:r>
      <w:proofErr w:type="spellStart"/>
      <w:r w:rsidR="00345542" w:rsidRPr="00593A50">
        <w:rPr>
          <w:lang w:val="en-GB"/>
        </w:rPr>
        <w:t>antithyroid</w:t>
      </w:r>
      <w:proofErr w:type="spellEnd"/>
      <w:r w:rsidR="00345542" w:rsidRPr="00593A50">
        <w:rPr>
          <w:lang w:val="en-GB"/>
        </w:rPr>
        <w:t xml:space="preserve"> drugs//</w:t>
      </w:r>
      <w:hyperlink r:id="rId23" w:history="1">
        <w:r w:rsidR="00345542" w:rsidRPr="00593A50">
          <w:rPr>
            <w:lang w:val="en-GB"/>
          </w:rPr>
          <w:t xml:space="preserve">Hell J. </w:t>
        </w:r>
        <w:proofErr w:type="spellStart"/>
        <w:r w:rsidR="00345542" w:rsidRPr="00593A50">
          <w:rPr>
            <w:lang w:val="en-GB"/>
          </w:rPr>
          <w:t>Nucl</w:t>
        </w:r>
        <w:proofErr w:type="spellEnd"/>
        <w:r w:rsidR="00345542" w:rsidRPr="00593A50">
          <w:rPr>
            <w:lang w:val="en-GB"/>
          </w:rPr>
          <w:t>. Med</w:t>
        </w:r>
        <w:proofErr w:type="gramStart"/>
        <w:r w:rsidR="00345542" w:rsidRPr="00593A50">
          <w:rPr>
            <w:lang w:val="en-GB"/>
          </w:rPr>
          <w:t>.</w:t>
        </w:r>
        <w:proofErr w:type="gramEnd"/>
      </w:hyperlink>
      <w:r w:rsidR="00345542" w:rsidRPr="00F52151">
        <w:rPr>
          <w:lang w:val="en-US"/>
        </w:rPr>
        <w:t>- 2005. - V. 8(3) - P.158-161</w:t>
      </w:r>
    </w:p>
    <w:p w:rsidR="00345542" w:rsidRPr="00540F92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proofErr w:type="spellStart"/>
      <w:r w:rsidRPr="00540F92">
        <w:rPr>
          <w:lang w:val="en-GB"/>
        </w:rPr>
        <w:t>Feldon</w:t>
      </w:r>
      <w:proofErr w:type="spellEnd"/>
      <w:r w:rsidRPr="00540F92">
        <w:rPr>
          <w:lang w:val="en-GB"/>
        </w:rPr>
        <w:t xml:space="preserve"> S.E., Lee C.P., </w:t>
      </w:r>
      <w:proofErr w:type="spellStart"/>
      <w:r w:rsidRPr="00540F92">
        <w:rPr>
          <w:lang w:val="en-GB"/>
        </w:rPr>
        <w:t>Muramatsu</w:t>
      </w:r>
      <w:proofErr w:type="spellEnd"/>
      <w:r w:rsidRPr="00540F92">
        <w:rPr>
          <w:lang w:val="en-GB"/>
        </w:rPr>
        <w:t xml:space="preserve"> S.K., Weiner J.M.</w:t>
      </w:r>
      <w:r w:rsidR="00176318" w:rsidRPr="00176318">
        <w:rPr>
          <w:lang w:val="en-US"/>
        </w:rPr>
        <w:t xml:space="preserve"> </w:t>
      </w:r>
      <w:r w:rsidRPr="00540F92">
        <w:rPr>
          <w:lang w:val="en-GB"/>
        </w:rPr>
        <w:t xml:space="preserve">Quantitative computed tomography of Graves' </w:t>
      </w:r>
      <w:proofErr w:type="spellStart"/>
      <w:r w:rsidRPr="00540F92">
        <w:rPr>
          <w:lang w:val="en-GB"/>
        </w:rPr>
        <w:t>ophthalmopathy</w:t>
      </w:r>
      <w:proofErr w:type="spellEnd"/>
      <w:r w:rsidRPr="00540F92">
        <w:rPr>
          <w:lang w:val="en-GB"/>
        </w:rPr>
        <w:t xml:space="preserve">. </w:t>
      </w:r>
      <w:proofErr w:type="spellStart"/>
      <w:r w:rsidRPr="00540F92">
        <w:rPr>
          <w:lang w:val="en-GB"/>
        </w:rPr>
        <w:t>Extraocular</w:t>
      </w:r>
      <w:proofErr w:type="spellEnd"/>
      <w:r w:rsidRPr="00540F92">
        <w:rPr>
          <w:lang w:val="en-GB"/>
        </w:rPr>
        <w:t xml:space="preserve"> muscle and orbital fat in development of optic neurop</w:t>
      </w:r>
      <w:r w:rsidRPr="00540F92">
        <w:rPr>
          <w:lang w:val="en-GB"/>
        </w:rPr>
        <w:t>a</w:t>
      </w:r>
      <w:r w:rsidRPr="00540F92">
        <w:rPr>
          <w:lang w:val="en-GB"/>
        </w:rPr>
        <w:t xml:space="preserve">thy.// Arch. </w:t>
      </w:r>
      <w:proofErr w:type="spellStart"/>
      <w:r w:rsidRPr="00540F92">
        <w:rPr>
          <w:lang w:val="en-GB"/>
        </w:rPr>
        <w:t>Ophthalmol</w:t>
      </w:r>
      <w:proofErr w:type="spellEnd"/>
      <w:r w:rsidRPr="00540F92">
        <w:rPr>
          <w:lang w:val="en-GB"/>
        </w:rPr>
        <w:t>., 1985, V 103, N 2, p.213-215.</w:t>
      </w:r>
    </w:p>
    <w:p w:rsidR="00345542" w:rsidRPr="00593A5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593A50">
        <w:rPr>
          <w:lang w:val="en-GB"/>
        </w:rPr>
        <w:t xml:space="preserve">Ginsberg J. Diagnosis and </w:t>
      </w:r>
      <w:proofErr w:type="spellStart"/>
      <w:r w:rsidRPr="00593A50">
        <w:rPr>
          <w:lang w:val="en-GB"/>
        </w:rPr>
        <w:t>menegement</w:t>
      </w:r>
      <w:proofErr w:type="spellEnd"/>
      <w:r w:rsidRPr="00593A50">
        <w:rPr>
          <w:lang w:val="en-GB"/>
        </w:rPr>
        <w:t xml:space="preserve"> of Graves’ Disease//</w:t>
      </w:r>
      <w:proofErr w:type="spellStart"/>
      <w:r w:rsidRPr="00593A50">
        <w:rPr>
          <w:lang w:val="en-GB"/>
        </w:rPr>
        <w:t>Can.Med</w:t>
      </w:r>
      <w:proofErr w:type="spellEnd"/>
      <w:r w:rsidRPr="00593A50">
        <w:rPr>
          <w:lang w:val="en-GB"/>
        </w:rPr>
        <w:t xml:space="preserve">. </w:t>
      </w:r>
      <w:proofErr w:type="spellStart"/>
      <w:r w:rsidRPr="00593A50">
        <w:rPr>
          <w:lang w:val="en-GB"/>
        </w:rPr>
        <w:t>Ass.J</w:t>
      </w:r>
      <w:proofErr w:type="spellEnd"/>
      <w:r w:rsidRPr="00593A50">
        <w:rPr>
          <w:lang w:val="en-GB"/>
        </w:rPr>
        <w:t xml:space="preserve">. -2003.- V.168.N 5.- </w:t>
      </w:r>
      <w:r w:rsidRPr="00593A50">
        <w:t>Р</w:t>
      </w:r>
      <w:r w:rsidRPr="00593A50">
        <w:rPr>
          <w:lang w:val="en-GB"/>
        </w:rPr>
        <w:t>.575-585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  <w:rPr>
          <w:spacing w:val="-10"/>
          <w:lang w:val="en-US"/>
        </w:rPr>
      </w:pPr>
      <w:r w:rsidRPr="00593A50">
        <w:rPr>
          <w:spacing w:val="-10"/>
          <w:lang w:val="da-DK"/>
        </w:rPr>
        <w:t xml:space="preserve">Järhult J., Rudberg C., Larsson E. et al. </w:t>
      </w:r>
      <w:r w:rsidRPr="00593A50">
        <w:rPr>
          <w:spacing w:val="-10"/>
          <w:lang w:val="en-US"/>
        </w:rPr>
        <w:t xml:space="preserve">Graves’ disease with moderate-severe endocrine </w:t>
      </w:r>
      <w:proofErr w:type="spellStart"/>
      <w:r w:rsidRPr="00593A50">
        <w:rPr>
          <w:spacing w:val="-10"/>
          <w:lang w:val="en-US"/>
        </w:rPr>
        <w:t>ophthalmop</w:t>
      </w:r>
      <w:r w:rsidRPr="00593A50">
        <w:rPr>
          <w:spacing w:val="-10"/>
          <w:lang w:val="en-US"/>
        </w:rPr>
        <w:t>a</w:t>
      </w:r>
      <w:r w:rsidRPr="00593A50">
        <w:rPr>
          <w:spacing w:val="-10"/>
          <w:lang w:val="en-US"/>
        </w:rPr>
        <w:t>thy</w:t>
      </w:r>
      <w:proofErr w:type="spellEnd"/>
      <w:r w:rsidRPr="00593A50">
        <w:rPr>
          <w:spacing w:val="-10"/>
          <w:lang w:val="en-US"/>
        </w:rPr>
        <w:t>-long term results of a prospective, randomized study of total or subtotal thyroid resection. // Thyroid. – 2005.-V. 15. N10. –Р. 1157-1164</w:t>
      </w:r>
    </w:p>
    <w:p w:rsidR="00345542" w:rsidRPr="00593A5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proofErr w:type="spellStart"/>
      <w:r w:rsidRPr="00593A50">
        <w:rPr>
          <w:lang w:val="en-GB"/>
        </w:rPr>
        <w:t>Lal</w:t>
      </w:r>
      <w:proofErr w:type="spellEnd"/>
      <w:r w:rsidRPr="00593A50">
        <w:rPr>
          <w:lang w:val="en-GB"/>
        </w:rPr>
        <w:t xml:space="preserve"> G., Philip </w:t>
      </w:r>
      <w:proofErr w:type="spellStart"/>
      <w:r w:rsidRPr="00593A50">
        <w:rPr>
          <w:lang w:val="en-GB"/>
        </w:rPr>
        <w:t>Ituarte</w:t>
      </w:r>
      <w:proofErr w:type="spellEnd"/>
      <w:r w:rsidRPr="00593A50">
        <w:rPr>
          <w:lang w:val="en-GB"/>
        </w:rPr>
        <w:t xml:space="preserve">, Electron </w:t>
      </w:r>
      <w:proofErr w:type="spellStart"/>
      <w:r w:rsidRPr="00593A50">
        <w:rPr>
          <w:lang w:val="en-GB"/>
        </w:rPr>
        <w:t>Kebebew</w:t>
      </w:r>
      <w:proofErr w:type="spellEnd"/>
      <w:r w:rsidRPr="00593A50">
        <w:rPr>
          <w:lang w:val="en-GB"/>
        </w:rPr>
        <w:t xml:space="preserve"> et al. Should Total </w:t>
      </w:r>
      <w:proofErr w:type="spellStart"/>
      <w:r w:rsidRPr="00593A50">
        <w:rPr>
          <w:lang w:val="en-GB"/>
        </w:rPr>
        <w:t>Thyroidectomy</w:t>
      </w:r>
      <w:proofErr w:type="spellEnd"/>
      <w:r w:rsidRPr="00593A50">
        <w:rPr>
          <w:lang w:val="en-GB"/>
        </w:rPr>
        <w:t xml:space="preserve"> Become the Pr</w:t>
      </w:r>
      <w:r w:rsidRPr="00593A50">
        <w:rPr>
          <w:lang w:val="en-GB"/>
        </w:rPr>
        <w:t>e</w:t>
      </w:r>
      <w:r w:rsidRPr="00593A50">
        <w:rPr>
          <w:lang w:val="en-GB"/>
        </w:rPr>
        <w:t xml:space="preserve">ferred Procedure for Surgical Management of </w:t>
      </w:r>
      <w:proofErr w:type="gramStart"/>
      <w:r w:rsidRPr="00593A50">
        <w:rPr>
          <w:lang w:val="en-GB"/>
        </w:rPr>
        <w:t>Graves' Disease</w:t>
      </w:r>
      <w:proofErr w:type="gramEnd"/>
      <w:r w:rsidRPr="00593A50">
        <w:rPr>
          <w:lang w:val="en-GB"/>
        </w:rPr>
        <w:t xml:space="preserve"> // Thyroid. – 2005.-V.15(6).- </w:t>
      </w:r>
      <w:r w:rsidRPr="00593A50">
        <w:t>Р. 569-574</w:t>
      </w:r>
    </w:p>
    <w:p w:rsidR="00345542" w:rsidRPr="00FD2001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593A50">
        <w:rPr>
          <w:lang w:val="it-IT"/>
        </w:rPr>
        <w:t xml:space="preserve">Le Moli R, Baldeschi L, Saeed P, et al. </w:t>
      </w:r>
      <w:r w:rsidRPr="00593A50">
        <w:rPr>
          <w:lang w:val="en-GB"/>
        </w:rPr>
        <w:t>Determinants of liver damage associated with intr</w:t>
      </w:r>
      <w:r w:rsidRPr="00593A50">
        <w:rPr>
          <w:lang w:val="en-GB"/>
        </w:rPr>
        <w:t>a</w:t>
      </w:r>
      <w:r w:rsidRPr="00593A50">
        <w:rPr>
          <w:lang w:val="en-GB"/>
        </w:rPr>
        <w:t xml:space="preserve">venous </w:t>
      </w:r>
      <w:proofErr w:type="spellStart"/>
      <w:r w:rsidRPr="00593A50">
        <w:rPr>
          <w:lang w:val="en-GB"/>
        </w:rPr>
        <w:t>methylprednisolone</w:t>
      </w:r>
      <w:proofErr w:type="spellEnd"/>
      <w:r w:rsidRPr="00593A50">
        <w:rPr>
          <w:lang w:val="en-GB"/>
        </w:rPr>
        <w:t xml:space="preserve"> pulse therapy in Graves’ </w:t>
      </w:r>
      <w:proofErr w:type="spellStart"/>
      <w:r w:rsidRPr="00593A50">
        <w:rPr>
          <w:lang w:val="en-GB"/>
        </w:rPr>
        <w:t>ophthalmopathy</w:t>
      </w:r>
      <w:proofErr w:type="spellEnd"/>
      <w:r w:rsidRPr="00593A50">
        <w:rPr>
          <w:lang w:val="en-GB"/>
        </w:rPr>
        <w:t>. Thyroid — 2007; 17; 357–362.</w:t>
      </w:r>
    </w:p>
    <w:p w:rsidR="00345542" w:rsidRPr="00540F92" w:rsidRDefault="00C633A8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hyperlink r:id="rId24" w:tooltip="Click to search for citations by this author." w:history="1">
        <w:proofErr w:type="spellStart"/>
        <w:r w:rsidR="00345542" w:rsidRPr="00540F92">
          <w:rPr>
            <w:lang w:val="en-GB"/>
          </w:rPr>
          <w:t>Lennerstrand</w:t>
        </w:r>
        <w:proofErr w:type="spellEnd"/>
        <w:r w:rsidR="00345542" w:rsidRPr="00540F92">
          <w:rPr>
            <w:lang w:val="en-GB"/>
          </w:rPr>
          <w:t xml:space="preserve"> G</w:t>
        </w:r>
      </w:hyperlink>
      <w:r w:rsidR="00345542" w:rsidRPr="00540F92">
        <w:rPr>
          <w:lang w:val="en-GB"/>
        </w:rPr>
        <w:t xml:space="preserve">., </w:t>
      </w:r>
      <w:hyperlink r:id="rId25" w:tooltip="Click to search for citations by this author." w:history="1">
        <w:proofErr w:type="spellStart"/>
        <w:r w:rsidR="00345542" w:rsidRPr="00540F92">
          <w:rPr>
            <w:lang w:val="en-GB"/>
          </w:rPr>
          <w:t>Tian</w:t>
        </w:r>
        <w:proofErr w:type="spellEnd"/>
        <w:r w:rsidR="00345542" w:rsidRPr="00540F92">
          <w:rPr>
            <w:lang w:val="en-GB"/>
          </w:rPr>
          <w:t xml:space="preserve"> S</w:t>
        </w:r>
      </w:hyperlink>
      <w:r w:rsidR="00345542" w:rsidRPr="00540F92">
        <w:rPr>
          <w:lang w:val="en-GB"/>
        </w:rPr>
        <w:t xml:space="preserve">., </w:t>
      </w:r>
      <w:hyperlink r:id="rId26" w:tooltip="Click to search for citations by this author." w:history="1">
        <w:proofErr w:type="spellStart"/>
        <w:r w:rsidR="00345542" w:rsidRPr="00540F92">
          <w:rPr>
            <w:lang w:val="en-GB"/>
          </w:rPr>
          <w:t>Isberg</w:t>
        </w:r>
        <w:proofErr w:type="spellEnd"/>
        <w:r w:rsidR="00345542" w:rsidRPr="00540F92">
          <w:rPr>
            <w:lang w:val="en-GB"/>
          </w:rPr>
          <w:t xml:space="preserve"> B</w:t>
        </w:r>
      </w:hyperlink>
      <w:r w:rsidR="00345542" w:rsidRPr="00540F92">
        <w:rPr>
          <w:lang w:val="en-GB"/>
        </w:rPr>
        <w:t xml:space="preserve">., </w:t>
      </w:r>
      <w:hyperlink r:id="rId27" w:tooltip="Click to search for citations by this author." w:history="1">
        <w:r w:rsidR="00345542" w:rsidRPr="00540F92">
          <w:rPr>
            <w:lang w:val="en-GB"/>
          </w:rPr>
          <w:t xml:space="preserve">Landau </w:t>
        </w:r>
        <w:proofErr w:type="spellStart"/>
        <w:r w:rsidR="00345542" w:rsidRPr="00540F92">
          <w:rPr>
            <w:lang w:val="en-GB"/>
          </w:rPr>
          <w:t>Hogbeck</w:t>
        </w:r>
        <w:proofErr w:type="spellEnd"/>
        <w:r w:rsidR="00345542" w:rsidRPr="00540F92">
          <w:rPr>
            <w:lang w:val="en-GB"/>
          </w:rPr>
          <w:t xml:space="preserve"> I</w:t>
        </w:r>
      </w:hyperlink>
      <w:r w:rsidR="00345542" w:rsidRPr="00540F92">
        <w:rPr>
          <w:lang w:val="en-GB"/>
        </w:rPr>
        <w:t xml:space="preserve">., </w:t>
      </w:r>
      <w:hyperlink r:id="rId28" w:tooltip="Click to search for citations by this author." w:history="1">
        <w:proofErr w:type="spellStart"/>
        <w:r w:rsidR="00345542" w:rsidRPr="00540F92">
          <w:rPr>
            <w:lang w:val="en-GB"/>
          </w:rPr>
          <w:t>Bolzani</w:t>
        </w:r>
        <w:proofErr w:type="spellEnd"/>
        <w:r w:rsidR="00345542" w:rsidRPr="00540F92">
          <w:rPr>
            <w:lang w:val="en-GB"/>
          </w:rPr>
          <w:t xml:space="preserve"> R</w:t>
        </w:r>
      </w:hyperlink>
      <w:r w:rsidR="00345542" w:rsidRPr="00540F92">
        <w:rPr>
          <w:lang w:val="en-GB"/>
        </w:rPr>
        <w:t xml:space="preserve">., </w:t>
      </w:r>
      <w:hyperlink r:id="rId29" w:tooltip="Click to search for citations by this author." w:history="1">
        <w:proofErr w:type="spellStart"/>
        <w:r w:rsidR="00345542" w:rsidRPr="00540F92">
          <w:rPr>
            <w:lang w:val="en-GB"/>
          </w:rPr>
          <w:t>Tallstedt</w:t>
        </w:r>
        <w:proofErr w:type="spellEnd"/>
        <w:r w:rsidR="00345542" w:rsidRPr="00540F92">
          <w:rPr>
            <w:lang w:val="en-GB"/>
          </w:rPr>
          <w:t xml:space="preserve"> L</w:t>
        </w:r>
      </w:hyperlink>
      <w:r w:rsidR="00345542" w:rsidRPr="00540F92">
        <w:rPr>
          <w:lang w:val="en-GB"/>
        </w:rPr>
        <w:t xml:space="preserve">., </w:t>
      </w:r>
      <w:hyperlink r:id="rId30" w:tooltip="Click to search for citations by this author." w:history="1">
        <w:proofErr w:type="spellStart"/>
        <w:r w:rsidR="00345542" w:rsidRPr="00540F92">
          <w:rPr>
            <w:lang w:val="en-GB"/>
          </w:rPr>
          <w:t>Schworm</w:t>
        </w:r>
        <w:proofErr w:type="spellEnd"/>
        <w:r w:rsidR="00345542" w:rsidRPr="00540F92">
          <w:rPr>
            <w:lang w:val="en-GB"/>
          </w:rPr>
          <w:t xml:space="preserve"> H</w:t>
        </w:r>
      </w:hyperlink>
      <w:r w:rsidR="00345542" w:rsidRPr="00540F92">
        <w:rPr>
          <w:lang w:val="en-GB"/>
        </w:rPr>
        <w:t xml:space="preserve">./Magnetic resonance imaging and ultrasound measurements of </w:t>
      </w:r>
      <w:proofErr w:type="spellStart"/>
      <w:r w:rsidR="00345542" w:rsidRPr="00540F92">
        <w:rPr>
          <w:lang w:val="en-GB"/>
        </w:rPr>
        <w:t>extraocular</w:t>
      </w:r>
      <w:proofErr w:type="spellEnd"/>
      <w:r w:rsidR="00345542" w:rsidRPr="00540F92">
        <w:rPr>
          <w:lang w:val="en-GB"/>
        </w:rPr>
        <w:t xml:space="preserve"> muscles in th</w:t>
      </w:r>
      <w:r w:rsidR="00345542" w:rsidRPr="00540F92">
        <w:rPr>
          <w:lang w:val="en-GB"/>
        </w:rPr>
        <w:t>y</w:t>
      </w:r>
      <w:r w:rsidR="00345542" w:rsidRPr="00540F92">
        <w:rPr>
          <w:lang w:val="en-GB"/>
        </w:rPr>
        <w:t xml:space="preserve">roid-associated </w:t>
      </w:r>
      <w:proofErr w:type="spellStart"/>
      <w:r w:rsidR="00345542" w:rsidRPr="00540F92">
        <w:rPr>
          <w:lang w:val="en-GB"/>
        </w:rPr>
        <w:t>ophthalmopathy</w:t>
      </w:r>
      <w:proofErr w:type="spellEnd"/>
      <w:r w:rsidR="00345542" w:rsidRPr="00540F92">
        <w:rPr>
          <w:lang w:val="en-GB"/>
        </w:rPr>
        <w:t xml:space="preserve"> at different stages of the disease.//</w:t>
      </w:r>
      <w:proofErr w:type="spellStart"/>
      <w:r>
        <w:fldChar w:fldCharType="begin"/>
      </w:r>
      <w:r w:rsidR="00984560" w:rsidRPr="00F52151">
        <w:rPr>
          <w:lang w:val="en-US"/>
        </w:rPr>
        <w:instrText>HYPERLINK "javascript:AL_get(this,%20'jour',%20'Acta%20Ophthalmol%20Scand.');"</w:instrText>
      </w:r>
      <w:r>
        <w:fldChar w:fldCharType="separate"/>
      </w:r>
      <w:r w:rsidR="00345542" w:rsidRPr="00540F92">
        <w:rPr>
          <w:lang w:val="en-GB"/>
        </w:rPr>
        <w:t>Acta</w:t>
      </w:r>
      <w:proofErr w:type="spellEnd"/>
      <w:r w:rsidR="00345542" w:rsidRPr="00540F92">
        <w:rPr>
          <w:lang w:val="en-GB"/>
        </w:rPr>
        <w:t xml:space="preserve"> </w:t>
      </w:r>
      <w:proofErr w:type="spellStart"/>
      <w:r w:rsidR="00345542" w:rsidRPr="00540F92">
        <w:rPr>
          <w:lang w:val="en-GB"/>
        </w:rPr>
        <w:t>Ophthalmol</w:t>
      </w:r>
      <w:proofErr w:type="spellEnd"/>
      <w:r w:rsidR="00345542" w:rsidRPr="00540F92">
        <w:rPr>
          <w:lang w:val="en-GB"/>
        </w:rPr>
        <w:t>. Scand.</w:t>
      </w:r>
      <w:r>
        <w:fldChar w:fldCharType="end"/>
      </w:r>
      <w:r w:rsidR="00345542" w:rsidRPr="00540F92">
        <w:rPr>
          <w:lang w:val="en-GB"/>
        </w:rPr>
        <w:t>, 2007, V 85, N 2, p.192-201</w:t>
      </w:r>
    </w:p>
    <w:p w:rsidR="00345542" w:rsidRPr="00176318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593A50">
        <w:rPr>
          <w:lang w:val="en-GB"/>
        </w:rPr>
        <w:t>Mandel S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J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>, Cooper D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 xml:space="preserve">S. The use of </w:t>
      </w:r>
      <w:proofErr w:type="spellStart"/>
      <w:r w:rsidRPr="00593A50">
        <w:rPr>
          <w:lang w:val="en-GB"/>
        </w:rPr>
        <w:t>antithyroid</w:t>
      </w:r>
      <w:proofErr w:type="spellEnd"/>
      <w:r w:rsidRPr="00593A50">
        <w:rPr>
          <w:lang w:val="en-GB"/>
        </w:rPr>
        <w:t xml:space="preserve"> drugs in pregnancy and lactation. </w:t>
      </w:r>
      <w:r w:rsidRPr="00176318">
        <w:rPr>
          <w:lang w:val="en-US"/>
        </w:rPr>
        <w:t xml:space="preserve">J </w:t>
      </w:r>
      <w:proofErr w:type="spellStart"/>
      <w:r w:rsidRPr="00176318">
        <w:rPr>
          <w:lang w:val="en-US"/>
        </w:rPr>
        <w:t>Clin</w:t>
      </w:r>
      <w:proofErr w:type="spellEnd"/>
      <w:r w:rsidRPr="00176318">
        <w:rPr>
          <w:lang w:val="en-US"/>
        </w:rPr>
        <w:t xml:space="preserve"> </w:t>
      </w:r>
      <w:proofErr w:type="spellStart"/>
      <w:r w:rsidRPr="00176318">
        <w:rPr>
          <w:lang w:val="en-US"/>
        </w:rPr>
        <w:t>E</w:t>
      </w:r>
      <w:r w:rsidRPr="00176318">
        <w:rPr>
          <w:lang w:val="en-US"/>
        </w:rPr>
        <w:t>n</w:t>
      </w:r>
      <w:r w:rsidRPr="00176318">
        <w:rPr>
          <w:lang w:val="en-US"/>
        </w:rPr>
        <w:t>docrinol</w:t>
      </w:r>
      <w:proofErr w:type="spellEnd"/>
      <w:r w:rsidRPr="00176318">
        <w:rPr>
          <w:lang w:val="en-US"/>
        </w:rPr>
        <w:t xml:space="preserve"> </w:t>
      </w:r>
      <w:proofErr w:type="spellStart"/>
      <w:r w:rsidRPr="00176318">
        <w:rPr>
          <w:lang w:val="en-US"/>
        </w:rPr>
        <w:t>Metab</w:t>
      </w:r>
      <w:proofErr w:type="spellEnd"/>
      <w:r w:rsidRPr="00176318">
        <w:rPr>
          <w:lang w:val="en-US"/>
        </w:rPr>
        <w:t xml:space="preserve"> 2001; 86(6):2354–2359.</w:t>
      </w:r>
    </w:p>
    <w:p w:rsidR="00345542" w:rsidRPr="00593A5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593A50">
        <w:rPr>
          <w:lang w:val="da-DK"/>
        </w:rPr>
        <w:t xml:space="preserve">Manji N., Carr-Smith J.D., Boelaert K. et al. </w:t>
      </w:r>
      <w:r w:rsidRPr="00593A50">
        <w:rPr>
          <w:lang w:val="en-GB"/>
        </w:rPr>
        <w:t xml:space="preserve">Influences of age, gender, smoking and family history on autoimmune thyroid disease phenotype// J </w:t>
      </w:r>
      <w:proofErr w:type="spellStart"/>
      <w:r w:rsidRPr="00593A50">
        <w:rPr>
          <w:lang w:val="en-GB"/>
        </w:rPr>
        <w:t>Clin</w:t>
      </w:r>
      <w:proofErr w:type="spellEnd"/>
      <w:r w:rsidRPr="00593A50">
        <w:rPr>
          <w:lang w:val="en-GB"/>
        </w:rPr>
        <w:t xml:space="preserve"> </w:t>
      </w:r>
      <w:proofErr w:type="spellStart"/>
      <w:r w:rsidRPr="00593A50">
        <w:rPr>
          <w:lang w:val="en-GB"/>
        </w:rPr>
        <w:t>Endocrinol</w:t>
      </w:r>
      <w:proofErr w:type="spellEnd"/>
      <w:r w:rsidRPr="00593A50">
        <w:rPr>
          <w:lang w:val="en-GB"/>
        </w:rPr>
        <w:t xml:space="preserve"> </w:t>
      </w:r>
      <w:proofErr w:type="spellStart"/>
      <w:r w:rsidRPr="00593A50">
        <w:rPr>
          <w:lang w:val="en-GB"/>
        </w:rPr>
        <w:t>Metab</w:t>
      </w:r>
      <w:proofErr w:type="spellEnd"/>
      <w:r w:rsidRPr="00593A50">
        <w:rPr>
          <w:lang w:val="en-GB"/>
        </w:rPr>
        <w:t xml:space="preserve">.- </w:t>
      </w:r>
      <w:r w:rsidRPr="00593A50">
        <w:t xml:space="preserve">2006.- </w:t>
      </w:r>
      <w:proofErr w:type="spellStart"/>
      <w:r w:rsidRPr="00593A50">
        <w:t>Vol</w:t>
      </w:r>
      <w:proofErr w:type="spellEnd"/>
      <w:r w:rsidRPr="00593A50">
        <w:t xml:space="preserve">. 91, </w:t>
      </w:r>
      <w:proofErr w:type="spellStart"/>
      <w:r w:rsidRPr="00593A50">
        <w:t>No</w:t>
      </w:r>
      <w:proofErr w:type="spellEnd"/>
      <w:r w:rsidRPr="00593A50">
        <w:t>. 12.- Р. 4873-4880.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593A50">
        <w:rPr>
          <w:lang w:val="it-IT"/>
        </w:rPr>
        <w:t>Marcocci C., Bruno-Bossoi G., Manetti L</w:t>
      </w:r>
      <w:r w:rsidR="00176318" w:rsidRPr="00176318">
        <w:rPr>
          <w:lang w:val="en-US"/>
        </w:rPr>
        <w:t>.</w:t>
      </w:r>
      <w:r w:rsidRPr="00593A50">
        <w:rPr>
          <w:lang w:val="it-IT"/>
        </w:rPr>
        <w:t xml:space="preserve"> et al. </w:t>
      </w:r>
      <w:r w:rsidRPr="00593A50">
        <w:rPr>
          <w:lang w:val="en-US"/>
        </w:rPr>
        <w:t xml:space="preserve">The course of Graves’ </w:t>
      </w:r>
      <w:proofErr w:type="spellStart"/>
      <w:r w:rsidRPr="00593A50">
        <w:rPr>
          <w:lang w:val="en-US"/>
        </w:rPr>
        <w:t>ophthalmopathy</w:t>
      </w:r>
      <w:proofErr w:type="spellEnd"/>
      <w:r w:rsidRPr="00593A50">
        <w:rPr>
          <w:lang w:val="en-US"/>
        </w:rPr>
        <w:t xml:space="preserve"> is not influenced by near-total </w:t>
      </w:r>
      <w:proofErr w:type="spellStart"/>
      <w:r w:rsidRPr="00593A50">
        <w:rPr>
          <w:lang w:val="en-US"/>
        </w:rPr>
        <w:t>thyroidectomy</w:t>
      </w:r>
      <w:proofErr w:type="spellEnd"/>
      <w:r w:rsidRPr="00593A50">
        <w:rPr>
          <w:lang w:val="en-US"/>
        </w:rPr>
        <w:t>: a case-control study//</w:t>
      </w:r>
      <w:proofErr w:type="spellStart"/>
      <w:r w:rsidRPr="00593A50">
        <w:rPr>
          <w:lang w:val="en-US"/>
        </w:rPr>
        <w:t>Clin</w:t>
      </w:r>
      <w:proofErr w:type="spellEnd"/>
      <w:r w:rsidRPr="00593A50">
        <w:rPr>
          <w:lang w:val="en-US"/>
        </w:rPr>
        <w:t xml:space="preserve"> </w:t>
      </w:r>
      <w:proofErr w:type="spellStart"/>
      <w:r w:rsidRPr="00593A50">
        <w:rPr>
          <w:lang w:val="en-US"/>
        </w:rPr>
        <w:t>Endocrinol</w:t>
      </w:r>
      <w:proofErr w:type="spellEnd"/>
      <w:r w:rsidRPr="00593A50">
        <w:rPr>
          <w:lang w:val="en-US"/>
        </w:rPr>
        <w:t xml:space="preserve"> (</w:t>
      </w:r>
      <w:proofErr w:type="spellStart"/>
      <w:r w:rsidRPr="00593A50">
        <w:rPr>
          <w:lang w:val="en-US"/>
        </w:rPr>
        <w:t>Oxf</w:t>
      </w:r>
      <w:proofErr w:type="spellEnd"/>
      <w:r w:rsidRPr="00593A50">
        <w:rPr>
          <w:lang w:val="en-US"/>
        </w:rPr>
        <w:t>).- 1999.- Vol.51.-P.503-508</w:t>
      </w:r>
    </w:p>
    <w:p w:rsidR="00345542" w:rsidRPr="00593A5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593A50">
        <w:rPr>
          <w:lang w:val="it-IT"/>
        </w:rPr>
        <w:t>Marino M</w:t>
      </w:r>
      <w:r w:rsidR="00176318" w:rsidRPr="00176318">
        <w:rPr>
          <w:lang w:val="en-US"/>
        </w:rPr>
        <w:t>.</w:t>
      </w:r>
      <w:r w:rsidRPr="00593A50">
        <w:rPr>
          <w:lang w:val="it-IT"/>
        </w:rPr>
        <w:t>, Morabito E</w:t>
      </w:r>
      <w:r w:rsidR="00176318" w:rsidRPr="00176318">
        <w:rPr>
          <w:lang w:val="en-US"/>
        </w:rPr>
        <w:t>.</w:t>
      </w:r>
      <w:r w:rsidRPr="00593A50">
        <w:rPr>
          <w:lang w:val="it-IT"/>
        </w:rPr>
        <w:t>, Brunetto M</w:t>
      </w:r>
      <w:r w:rsidR="00176318" w:rsidRPr="00176318">
        <w:rPr>
          <w:lang w:val="en-US"/>
        </w:rPr>
        <w:t>.</w:t>
      </w:r>
      <w:r w:rsidRPr="00593A50">
        <w:rPr>
          <w:lang w:val="it-IT"/>
        </w:rPr>
        <w:t>R</w:t>
      </w:r>
      <w:r w:rsidR="00176318" w:rsidRPr="00176318">
        <w:rPr>
          <w:lang w:val="en-US"/>
        </w:rPr>
        <w:t>.</w:t>
      </w:r>
      <w:r w:rsidRPr="00593A50">
        <w:rPr>
          <w:lang w:val="it-IT"/>
        </w:rPr>
        <w:t xml:space="preserve"> et al. </w:t>
      </w:r>
      <w:r w:rsidRPr="00593A50">
        <w:rPr>
          <w:lang w:val="en-GB"/>
        </w:rPr>
        <w:t xml:space="preserve">Acute and severe liver damage associated with intravenous </w:t>
      </w:r>
      <w:proofErr w:type="spellStart"/>
      <w:r w:rsidRPr="00593A50">
        <w:rPr>
          <w:lang w:val="en-GB"/>
        </w:rPr>
        <w:t>glucocorticoid</w:t>
      </w:r>
      <w:proofErr w:type="spellEnd"/>
      <w:r w:rsidRPr="00593A50">
        <w:rPr>
          <w:lang w:val="en-GB"/>
        </w:rPr>
        <w:t xml:space="preserve"> pulse therapy in patients with Graves’ </w:t>
      </w:r>
      <w:proofErr w:type="spellStart"/>
      <w:r w:rsidRPr="00593A50">
        <w:rPr>
          <w:lang w:val="en-GB"/>
        </w:rPr>
        <w:t>ophthalmopathy</w:t>
      </w:r>
      <w:proofErr w:type="spellEnd"/>
      <w:r w:rsidRPr="00593A50">
        <w:rPr>
          <w:lang w:val="en-GB"/>
        </w:rPr>
        <w:t>. Thyroid — 2004; 14; 403–406.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593A50">
        <w:rPr>
          <w:lang w:val="en-US"/>
        </w:rPr>
        <w:t>McKeag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D</w:t>
      </w:r>
      <w:r w:rsidRPr="00593A50">
        <w:rPr>
          <w:lang w:val="en-GB"/>
        </w:rPr>
        <w:t xml:space="preserve">., </w:t>
      </w:r>
      <w:r w:rsidRPr="00593A50">
        <w:rPr>
          <w:lang w:val="en-US"/>
        </w:rPr>
        <w:t>Lane</w:t>
      </w:r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C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 xml:space="preserve">, </w:t>
      </w:r>
      <w:r w:rsidRPr="00593A50">
        <w:rPr>
          <w:lang w:val="en-US"/>
        </w:rPr>
        <w:t>Lazarus</w:t>
      </w:r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J</w:t>
      </w:r>
      <w:r w:rsidR="00176318" w:rsidRPr="00176318">
        <w:rPr>
          <w:lang w:val="en-US"/>
        </w:rPr>
        <w:t>.</w:t>
      </w:r>
      <w:r w:rsidRPr="00593A50">
        <w:rPr>
          <w:lang w:val="en-US"/>
        </w:rPr>
        <w:t>H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US"/>
        </w:rPr>
        <w:t>Baldeshi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L</w:t>
      </w:r>
      <w:r w:rsidRPr="00593A50">
        <w:rPr>
          <w:lang w:val="en-GB"/>
        </w:rPr>
        <w:t xml:space="preserve">., </w:t>
      </w:r>
      <w:proofErr w:type="spellStart"/>
      <w:r w:rsidRPr="00593A50">
        <w:rPr>
          <w:lang w:val="en-US"/>
        </w:rPr>
        <w:t>Boboridis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K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 xml:space="preserve">, </w:t>
      </w:r>
      <w:r w:rsidRPr="00593A50">
        <w:rPr>
          <w:lang w:val="en-US"/>
        </w:rPr>
        <w:t>Dickinson</w:t>
      </w:r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A</w:t>
      </w:r>
      <w:r w:rsidR="00176318" w:rsidRPr="00176318">
        <w:rPr>
          <w:lang w:val="en-US"/>
        </w:rPr>
        <w:t>.</w:t>
      </w:r>
      <w:r w:rsidRPr="00593A50">
        <w:rPr>
          <w:lang w:val="en-US"/>
        </w:rPr>
        <w:t>J</w:t>
      </w:r>
      <w:r w:rsidR="00176318" w:rsidRPr="00176318">
        <w:rPr>
          <w:lang w:val="en-US"/>
        </w:rPr>
        <w:t>.</w:t>
      </w:r>
      <w:r w:rsidRPr="00593A50">
        <w:rPr>
          <w:lang w:val="en-GB"/>
        </w:rPr>
        <w:t xml:space="preserve"> </w:t>
      </w:r>
      <w:r w:rsidRPr="00593A50">
        <w:rPr>
          <w:lang w:val="en-US"/>
        </w:rPr>
        <w:t>et</w:t>
      </w:r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al</w:t>
      </w:r>
      <w:r w:rsidRPr="00593A50">
        <w:rPr>
          <w:lang w:val="en-GB"/>
        </w:rPr>
        <w:t xml:space="preserve">. </w:t>
      </w:r>
      <w:r w:rsidRPr="00593A50">
        <w:rPr>
          <w:lang w:val="en-US"/>
        </w:rPr>
        <w:t xml:space="preserve">Clinical features of </w:t>
      </w:r>
      <w:proofErr w:type="spellStart"/>
      <w:r w:rsidRPr="00593A50">
        <w:rPr>
          <w:lang w:val="en-US"/>
        </w:rPr>
        <w:t>dysthyroid</w:t>
      </w:r>
      <w:proofErr w:type="spellEnd"/>
      <w:r w:rsidRPr="00593A50">
        <w:rPr>
          <w:lang w:val="en-US"/>
        </w:rPr>
        <w:t xml:space="preserve"> optic </w:t>
      </w:r>
      <w:proofErr w:type="spellStart"/>
      <w:r w:rsidRPr="00593A50">
        <w:rPr>
          <w:lang w:val="en-US"/>
        </w:rPr>
        <w:t>nervopathy</w:t>
      </w:r>
      <w:proofErr w:type="spellEnd"/>
      <w:r w:rsidRPr="00593A50">
        <w:rPr>
          <w:lang w:val="en-US"/>
        </w:rPr>
        <w:t xml:space="preserve">: a European on Graves‘ </w:t>
      </w:r>
      <w:proofErr w:type="spellStart"/>
      <w:r w:rsidRPr="00593A50">
        <w:rPr>
          <w:lang w:val="en-US"/>
        </w:rPr>
        <w:t>Orbitopathy</w:t>
      </w:r>
      <w:proofErr w:type="spellEnd"/>
      <w:r w:rsidRPr="00593A50">
        <w:rPr>
          <w:lang w:val="en-US"/>
        </w:rPr>
        <w:t xml:space="preserve"> (EUGOGO) survey// Br J Ophthalmol.-2007.- V.91.- P.455-458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593A50">
        <w:rPr>
          <w:lang w:val="it-IT"/>
        </w:rPr>
        <w:t xml:space="preserve">Menconi F., Marinò M., Pinchera A., et al. </w:t>
      </w:r>
      <w:r w:rsidRPr="00593A50">
        <w:rPr>
          <w:lang w:val="en-US"/>
        </w:rPr>
        <w:t xml:space="preserve">Effects of total thyroid ablation versus near-total </w:t>
      </w:r>
      <w:proofErr w:type="spellStart"/>
      <w:r w:rsidRPr="00593A50">
        <w:rPr>
          <w:lang w:val="en-US"/>
        </w:rPr>
        <w:t>thyroidectomy</w:t>
      </w:r>
      <w:proofErr w:type="spellEnd"/>
      <w:r w:rsidRPr="00593A50">
        <w:rPr>
          <w:lang w:val="en-US"/>
        </w:rPr>
        <w:t xml:space="preserve"> alone on mild to moderate Graves' </w:t>
      </w:r>
      <w:proofErr w:type="spellStart"/>
      <w:r w:rsidRPr="00593A50">
        <w:rPr>
          <w:lang w:val="en-US"/>
        </w:rPr>
        <w:t>orbitopathy</w:t>
      </w:r>
      <w:proofErr w:type="spellEnd"/>
      <w:r w:rsidRPr="00593A50">
        <w:rPr>
          <w:lang w:val="en-US"/>
        </w:rPr>
        <w:t xml:space="preserve"> treated with intravenous </w:t>
      </w:r>
      <w:proofErr w:type="spellStart"/>
      <w:r w:rsidRPr="00593A50">
        <w:rPr>
          <w:lang w:val="en-US"/>
        </w:rPr>
        <w:t>gl</w:t>
      </w:r>
      <w:r w:rsidRPr="00593A50">
        <w:rPr>
          <w:lang w:val="en-US"/>
        </w:rPr>
        <w:t>u</w:t>
      </w:r>
      <w:r w:rsidRPr="00593A50">
        <w:rPr>
          <w:lang w:val="en-US"/>
        </w:rPr>
        <w:t>cocorticoids</w:t>
      </w:r>
      <w:proofErr w:type="spellEnd"/>
      <w:r w:rsidRPr="00593A50">
        <w:rPr>
          <w:lang w:val="en-US"/>
        </w:rPr>
        <w:t xml:space="preserve">// J </w:t>
      </w:r>
      <w:proofErr w:type="spellStart"/>
      <w:r w:rsidRPr="00593A50">
        <w:rPr>
          <w:lang w:val="en-US"/>
        </w:rPr>
        <w:t>Clin</w:t>
      </w:r>
      <w:proofErr w:type="spellEnd"/>
      <w:r w:rsidRPr="00593A50">
        <w:rPr>
          <w:lang w:val="en-US"/>
        </w:rPr>
        <w:t xml:space="preserve"> </w:t>
      </w:r>
      <w:proofErr w:type="spellStart"/>
      <w:r w:rsidRPr="00593A50">
        <w:rPr>
          <w:lang w:val="en-US"/>
        </w:rPr>
        <w:t>Endocrinol</w:t>
      </w:r>
      <w:proofErr w:type="spellEnd"/>
      <w:r w:rsidRPr="00593A50">
        <w:rPr>
          <w:lang w:val="en-US"/>
        </w:rPr>
        <w:t xml:space="preserve"> </w:t>
      </w:r>
      <w:proofErr w:type="spellStart"/>
      <w:r w:rsidRPr="00593A50">
        <w:rPr>
          <w:lang w:val="en-US"/>
        </w:rPr>
        <w:t>Metab</w:t>
      </w:r>
      <w:proofErr w:type="spellEnd"/>
      <w:r w:rsidRPr="00593A50">
        <w:rPr>
          <w:lang w:val="en-US"/>
        </w:rPr>
        <w:t>. -2007.- V.92(5)</w:t>
      </w:r>
    </w:p>
    <w:p w:rsidR="00345542" w:rsidRPr="00FD2001" w:rsidRDefault="00345542" w:rsidP="005D08DA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593A50">
        <w:rPr>
          <w:lang w:val="en-US"/>
        </w:rPr>
        <w:t>Mourits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M</w:t>
      </w:r>
      <w:r w:rsidR="00176318" w:rsidRPr="00176318">
        <w:rPr>
          <w:lang w:val="en-US"/>
        </w:rPr>
        <w:t>.</w:t>
      </w:r>
      <w:r w:rsidRPr="00593A50">
        <w:rPr>
          <w:lang w:val="en-US"/>
        </w:rPr>
        <w:t>P</w:t>
      </w:r>
      <w:r w:rsidRPr="003F5261">
        <w:rPr>
          <w:lang w:val="en-US"/>
        </w:rPr>
        <w:t xml:space="preserve">., </w:t>
      </w:r>
      <w:proofErr w:type="spellStart"/>
      <w:r w:rsidRPr="00593A50">
        <w:rPr>
          <w:lang w:val="en-US"/>
        </w:rPr>
        <w:t>Koorneef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L</w:t>
      </w:r>
      <w:r w:rsidRPr="003F5261">
        <w:rPr>
          <w:lang w:val="en-US"/>
        </w:rPr>
        <w:t xml:space="preserve">., </w:t>
      </w:r>
      <w:proofErr w:type="spellStart"/>
      <w:r w:rsidRPr="00593A50">
        <w:rPr>
          <w:lang w:val="en-US"/>
        </w:rPr>
        <w:t>Wiersinga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W</w:t>
      </w:r>
      <w:r w:rsidR="00176318" w:rsidRPr="00176318">
        <w:rPr>
          <w:lang w:val="en-US"/>
        </w:rPr>
        <w:t>.</w:t>
      </w:r>
      <w:r w:rsidRPr="00593A50">
        <w:rPr>
          <w:lang w:val="en-US"/>
        </w:rPr>
        <w:t>M</w:t>
      </w:r>
      <w:r w:rsidRPr="003F5261">
        <w:rPr>
          <w:lang w:val="en-US"/>
        </w:rPr>
        <w:t xml:space="preserve">.,  </w:t>
      </w:r>
      <w:proofErr w:type="spellStart"/>
      <w:r w:rsidRPr="00593A50">
        <w:rPr>
          <w:lang w:val="en-US"/>
        </w:rPr>
        <w:t>Prummel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M</w:t>
      </w:r>
      <w:r w:rsidR="00176318" w:rsidRPr="00176318">
        <w:rPr>
          <w:lang w:val="en-US"/>
        </w:rPr>
        <w:t>.</w:t>
      </w:r>
      <w:r w:rsidRPr="00593A50">
        <w:rPr>
          <w:lang w:val="en-US"/>
        </w:rPr>
        <w:t>F</w:t>
      </w:r>
      <w:r w:rsidRPr="003F5261">
        <w:rPr>
          <w:lang w:val="en-US"/>
        </w:rPr>
        <w:t xml:space="preserve">., </w:t>
      </w:r>
      <w:proofErr w:type="spellStart"/>
      <w:r w:rsidRPr="00593A50">
        <w:rPr>
          <w:lang w:val="en-US"/>
        </w:rPr>
        <w:t>Berghout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A</w:t>
      </w:r>
      <w:r w:rsidRPr="003F5261">
        <w:rPr>
          <w:lang w:val="en-US"/>
        </w:rPr>
        <w:t xml:space="preserve">., </w:t>
      </w:r>
      <w:proofErr w:type="spellStart"/>
      <w:r w:rsidRPr="00593A50">
        <w:rPr>
          <w:lang w:val="en-US"/>
        </w:rPr>
        <w:t>vanderGaag</w:t>
      </w:r>
      <w:proofErr w:type="spellEnd"/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R</w:t>
      </w:r>
      <w:r w:rsidRPr="003F5261">
        <w:rPr>
          <w:lang w:val="en-US"/>
        </w:rPr>
        <w:t xml:space="preserve">. </w:t>
      </w:r>
      <w:r w:rsidRPr="00593A50">
        <w:rPr>
          <w:lang w:val="en-US"/>
        </w:rPr>
        <w:t>Clinical</w:t>
      </w:r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criteria</w:t>
      </w:r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for</w:t>
      </w:r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the</w:t>
      </w:r>
      <w:r w:rsidR="00176318" w:rsidRPr="00176318">
        <w:rPr>
          <w:lang w:val="en-US"/>
        </w:rPr>
        <w:t xml:space="preserve"> </w:t>
      </w:r>
      <w:r w:rsidRPr="00593A50">
        <w:rPr>
          <w:lang w:val="en-US"/>
        </w:rPr>
        <w:t>assessment</w:t>
      </w:r>
      <w:r w:rsidR="00B82110" w:rsidRPr="00B82110">
        <w:rPr>
          <w:lang w:val="en-US"/>
        </w:rPr>
        <w:t xml:space="preserve"> </w:t>
      </w:r>
      <w:r w:rsidRPr="00593A50">
        <w:rPr>
          <w:lang w:val="en-US"/>
        </w:rPr>
        <w:t>of</w:t>
      </w:r>
      <w:r w:rsidR="00B82110" w:rsidRPr="00B82110">
        <w:rPr>
          <w:lang w:val="en-US"/>
        </w:rPr>
        <w:t xml:space="preserve"> </w:t>
      </w:r>
      <w:r w:rsidRPr="00593A50">
        <w:rPr>
          <w:lang w:val="en-US"/>
        </w:rPr>
        <w:t>disease</w:t>
      </w:r>
      <w:r w:rsidR="00B82110" w:rsidRPr="00B82110">
        <w:rPr>
          <w:lang w:val="en-US"/>
        </w:rPr>
        <w:t xml:space="preserve"> </w:t>
      </w:r>
      <w:r w:rsidRPr="00593A50">
        <w:rPr>
          <w:lang w:val="en-US"/>
        </w:rPr>
        <w:t>activity</w:t>
      </w:r>
      <w:r w:rsidR="00B82110" w:rsidRPr="00B82110">
        <w:rPr>
          <w:lang w:val="en-US"/>
        </w:rPr>
        <w:t xml:space="preserve"> </w:t>
      </w:r>
      <w:r w:rsidRPr="00593A50">
        <w:rPr>
          <w:lang w:val="en-US"/>
        </w:rPr>
        <w:t>in</w:t>
      </w:r>
      <w:r w:rsidR="00B82110" w:rsidRPr="00B82110">
        <w:rPr>
          <w:lang w:val="en-US"/>
        </w:rPr>
        <w:t xml:space="preserve"> </w:t>
      </w:r>
      <w:r w:rsidRPr="00593A50">
        <w:rPr>
          <w:lang w:val="en-US"/>
        </w:rPr>
        <w:t>Graves</w:t>
      </w:r>
      <w:r w:rsidRPr="003F5261">
        <w:rPr>
          <w:lang w:val="en-US"/>
        </w:rPr>
        <w:t xml:space="preserve">’ </w:t>
      </w:r>
      <w:proofErr w:type="spellStart"/>
      <w:r w:rsidRPr="00593A50">
        <w:rPr>
          <w:lang w:val="en-US"/>
        </w:rPr>
        <w:t>ophthalmopathy</w:t>
      </w:r>
      <w:proofErr w:type="spellEnd"/>
      <w:r w:rsidRPr="003F5261">
        <w:rPr>
          <w:lang w:val="en-US"/>
        </w:rPr>
        <w:t xml:space="preserve">: </w:t>
      </w:r>
      <w:r w:rsidRPr="00593A50">
        <w:rPr>
          <w:lang w:val="en-US"/>
        </w:rPr>
        <w:t>an</w:t>
      </w:r>
      <w:r w:rsidR="00B82110" w:rsidRPr="00B82110">
        <w:rPr>
          <w:lang w:val="en-US"/>
        </w:rPr>
        <w:t xml:space="preserve"> </w:t>
      </w:r>
      <w:proofErr w:type="spellStart"/>
      <w:r w:rsidRPr="00593A50">
        <w:rPr>
          <w:lang w:val="en-US"/>
        </w:rPr>
        <w:t>ovel</w:t>
      </w:r>
      <w:proofErr w:type="spellEnd"/>
      <w:r w:rsidR="00B82110" w:rsidRPr="00B82110">
        <w:rPr>
          <w:lang w:val="en-US"/>
        </w:rPr>
        <w:t xml:space="preserve"> </w:t>
      </w:r>
      <w:r w:rsidRPr="00593A50">
        <w:rPr>
          <w:lang w:val="en-US"/>
        </w:rPr>
        <w:t>approach</w:t>
      </w:r>
      <w:r w:rsidRPr="003F5261">
        <w:rPr>
          <w:lang w:val="en-US"/>
        </w:rPr>
        <w:t xml:space="preserve">// </w:t>
      </w:r>
      <w:proofErr w:type="spellStart"/>
      <w:r w:rsidRPr="00593A50">
        <w:rPr>
          <w:lang w:val="en-US"/>
        </w:rPr>
        <w:t>BrJOphthalmol</w:t>
      </w:r>
      <w:proofErr w:type="spellEnd"/>
      <w:r w:rsidRPr="003F5261">
        <w:rPr>
          <w:lang w:val="en-US"/>
        </w:rPr>
        <w:t xml:space="preserve">.- </w:t>
      </w:r>
      <w:r w:rsidRPr="00593A50">
        <w:rPr>
          <w:lang w:val="en-US"/>
        </w:rPr>
        <w:t>1989.- V.73.-P.639-644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540F92">
        <w:rPr>
          <w:lang w:val="en-US"/>
        </w:rPr>
        <w:t xml:space="preserve">Nagy E.V., </w:t>
      </w:r>
      <w:proofErr w:type="spellStart"/>
      <w:r w:rsidRPr="00540F92">
        <w:rPr>
          <w:lang w:val="en-US"/>
        </w:rPr>
        <w:t>Toth</w:t>
      </w:r>
      <w:proofErr w:type="spellEnd"/>
      <w:r w:rsidRPr="00540F92">
        <w:rPr>
          <w:lang w:val="en-US"/>
        </w:rPr>
        <w:t xml:space="preserve"> J., </w:t>
      </w:r>
      <w:proofErr w:type="spellStart"/>
      <w:r w:rsidRPr="00540F92">
        <w:rPr>
          <w:lang w:val="en-US"/>
        </w:rPr>
        <w:t>Kaldi</w:t>
      </w:r>
      <w:proofErr w:type="spellEnd"/>
      <w:r w:rsidRPr="00540F92">
        <w:rPr>
          <w:lang w:val="en-US"/>
        </w:rPr>
        <w:t xml:space="preserve"> I., </w:t>
      </w:r>
      <w:proofErr w:type="spellStart"/>
      <w:r w:rsidRPr="00540F92">
        <w:rPr>
          <w:lang w:val="en-US"/>
        </w:rPr>
        <w:t>Damjanovich</w:t>
      </w:r>
      <w:proofErr w:type="spellEnd"/>
      <w:r w:rsidRPr="00540F92">
        <w:rPr>
          <w:lang w:val="en-US"/>
        </w:rPr>
        <w:t xml:space="preserve"> J., </w:t>
      </w:r>
      <w:proofErr w:type="spellStart"/>
      <w:r w:rsidRPr="00540F92">
        <w:rPr>
          <w:lang w:val="en-US"/>
        </w:rPr>
        <w:t>Mezosi</w:t>
      </w:r>
      <w:proofErr w:type="spellEnd"/>
      <w:r w:rsidRPr="00540F92">
        <w:rPr>
          <w:lang w:val="en-US"/>
        </w:rPr>
        <w:t xml:space="preserve"> E., </w:t>
      </w:r>
      <w:proofErr w:type="spellStart"/>
      <w:r w:rsidRPr="00540F92">
        <w:rPr>
          <w:lang w:val="en-US"/>
        </w:rPr>
        <w:t>Lenkey</w:t>
      </w:r>
      <w:proofErr w:type="spellEnd"/>
      <w:r w:rsidRPr="00540F92">
        <w:rPr>
          <w:lang w:val="en-US"/>
        </w:rPr>
        <w:t xml:space="preserve"> A., </w:t>
      </w:r>
      <w:proofErr w:type="spellStart"/>
      <w:r w:rsidRPr="00540F92">
        <w:rPr>
          <w:lang w:val="en-US"/>
        </w:rPr>
        <w:t>Toth</w:t>
      </w:r>
      <w:proofErr w:type="spellEnd"/>
      <w:r w:rsidRPr="00540F92">
        <w:rPr>
          <w:lang w:val="en-US"/>
        </w:rPr>
        <w:t xml:space="preserve"> L., </w:t>
      </w:r>
      <w:proofErr w:type="spellStart"/>
      <w:r w:rsidRPr="00540F92">
        <w:rPr>
          <w:lang w:val="en-US"/>
        </w:rPr>
        <w:t>Szabo</w:t>
      </w:r>
      <w:proofErr w:type="spellEnd"/>
      <w:r w:rsidRPr="00540F92">
        <w:rPr>
          <w:lang w:val="en-US"/>
        </w:rPr>
        <w:t xml:space="preserve"> J., </w:t>
      </w:r>
      <w:proofErr w:type="spellStart"/>
      <w:r w:rsidRPr="00540F92">
        <w:rPr>
          <w:lang w:val="en-US"/>
        </w:rPr>
        <w:t>K</w:t>
      </w:r>
      <w:r w:rsidRPr="00540F92">
        <w:rPr>
          <w:lang w:val="en-US"/>
        </w:rPr>
        <w:t>a</w:t>
      </w:r>
      <w:r w:rsidRPr="00540F92">
        <w:rPr>
          <w:lang w:val="en-US"/>
        </w:rPr>
        <w:t>ranyi</w:t>
      </w:r>
      <w:proofErr w:type="spellEnd"/>
      <w:r w:rsidRPr="00540F92">
        <w:rPr>
          <w:lang w:val="en-US"/>
        </w:rPr>
        <w:t xml:space="preserve"> Z., </w:t>
      </w:r>
      <w:proofErr w:type="spellStart"/>
      <w:r w:rsidRPr="00540F92">
        <w:rPr>
          <w:lang w:val="en-US"/>
        </w:rPr>
        <w:t>Leovey</w:t>
      </w:r>
      <w:proofErr w:type="spellEnd"/>
      <w:r w:rsidRPr="00540F92">
        <w:rPr>
          <w:lang w:val="en-US"/>
        </w:rPr>
        <w:t xml:space="preserve"> A./Graves’ </w:t>
      </w:r>
      <w:proofErr w:type="spellStart"/>
      <w:r w:rsidRPr="00540F92">
        <w:rPr>
          <w:lang w:val="en-US"/>
        </w:rPr>
        <w:t>ophthalmopathy</w:t>
      </w:r>
      <w:proofErr w:type="spellEnd"/>
      <w:r w:rsidRPr="00540F92">
        <w:rPr>
          <w:lang w:val="en-US"/>
        </w:rPr>
        <w:t xml:space="preserve">: Eye muscle involvement in patients with </w:t>
      </w:r>
      <w:proofErr w:type="spellStart"/>
      <w:r w:rsidRPr="00540F92">
        <w:rPr>
          <w:lang w:val="en-US"/>
        </w:rPr>
        <w:t>di</w:t>
      </w:r>
      <w:r w:rsidRPr="00540F92">
        <w:rPr>
          <w:lang w:val="en-US"/>
        </w:rPr>
        <w:t>p</w:t>
      </w:r>
      <w:r w:rsidRPr="00540F92">
        <w:rPr>
          <w:lang w:val="en-US"/>
        </w:rPr>
        <w:t>lopia</w:t>
      </w:r>
      <w:proofErr w:type="spellEnd"/>
      <w:r w:rsidRPr="00540F92">
        <w:rPr>
          <w:lang w:val="en-US"/>
        </w:rPr>
        <w:t xml:space="preserve">.// Eur. J. </w:t>
      </w:r>
      <w:proofErr w:type="spellStart"/>
      <w:r w:rsidRPr="00540F92">
        <w:rPr>
          <w:lang w:val="en-US"/>
        </w:rPr>
        <w:t>Endocrinol</w:t>
      </w:r>
      <w:proofErr w:type="spellEnd"/>
      <w:r w:rsidRPr="00540F92">
        <w:rPr>
          <w:lang w:val="en-US"/>
        </w:rPr>
        <w:t>., 2000, V142, N 6, p. 591-597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593A50">
        <w:rPr>
          <w:spacing w:val="-10"/>
          <w:lang w:val="en-US"/>
        </w:rPr>
        <w:t>Orgiazzi</w:t>
      </w:r>
      <w:proofErr w:type="spellEnd"/>
      <w:r w:rsidRPr="00593A50">
        <w:rPr>
          <w:spacing w:val="-10"/>
          <w:lang w:val="en-US"/>
        </w:rPr>
        <w:t xml:space="preserve"> J. Pathogenesis Graves' </w:t>
      </w:r>
      <w:proofErr w:type="spellStart"/>
      <w:r w:rsidRPr="00593A50">
        <w:rPr>
          <w:spacing w:val="-10"/>
          <w:lang w:val="en-US"/>
        </w:rPr>
        <w:t>Orbitopathy</w:t>
      </w:r>
      <w:proofErr w:type="spellEnd"/>
      <w:r w:rsidRPr="00593A50">
        <w:rPr>
          <w:spacing w:val="-10"/>
          <w:lang w:val="en-US"/>
        </w:rPr>
        <w:t>: A Multidisciplinary Approach//</w:t>
      </w:r>
      <w:proofErr w:type="gramStart"/>
      <w:r w:rsidRPr="00593A50">
        <w:rPr>
          <w:spacing w:val="-10"/>
          <w:lang w:val="en-US"/>
        </w:rPr>
        <w:t>eds</w:t>
      </w:r>
      <w:proofErr w:type="gramEnd"/>
      <w:r w:rsidRPr="00593A50">
        <w:rPr>
          <w:spacing w:val="-10"/>
          <w:lang w:val="en-US"/>
        </w:rPr>
        <w:t xml:space="preserve">.  </w:t>
      </w:r>
      <w:proofErr w:type="spellStart"/>
      <w:r w:rsidRPr="00593A50">
        <w:rPr>
          <w:spacing w:val="-10"/>
          <w:lang w:val="en-US"/>
        </w:rPr>
        <w:t>Wiersinga</w:t>
      </w:r>
      <w:proofErr w:type="spellEnd"/>
      <w:r w:rsidRPr="00593A50">
        <w:rPr>
          <w:spacing w:val="-10"/>
          <w:lang w:val="en-US"/>
        </w:rPr>
        <w:t xml:space="preserve"> W</w:t>
      </w:r>
      <w:r w:rsidR="00B82110" w:rsidRPr="00B82110">
        <w:rPr>
          <w:spacing w:val="-10"/>
          <w:lang w:val="en-US"/>
        </w:rPr>
        <w:t>.</w:t>
      </w:r>
      <w:r w:rsidRPr="00593A50">
        <w:rPr>
          <w:spacing w:val="-10"/>
          <w:lang w:val="en-US"/>
        </w:rPr>
        <w:t>M</w:t>
      </w:r>
      <w:r w:rsidR="00B82110" w:rsidRPr="00B82110">
        <w:rPr>
          <w:spacing w:val="-10"/>
          <w:lang w:val="en-US"/>
        </w:rPr>
        <w:t>.</w:t>
      </w:r>
      <w:r w:rsidRPr="00593A50">
        <w:rPr>
          <w:spacing w:val="-10"/>
          <w:lang w:val="en-US"/>
        </w:rPr>
        <w:t xml:space="preserve">, </w:t>
      </w:r>
      <w:proofErr w:type="spellStart"/>
      <w:r w:rsidRPr="00593A50">
        <w:rPr>
          <w:spacing w:val="-10"/>
          <w:lang w:val="en-US"/>
        </w:rPr>
        <w:t>Kahaly</w:t>
      </w:r>
      <w:proofErr w:type="spellEnd"/>
      <w:r w:rsidRPr="00593A50">
        <w:rPr>
          <w:spacing w:val="-10"/>
          <w:lang w:val="en-US"/>
        </w:rPr>
        <w:t xml:space="preserve"> G</w:t>
      </w:r>
      <w:r w:rsidR="00B82110">
        <w:rPr>
          <w:spacing w:val="-10"/>
        </w:rPr>
        <w:t>.</w:t>
      </w:r>
      <w:r w:rsidRPr="00593A50">
        <w:rPr>
          <w:spacing w:val="-10"/>
          <w:lang w:val="en-US"/>
        </w:rPr>
        <w:t xml:space="preserve">J.- </w:t>
      </w:r>
      <w:r w:rsidRPr="00593A50">
        <w:rPr>
          <w:lang w:val="en-US"/>
        </w:rPr>
        <w:t xml:space="preserve">Basel, </w:t>
      </w:r>
      <w:proofErr w:type="spellStart"/>
      <w:r w:rsidRPr="00593A50">
        <w:rPr>
          <w:lang w:val="en-US"/>
        </w:rPr>
        <w:t>Karger</w:t>
      </w:r>
      <w:proofErr w:type="spellEnd"/>
      <w:r w:rsidRPr="00593A50">
        <w:rPr>
          <w:lang w:val="en-US"/>
        </w:rPr>
        <w:t>, 2007.- P. 41-55</w:t>
      </w:r>
    </w:p>
    <w:p w:rsidR="00345542" w:rsidRPr="00593A50" w:rsidRDefault="00345542" w:rsidP="005D08DA">
      <w:pPr>
        <w:numPr>
          <w:ilvl w:val="0"/>
          <w:numId w:val="1"/>
        </w:numPr>
        <w:spacing w:line="360" w:lineRule="auto"/>
        <w:jc w:val="both"/>
        <w:rPr>
          <w:lang w:val="en-US"/>
        </w:rPr>
      </w:pPr>
      <w:proofErr w:type="spellStart"/>
      <w:r w:rsidRPr="00593A50">
        <w:rPr>
          <w:lang w:val="en-US"/>
        </w:rPr>
        <w:t>Perros</w:t>
      </w:r>
      <w:proofErr w:type="spellEnd"/>
      <w:r w:rsidRPr="00593A50">
        <w:rPr>
          <w:lang w:val="en-US"/>
        </w:rPr>
        <w:t xml:space="preserve"> P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, </w:t>
      </w:r>
      <w:proofErr w:type="spellStart"/>
      <w:r w:rsidRPr="00593A50">
        <w:rPr>
          <w:lang w:val="en-US"/>
        </w:rPr>
        <w:t>Baldeschi</w:t>
      </w:r>
      <w:proofErr w:type="spellEnd"/>
      <w:r w:rsidRPr="00593A50">
        <w:rPr>
          <w:lang w:val="en-US"/>
        </w:rPr>
        <w:t xml:space="preserve"> L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, </w:t>
      </w:r>
      <w:proofErr w:type="spellStart"/>
      <w:r w:rsidRPr="00593A50">
        <w:rPr>
          <w:lang w:val="en-US"/>
        </w:rPr>
        <w:t>Boboridis</w:t>
      </w:r>
      <w:proofErr w:type="spellEnd"/>
      <w:r w:rsidRPr="00593A50">
        <w:rPr>
          <w:lang w:val="en-US"/>
        </w:rPr>
        <w:t xml:space="preserve"> K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, Dickinson A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J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, Hullo A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, </w:t>
      </w:r>
      <w:proofErr w:type="spellStart"/>
      <w:r w:rsidRPr="00593A50">
        <w:rPr>
          <w:lang w:val="en-US"/>
        </w:rPr>
        <w:t>Kahaly</w:t>
      </w:r>
      <w:proofErr w:type="spellEnd"/>
      <w:r w:rsidRPr="00593A50">
        <w:rPr>
          <w:lang w:val="en-US"/>
        </w:rPr>
        <w:t xml:space="preserve"> G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J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, Kendall-Taylor P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, </w:t>
      </w:r>
      <w:proofErr w:type="spellStart"/>
      <w:r w:rsidRPr="00593A50">
        <w:rPr>
          <w:lang w:val="en-US"/>
        </w:rPr>
        <w:t>Krassas</w:t>
      </w:r>
      <w:proofErr w:type="spellEnd"/>
      <w:r w:rsidRPr="00593A50">
        <w:rPr>
          <w:lang w:val="en-US"/>
        </w:rPr>
        <w:t xml:space="preserve"> G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E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, Lane C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M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, Lazarus J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H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, </w:t>
      </w:r>
      <w:proofErr w:type="spellStart"/>
      <w:r w:rsidRPr="00593A50">
        <w:rPr>
          <w:lang w:val="en-US"/>
        </w:rPr>
        <w:t>Marcocci</w:t>
      </w:r>
      <w:proofErr w:type="spellEnd"/>
      <w:r w:rsidRPr="00593A50">
        <w:rPr>
          <w:lang w:val="en-US"/>
        </w:rPr>
        <w:t xml:space="preserve"> C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, Marino M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, </w:t>
      </w:r>
      <w:proofErr w:type="spellStart"/>
      <w:r w:rsidRPr="00593A50">
        <w:rPr>
          <w:lang w:val="en-US"/>
        </w:rPr>
        <w:t>Mourits</w:t>
      </w:r>
      <w:proofErr w:type="spellEnd"/>
      <w:r w:rsidRPr="00593A50">
        <w:rPr>
          <w:lang w:val="en-US"/>
        </w:rPr>
        <w:t xml:space="preserve"> M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P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, </w:t>
      </w:r>
      <w:proofErr w:type="spellStart"/>
      <w:r w:rsidRPr="00593A50">
        <w:rPr>
          <w:lang w:val="en-US"/>
        </w:rPr>
        <w:t>Nardi</w:t>
      </w:r>
      <w:proofErr w:type="spellEnd"/>
      <w:r w:rsidRPr="00593A50">
        <w:rPr>
          <w:lang w:val="en-US"/>
        </w:rPr>
        <w:t xml:space="preserve"> M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, </w:t>
      </w:r>
      <w:proofErr w:type="spellStart"/>
      <w:r w:rsidRPr="00593A50">
        <w:rPr>
          <w:lang w:val="en-US"/>
        </w:rPr>
        <w:t>Orgiazzi</w:t>
      </w:r>
      <w:proofErr w:type="spellEnd"/>
      <w:r w:rsidRPr="00593A50">
        <w:rPr>
          <w:lang w:val="en-US"/>
        </w:rPr>
        <w:t xml:space="preserve"> J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, </w:t>
      </w:r>
      <w:proofErr w:type="spellStart"/>
      <w:r w:rsidRPr="00593A50">
        <w:rPr>
          <w:lang w:val="en-US"/>
        </w:rPr>
        <w:t>Pinchera</w:t>
      </w:r>
      <w:proofErr w:type="spellEnd"/>
      <w:r w:rsidRPr="00593A50">
        <w:rPr>
          <w:lang w:val="en-US"/>
        </w:rPr>
        <w:t xml:space="preserve"> A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, </w:t>
      </w:r>
      <w:proofErr w:type="spellStart"/>
      <w:r w:rsidRPr="00593A50">
        <w:rPr>
          <w:lang w:val="en-US"/>
        </w:rPr>
        <w:t>Pitz</w:t>
      </w:r>
      <w:proofErr w:type="spellEnd"/>
      <w:r w:rsidRPr="00593A50">
        <w:rPr>
          <w:lang w:val="en-US"/>
        </w:rPr>
        <w:t xml:space="preserve"> S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, </w:t>
      </w:r>
      <w:proofErr w:type="spellStart"/>
      <w:r w:rsidRPr="00593A50">
        <w:rPr>
          <w:lang w:val="en-US"/>
        </w:rPr>
        <w:t>Prummel</w:t>
      </w:r>
      <w:proofErr w:type="spellEnd"/>
      <w:r w:rsidRPr="00593A50">
        <w:rPr>
          <w:lang w:val="en-US"/>
        </w:rPr>
        <w:t xml:space="preserve"> M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>F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, </w:t>
      </w:r>
      <w:proofErr w:type="spellStart"/>
      <w:r w:rsidRPr="00593A50">
        <w:rPr>
          <w:lang w:val="en-US"/>
        </w:rPr>
        <w:t>Wiersinga</w:t>
      </w:r>
      <w:proofErr w:type="spellEnd"/>
      <w:r w:rsidRPr="00593A50">
        <w:rPr>
          <w:lang w:val="en-US"/>
        </w:rPr>
        <w:t xml:space="preserve"> W</w:t>
      </w:r>
      <w:r w:rsidR="00B82110" w:rsidRPr="00B82110">
        <w:rPr>
          <w:lang w:val="en-US"/>
        </w:rPr>
        <w:t>.</w:t>
      </w:r>
      <w:r w:rsidRPr="00593A50">
        <w:rPr>
          <w:lang w:val="en-US"/>
        </w:rPr>
        <w:t xml:space="preserve">M. A questionnaire survey on the management of Graves’ </w:t>
      </w:r>
      <w:proofErr w:type="spellStart"/>
      <w:r w:rsidRPr="00593A50">
        <w:rPr>
          <w:lang w:val="en-US"/>
        </w:rPr>
        <w:t>Orbitopathy</w:t>
      </w:r>
      <w:proofErr w:type="spellEnd"/>
      <w:r w:rsidRPr="00593A50">
        <w:rPr>
          <w:lang w:val="en-US"/>
        </w:rPr>
        <w:t xml:space="preserve"> in Europe// </w:t>
      </w:r>
      <w:proofErr w:type="spellStart"/>
      <w:r w:rsidRPr="00593A50">
        <w:rPr>
          <w:lang w:val="en-US"/>
        </w:rPr>
        <w:t>Eur</w:t>
      </w:r>
      <w:proofErr w:type="spellEnd"/>
      <w:r w:rsidRPr="00593A50">
        <w:rPr>
          <w:lang w:val="en-US"/>
        </w:rPr>
        <w:t xml:space="preserve"> J </w:t>
      </w:r>
      <w:proofErr w:type="spellStart"/>
      <w:r w:rsidRPr="00593A50">
        <w:rPr>
          <w:lang w:val="en-US"/>
        </w:rPr>
        <w:t>Endocrinol</w:t>
      </w:r>
      <w:proofErr w:type="spellEnd"/>
      <w:r w:rsidRPr="00593A50">
        <w:rPr>
          <w:lang w:val="en-US"/>
        </w:rPr>
        <w:t xml:space="preserve">. -2006.- V.155.- P.387-389 </w:t>
      </w:r>
    </w:p>
    <w:p w:rsidR="00345542" w:rsidRPr="00593A5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proofErr w:type="spellStart"/>
      <w:r w:rsidRPr="00593A50">
        <w:rPr>
          <w:lang w:val="en-GB"/>
        </w:rPr>
        <w:t>Prummel</w:t>
      </w:r>
      <w:proofErr w:type="spellEnd"/>
      <w:r w:rsidRPr="00593A50">
        <w:rPr>
          <w:lang w:val="en-GB"/>
        </w:rPr>
        <w:t xml:space="preserve"> M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F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, Bakker A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Wiersinga</w:t>
      </w:r>
      <w:proofErr w:type="spellEnd"/>
      <w:r w:rsidRPr="00593A50">
        <w:rPr>
          <w:lang w:val="en-GB"/>
        </w:rPr>
        <w:t xml:space="preserve"> W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M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Baldeschi</w:t>
      </w:r>
      <w:proofErr w:type="spellEnd"/>
      <w:r w:rsidRPr="00593A50">
        <w:rPr>
          <w:lang w:val="en-GB"/>
        </w:rPr>
        <w:t xml:space="preserve"> L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Mourits</w:t>
      </w:r>
      <w:proofErr w:type="spellEnd"/>
      <w:r w:rsidRPr="00593A50">
        <w:rPr>
          <w:lang w:val="en-GB"/>
        </w:rPr>
        <w:t xml:space="preserve"> M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P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, Kendall-Taylor P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Perros</w:t>
      </w:r>
      <w:proofErr w:type="spellEnd"/>
      <w:r w:rsidRPr="00593A50">
        <w:rPr>
          <w:lang w:val="en-GB"/>
        </w:rPr>
        <w:t xml:space="preserve"> P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Neoh</w:t>
      </w:r>
      <w:proofErr w:type="spellEnd"/>
      <w:r w:rsidRPr="00593A50">
        <w:rPr>
          <w:lang w:val="en-GB"/>
        </w:rPr>
        <w:t xml:space="preserve"> C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, Dickinson A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J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, Lazarus J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H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, Lane C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M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Kahaly</w:t>
      </w:r>
      <w:proofErr w:type="spellEnd"/>
      <w:r w:rsidRPr="00593A50">
        <w:rPr>
          <w:lang w:val="en-GB"/>
        </w:rPr>
        <w:t xml:space="preserve"> G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J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Pitz</w:t>
      </w:r>
      <w:proofErr w:type="spellEnd"/>
      <w:r w:rsidRPr="00593A50">
        <w:rPr>
          <w:lang w:val="en-GB"/>
        </w:rPr>
        <w:t xml:space="preserve"> S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Orgiazzi</w:t>
      </w:r>
      <w:proofErr w:type="spellEnd"/>
      <w:r w:rsidRPr="00593A50">
        <w:rPr>
          <w:lang w:val="en-GB"/>
        </w:rPr>
        <w:t xml:space="preserve"> J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Pinchera</w:t>
      </w:r>
      <w:proofErr w:type="spellEnd"/>
      <w:r w:rsidRPr="00593A50">
        <w:rPr>
          <w:lang w:val="en-GB"/>
        </w:rPr>
        <w:t xml:space="preserve"> A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Marcocci</w:t>
      </w:r>
      <w:proofErr w:type="spellEnd"/>
      <w:r w:rsidRPr="00593A50">
        <w:rPr>
          <w:lang w:val="en-GB"/>
        </w:rPr>
        <w:t xml:space="preserve"> C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Sartini</w:t>
      </w:r>
      <w:proofErr w:type="spellEnd"/>
      <w:r w:rsidRPr="00593A50">
        <w:rPr>
          <w:lang w:val="en-GB"/>
        </w:rPr>
        <w:t xml:space="preserve"> M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S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Rocchi</w:t>
      </w:r>
      <w:proofErr w:type="spellEnd"/>
      <w:r w:rsidRPr="00593A50">
        <w:rPr>
          <w:lang w:val="en-GB"/>
        </w:rPr>
        <w:t xml:space="preserve"> R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Nardi</w:t>
      </w:r>
      <w:proofErr w:type="spellEnd"/>
      <w:r w:rsidRPr="00593A50">
        <w:rPr>
          <w:lang w:val="en-GB"/>
        </w:rPr>
        <w:t xml:space="preserve"> M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Krassas</w:t>
      </w:r>
      <w:proofErr w:type="spellEnd"/>
      <w:r w:rsidRPr="00593A50">
        <w:rPr>
          <w:lang w:val="en-GB"/>
        </w:rPr>
        <w:t xml:space="preserve"> G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>E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Halkias</w:t>
      </w:r>
      <w:proofErr w:type="spellEnd"/>
      <w:r w:rsidRPr="00593A50">
        <w:rPr>
          <w:lang w:val="en-GB"/>
        </w:rPr>
        <w:t xml:space="preserve"> A. Multi-</w:t>
      </w:r>
      <w:proofErr w:type="spellStart"/>
      <w:r w:rsidRPr="00593A50">
        <w:rPr>
          <w:lang w:val="en-GB"/>
        </w:rPr>
        <w:t>center</w:t>
      </w:r>
      <w:proofErr w:type="spellEnd"/>
      <w:r w:rsidRPr="00593A50">
        <w:rPr>
          <w:lang w:val="en-GB"/>
        </w:rPr>
        <w:t xml:space="preserve"> study on the characteristics and treatment strategies of patients with Graves' </w:t>
      </w:r>
      <w:proofErr w:type="spellStart"/>
      <w:r w:rsidRPr="00593A50">
        <w:rPr>
          <w:lang w:val="en-GB"/>
        </w:rPr>
        <w:t>orbitop</w:t>
      </w:r>
      <w:r w:rsidRPr="00593A50">
        <w:rPr>
          <w:lang w:val="en-GB"/>
        </w:rPr>
        <w:t>a</w:t>
      </w:r>
      <w:r w:rsidRPr="00593A50">
        <w:rPr>
          <w:lang w:val="en-GB"/>
        </w:rPr>
        <w:t>thy</w:t>
      </w:r>
      <w:proofErr w:type="spellEnd"/>
      <w:r w:rsidRPr="00593A50">
        <w:rPr>
          <w:lang w:val="en-GB"/>
        </w:rPr>
        <w:t xml:space="preserve">: the first European Group on Graves' </w:t>
      </w:r>
      <w:proofErr w:type="spellStart"/>
      <w:r w:rsidRPr="00593A50">
        <w:rPr>
          <w:lang w:val="en-GB"/>
        </w:rPr>
        <w:t>Orbitopathy</w:t>
      </w:r>
      <w:proofErr w:type="spellEnd"/>
      <w:r w:rsidRPr="00593A50">
        <w:rPr>
          <w:lang w:val="en-GB"/>
        </w:rPr>
        <w:t xml:space="preserve"> experience// </w:t>
      </w:r>
      <w:proofErr w:type="spellStart"/>
      <w:r w:rsidRPr="00593A50">
        <w:rPr>
          <w:lang w:val="en-GB"/>
        </w:rPr>
        <w:t>Eur</w:t>
      </w:r>
      <w:proofErr w:type="spellEnd"/>
      <w:r w:rsidRPr="00593A50">
        <w:rPr>
          <w:lang w:val="en-GB"/>
        </w:rPr>
        <w:t xml:space="preserve"> J </w:t>
      </w:r>
      <w:proofErr w:type="spellStart"/>
      <w:r w:rsidRPr="00593A50">
        <w:rPr>
          <w:lang w:val="en-GB"/>
        </w:rPr>
        <w:t>Endocrinol</w:t>
      </w:r>
      <w:proofErr w:type="spellEnd"/>
      <w:r w:rsidRPr="00593A50">
        <w:rPr>
          <w:lang w:val="en-GB"/>
        </w:rPr>
        <w:t>.- 2003.- V.148.- P.491-495</w:t>
      </w:r>
    </w:p>
    <w:p w:rsidR="00345542" w:rsidRPr="00B8211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proofErr w:type="spellStart"/>
      <w:r w:rsidRPr="00593A50">
        <w:rPr>
          <w:lang w:val="en-GB"/>
        </w:rPr>
        <w:t>Sridama</w:t>
      </w:r>
      <w:proofErr w:type="spellEnd"/>
      <w:r w:rsidRPr="00593A50">
        <w:rPr>
          <w:lang w:val="en-GB"/>
        </w:rPr>
        <w:t xml:space="preserve"> V </w:t>
      </w:r>
      <w:r w:rsidR="00B82110" w:rsidRPr="00B82110">
        <w:rPr>
          <w:lang w:val="en-US"/>
        </w:rPr>
        <w:t>,</w:t>
      </w:r>
      <w:r w:rsidRPr="00593A50">
        <w:rPr>
          <w:lang w:val="en-GB"/>
        </w:rPr>
        <w:t xml:space="preserve"> De</w:t>
      </w:r>
      <w:r w:rsidR="00B82110" w:rsidRPr="00B82110">
        <w:rPr>
          <w:lang w:val="en-US"/>
        </w:rPr>
        <w:t xml:space="preserve"> </w:t>
      </w:r>
      <w:proofErr w:type="spellStart"/>
      <w:r w:rsidRPr="00593A50">
        <w:rPr>
          <w:lang w:val="en-GB"/>
        </w:rPr>
        <w:t>Groot</w:t>
      </w:r>
      <w:proofErr w:type="spellEnd"/>
      <w:r w:rsidRPr="00593A50">
        <w:rPr>
          <w:lang w:val="en-GB"/>
        </w:rPr>
        <w:t xml:space="preserve"> L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J. Treatment of Graves’ disease and the course of </w:t>
      </w:r>
      <w:proofErr w:type="spellStart"/>
      <w:r w:rsidRPr="00593A50">
        <w:rPr>
          <w:lang w:val="en-GB"/>
        </w:rPr>
        <w:t>ophthalmopathy</w:t>
      </w:r>
      <w:proofErr w:type="spellEnd"/>
      <w:r w:rsidRPr="00593A50">
        <w:rPr>
          <w:lang w:val="en-GB"/>
        </w:rPr>
        <w:t xml:space="preserve"> //</w:t>
      </w:r>
      <w:proofErr w:type="spellStart"/>
      <w:r w:rsidRPr="00593A50">
        <w:rPr>
          <w:lang w:val="en-GB"/>
        </w:rPr>
        <w:t>AmerJ</w:t>
      </w:r>
      <w:proofErr w:type="spellEnd"/>
      <w:r w:rsidRPr="00593A50">
        <w:rPr>
          <w:lang w:val="en-GB"/>
        </w:rPr>
        <w:t xml:space="preserve"> of Med–1989–Vol. </w:t>
      </w:r>
      <w:r w:rsidRPr="00B82110">
        <w:rPr>
          <w:lang w:val="en-US"/>
        </w:rPr>
        <w:t>87–P.70–73.</w:t>
      </w:r>
    </w:p>
    <w:p w:rsidR="00345542" w:rsidRPr="00B8211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proofErr w:type="spellStart"/>
      <w:r w:rsidRPr="00593A50">
        <w:rPr>
          <w:lang w:val="en-GB"/>
        </w:rPr>
        <w:t>Stagnaro</w:t>
      </w:r>
      <w:proofErr w:type="spellEnd"/>
      <w:r w:rsidRPr="00593A50">
        <w:rPr>
          <w:lang w:val="en-GB"/>
        </w:rPr>
        <w:t xml:space="preserve">-Green  A., </w:t>
      </w:r>
      <w:proofErr w:type="spellStart"/>
      <w:r w:rsidRPr="00593A50">
        <w:rPr>
          <w:lang w:val="en-GB"/>
        </w:rPr>
        <w:t>Abalovich</w:t>
      </w:r>
      <w:proofErr w:type="spellEnd"/>
      <w:r w:rsidRPr="00593A50">
        <w:rPr>
          <w:lang w:val="en-GB"/>
        </w:rPr>
        <w:t xml:space="preserve"> M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Alexander E., </w:t>
      </w:r>
      <w:proofErr w:type="spellStart"/>
      <w:r w:rsidRPr="00593A50">
        <w:rPr>
          <w:lang w:val="en-GB"/>
        </w:rPr>
        <w:t>Azizi</w:t>
      </w:r>
      <w:proofErr w:type="spellEnd"/>
      <w:r w:rsidRPr="00593A50">
        <w:rPr>
          <w:lang w:val="en-GB"/>
        </w:rPr>
        <w:t xml:space="preserve"> F., </w:t>
      </w:r>
      <w:proofErr w:type="spellStart"/>
      <w:r w:rsidRPr="00593A50">
        <w:rPr>
          <w:lang w:val="en-GB"/>
        </w:rPr>
        <w:t>Mestman</w:t>
      </w:r>
      <w:proofErr w:type="spellEnd"/>
      <w:r w:rsidRPr="00593A50">
        <w:rPr>
          <w:lang w:val="en-GB"/>
        </w:rPr>
        <w:t xml:space="preserve"> J., Negro R., Nixon A., Pearce E. N., </w:t>
      </w:r>
      <w:proofErr w:type="spellStart"/>
      <w:r w:rsidRPr="00593A50">
        <w:rPr>
          <w:lang w:val="en-GB"/>
        </w:rPr>
        <w:t>Soldin</w:t>
      </w:r>
      <w:proofErr w:type="spellEnd"/>
      <w:r w:rsidRPr="00593A50">
        <w:rPr>
          <w:lang w:val="en-GB"/>
        </w:rPr>
        <w:t xml:space="preserve"> O. P., Sullivan S., </w:t>
      </w:r>
      <w:proofErr w:type="spellStart"/>
      <w:r w:rsidRPr="00593A50">
        <w:rPr>
          <w:lang w:val="en-GB"/>
        </w:rPr>
        <w:t>Wiersinga</w:t>
      </w:r>
      <w:proofErr w:type="spellEnd"/>
      <w:r w:rsidRPr="00593A50">
        <w:rPr>
          <w:lang w:val="en-GB"/>
        </w:rPr>
        <w:t xml:space="preserve"> W. Guidelines of the American Thyroid Association for the Diagnosis and Management of Thyroid Disease During Pregnancy and Postpartum// Thyroid, 2011.- </w:t>
      </w:r>
      <w:r w:rsidRPr="00B82110">
        <w:rPr>
          <w:lang w:val="en-US"/>
        </w:rPr>
        <w:t>V. 21, N 10</w:t>
      </w:r>
    </w:p>
    <w:p w:rsidR="00345542" w:rsidRPr="00593A5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GB"/>
        </w:rPr>
      </w:pPr>
      <w:r w:rsidRPr="00593A50">
        <w:rPr>
          <w:lang w:val="en-GB"/>
        </w:rPr>
        <w:t>Thornton J., Kelly S.P., Harrison R.A., Edwards R. Cigarette smoking and thyroid eye di</w:t>
      </w:r>
      <w:r w:rsidRPr="00593A50">
        <w:rPr>
          <w:lang w:val="en-GB"/>
        </w:rPr>
        <w:t>s</w:t>
      </w:r>
      <w:r w:rsidRPr="00593A50">
        <w:rPr>
          <w:lang w:val="en-GB"/>
        </w:rPr>
        <w:t>ease: a systematic review// Eye.- 2006.-Vol. 15.- P. 1-11</w:t>
      </w:r>
    </w:p>
    <w:p w:rsidR="00345542" w:rsidRPr="00593A5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593A50">
        <w:rPr>
          <w:lang w:val="it-IT"/>
        </w:rPr>
        <w:t xml:space="preserve">Wallaschofski H., Orda C., Georgi P. et al. </w:t>
      </w:r>
      <w:r w:rsidRPr="00593A50">
        <w:rPr>
          <w:lang w:val="en-GB"/>
        </w:rPr>
        <w:t xml:space="preserve">Distinction between autoimmune and </w:t>
      </w:r>
      <w:proofErr w:type="spellStart"/>
      <w:r w:rsidRPr="00593A50">
        <w:rPr>
          <w:lang w:val="en-GB"/>
        </w:rPr>
        <w:t>non_autoimmune</w:t>
      </w:r>
      <w:proofErr w:type="spellEnd"/>
      <w:r w:rsidRPr="00593A50">
        <w:rPr>
          <w:lang w:val="en-GB"/>
        </w:rPr>
        <w:t xml:space="preserve"> hyperthyroidism by determination TSH receptor antibodies in patients with the initial diagnosis of toxic </w:t>
      </w:r>
      <w:proofErr w:type="spellStart"/>
      <w:r w:rsidRPr="00593A50">
        <w:rPr>
          <w:lang w:val="en-GB"/>
        </w:rPr>
        <w:t>multinodular</w:t>
      </w:r>
      <w:proofErr w:type="spellEnd"/>
      <w:r w:rsidRPr="00593A50">
        <w:rPr>
          <w:lang w:val="en-GB"/>
        </w:rPr>
        <w:t xml:space="preserve"> </w:t>
      </w:r>
      <w:proofErr w:type="spellStart"/>
      <w:r w:rsidRPr="00593A50">
        <w:rPr>
          <w:lang w:val="en-GB"/>
        </w:rPr>
        <w:t>goiter</w:t>
      </w:r>
      <w:proofErr w:type="spellEnd"/>
      <w:r w:rsidRPr="00593A50">
        <w:rPr>
          <w:lang w:val="en-GB"/>
        </w:rPr>
        <w:t xml:space="preserve"> // </w:t>
      </w:r>
      <w:proofErr w:type="spellStart"/>
      <w:r w:rsidRPr="00593A50">
        <w:rPr>
          <w:lang w:val="en-GB"/>
        </w:rPr>
        <w:t>Horm</w:t>
      </w:r>
      <w:proofErr w:type="spellEnd"/>
      <w:r w:rsidRPr="00593A50">
        <w:rPr>
          <w:lang w:val="en-GB"/>
        </w:rPr>
        <w:t xml:space="preserve"> </w:t>
      </w:r>
      <w:proofErr w:type="spellStart"/>
      <w:r w:rsidRPr="00593A50">
        <w:rPr>
          <w:lang w:val="en-GB"/>
        </w:rPr>
        <w:t>Metab</w:t>
      </w:r>
      <w:proofErr w:type="spellEnd"/>
      <w:r w:rsidRPr="00593A50">
        <w:rPr>
          <w:lang w:val="en-GB"/>
        </w:rPr>
        <w:t xml:space="preserve">. </w:t>
      </w:r>
      <w:r w:rsidRPr="00593A50">
        <w:t>Res.-2001. -V. 33(8). -P. 504–507</w:t>
      </w:r>
    </w:p>
    <w:p w:rsidR="00345542" w:rsidRPr="00593A50" w:rsidRDefault="00345542" w:rsidP="005D08D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da-DK"/>
        </w:rPr>
      </w:pPr>
      <w:proofErr w:type="spellStart"/>
      <w:r w:rsidRPr="00593A50">
        <w:rPr>
          <w:lang w:val="en-GB"/>
        </w:rPr>
        <w:t>Weetman</w:t>
      </w:r>
      <w:proofErr w:type="spellEnd"/>
      <w:r w:rsidRPr="00593A50">
        <w:rPr>
          <w:lang w:val="en-GB"/>
        </w:rPr>
        <w:t xml:space="preserve"> A.P. Graves' disease.// </w:t>
      </w:r>
      <w:r w:rsidRPr="00593A50">
        <w:rPr>
          <w:lang w:val="da-DK"/>
        </w:rPr>
        <w:t xml:space="preserve">N. Engl J Med. – 2000. – Vol. 343. – P. 1236 – 1248. </w:t>
      </w:r>
    </w:p>
    <w:p w:rsidR="00345542" w:rsidRPr="00593A50" w:rsidRDefault="00345542" w:rsidP="00B82110">
      <w:pPr>
        <w:numPr>
          <w:ilvl w:val="0"/>
          <w:numId w:val="1"/>
        </w:numPr>
        <w:spacing w:line="360" w:lineRule="auto"/>
        <w:ind w:left="357" w:hanging="357"/>
        <w:jc w:val="both"/>
        <w:rPr>
          <w:lang w:val="en-US"/>
        </w:rPr>
      </w:pPr>
      <w:r w:rsidRPr="00593A50">
        <w:rPr>
          <w:lang w:val="en-US"/>
        </w:rPr>
        <w:t xml:space="preserve">Werner SC. Modification of the classification of the eye changes of Graves’ disease. // Am. J. </w:t>
      </w:r>
      <w:proofErr w:type="spellStart"/>
      <w:r w:rsidRPr="00593A50">
        <w:rPr>
          <w:lang w:val="en-US"/>
        </w:rPr>
        <w:t>Ophthalmol</w:t>
      </w:r>
      <w:proofErr w:type="spellEnd"/>
      <w:r w:rsidRPr="00593A50">
        <w:rPr>
          <w:lang w:val="en-US"/>
        </w:rPr>
        <w:t>. –1977. –Vol.83. – P. 725–727</w:t>
      </w:r>
    </w:p>
    <w:p w:rsidR="00345542" w:rsidRPr="00593A50" w:rsidRDefault="00345542" w:rsidP="00B8211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57" w:hanging="357"/>
        <w:jc w:val="both"/>
        <w:rPr>
          <w:lang w:val="en-US"/>
        </w:rPr>
      </w:pPr>
      <w:proofErr w:type="spellStart"/>
      <w:r w:rsidRPr="00593A50">
        <w:rPr>
          <w:lang w:val="en-GB"/>
        </w:rPr>
        <w:t>Wiersinga</w:t>
      </w:r>
      <w:proofErr w:type="spellEnd"/>
      <w:r w:rsidRPr="00593A50">
        <w:rPr>
          <w:lang w:val="en-GB"/>
        </w:rPr>
        <w:t xml:space="preserve"> W</w:t>
      </w:r>
      <w:r w:rsidR="00B82110" w:rsidRPr="00B82110">
        <w:rPr>
          <w:lang w:val="en-US"/>
        </w:rPr>
        <w:t>.</w:t>
      </w:r>
      <w:r w:rsidRPr="00593A50">
        <w:rPr>
          <w:lang w:val="en-GB"/>
        </w:rPr>
        <w:t xml:space="preserve">, </w:t>
      </w:r>
      <w:proofErr w:type="spellStart"/>
      <w:r w:rsidRPr="00593A50">
        <w:rPr>
          <w:lang w:val="en-GB"/>
        </w:rPr>
        <w:t>Bartalena</w:t>
      </w:r>
      <w:proofErr w:type="spellEnd"/>
      <w:r w:rsidRPr="00593A50">
        <w:rPr>
          <w:lang w:val="en-GB"/>
        </w:rPr>
        <w:t xml:space="preserve"> L. Epidemiology and prevention of Graves’ </w:t>
      </w:r>
      <w:proofErr w:type="spellStart"/>
      <w:r w:rsidRPr="00593A50">
        <w:rPr>
          <w:lang w:val="en-GB"/>
        </w:rPr>
        <w:t>ophthalmopathy</w:t>
      </w:r>
      <w:proofErr w:type="spellEnd"/>
      <w:r w:rsidRPr="00593A50">
        <w:rPr>
          <w:lang w:val="en-GB"/>
        </w:rPr>
        <w:t xml:space="preserve"> // Th</w:t>
      </w:r>
      <w:r w:rsidRPr="00593A50">
        <w:rPr>
          <w:lang w:val="en-GB"/>
        </w:rPr>
        <w:t>y</w:t>
      </w:r>
      <w:r w:rsidRPr="00593A50">
        <w:rPr>
          <w:lang w:val="en-GB"/>
        </w:rPr>
        <w:t>roid. – 2</w:t>
      </w:r>
      <w:r w:rsidRPr="00593A50">
        <w:rPr>
          <w:lang w:val="en-US"/>
        </w:rPr>
        <w:t xml:space="preserve">002. – Vol.12. – </w:t>
      </w:r>
      <w:r w:rsidRPr="00593A50">
        <w:rPr>
          <w:spacing w:val="-10"/>
          <w:lang w:val="en-GB"/>
        </w:rPr>
        <w:t>№</w:t>
      </w:r>
      <w:r w:rsidRPr="00593A50">
        <w:rPr>
          <w:lang w:val="en-US"/>
        </w:rPr>
        <w:t>10. – P.855– 860</w:t>
      </w:r>
    </w:p>
    <w:p w:rsidR="0062110E" w:rsidRPr="0062110E" w:rsidRDefault="00C633A8" w:rsidP="00B8211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57" w:hanging="357"/>
        <w:jc w:val="both"/>
        <w:rPr>
          <w:lang w:val="en-US"/>
        </w:rPr>
      </w:pPr>
      <w:hyperlink r:id="rId31" w:history="1">
        <w:r w:rsidR="0062110E" w:rsidRPr="0062110E">
          <w:rPr>
            <w:rStyle w:val="highlight"/>
            <w:shd w:val="clear" w:color="auto" w:fill="FFFFFF"/>
            <w:lang w:val="en-US"/>
          </w:rPr>
          <w:t xml:space="preserve">European Group </w:t>
        </w:r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>on Graves'</w:t>
        </w:r>
        <w:r w:rsidR="00B82110" w:rsidRPr="00B82110">
          <w:rPr>
            <w:rStyle w:val="a3"/>
            <w:color w:val="auto"/>
            <w:u w:val="none"/>
            <w:shd w:val="clear" w:color="auto" w:fill="FFFFFF"/>
            <w:lang w:val="en-US"/>
          </w:rPr>
          <w:t xml:space="preserve"> </w:t>
        </w:r>
        <w:proofErr w:type="spellStart"/>
        <w:r w:rsidR="0062110E" w:rsidRPr="0062110E">
          <w:rPr>
            <w:rStyle w:val="highlight"/>
            <w:shd w:val="clear" w:color="auto" w:fill="FFFFFF"/>
            <w:lang w:val="en-US"/>
          </w:rPr>
          <w:t>Orbitopathy</w:t>
        </w:r>
        <w:proofErr w:type="spellEnd"/>
        <w:r w:rsidR="00B82110" w:rsidRPr="00B82110">
          <w:rPr>
            <w:rStyle w:val="highlight"/>
            <w:shd w:val="clear" w:color="auto" w:fill="FFFFFF"/>
            <w:lang w:val="en-US"/>
          </w:rPr>
          <w:t xml:space="preserve"> </w:t>
        </w:r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>(</w:t>
        </w:r>
        <w:r w:rsidR="0062110E" w:rsidRPr="0062110E">
          <w:rPr>
            <w:rStyle w:val="highlight"/>
            <w:shd w:val="clear" w:color="auto" w:fill="FFFFFF"/>
            <w:lang w:val="en-US"/>
          </w:rPr>
          <w:t>EUGOGO</w:t>
        </w:r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>)</w:t>
        </w:r>
      </w:hyperlink>
      <w:r w:rsidR="0062110E" w:rsidRPr="0062110E">
        <w:rPr>
          <w:shd w:val="clear" w:color="auto" w:fill="FFFFFF"/>
          <w:lang w:val="en-US"/>
        </w:rPr>
        <w:t xml:space="preserve">, </w:t>
      </w:r>
      <w:hyperlink r:id="rId32" w:history="1">
        <w:proofErr w:type="spellStart"/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>Wiersinga</w:t>
        </w:r>
        <w:proofErr w:type="spellEnd"/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 xml:space="preserve"> W</w:t>
        </w:r>
        <w:r w:rsidR="00B82110" w:rsidRPr="00B82110">
          <w:rPr>
            <w:rStyle w:val="a3"/>
            <w:color w:val="auto"/>
            <w:u w:val="none"/>
            <w:shd w:val="clear" w:color="auto" w:fill="FFFFFF"/>
            <w:lang w:val="en-US"/>
          </w:rPr>
          <w:t>.</w:t>
        </w:r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>M</w:t>
        </w:r>
      </w:hyperlink>
      <w:r w:rsidR="00B82110" w:rsidRPr="00B82110">
        <w:rPr>
          <w:lang w:val="en-US"/>
        </w:rPr>
        <w:t>.</w:t>
      </w:r>
      <w:r w:rsidR="0062110E" w:rsidRPr="0062110E">
        <w:rPr>
          <w:shd w:val="clear" w:color="auto" w:fill="FFFFFF"/>
          <w:lang w:val="en-US"/>
        </w:rPr>
        <w:t xml:space="preserve">, </w:t>
      </w:r>
      <w:hyperlink r:id="rId33" w:history="1">
        <w:proofErr w:type="spellStart"/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>Perros</w:t>
        </w:r>
        <w:proofErr w:type="spellEnd"/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 xml:space="preserve"> P</w:t>
        </w:r>
      </w:hyperlink>
      <w:r w:rsidR="00B82110" w:rsidRPr="00B82110">
        <w:rPr>
          <w:lang w:val="en-US"/>
        </w:rPr>
        <w:t>.</w:t>
      </w:r>
      <w:r w:rsidR="0062110E" w:rsidRPr="0062110E">
        <w:rPr>
          <w:shd w:val="clear" w:color="auto" w:fill="FFFFFF"/>
          <w:lang w:val="en-US"/>
        </w:rPr>
        <w:t xml:space="preserve">, </w:t>
      </w:r>
      <w:hyperlink r:id="rId34" w:history="1">
        <w:proofErr w:type="spellStart"/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>Kahaly</w:t>
        </w:r>
        <w:proofErr w:type="spellEnd"/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 xml:space="preserve"> G</w:t>
        </w:r>
        <w:r w:rsidR="00B82110" w:rsidRPr="00B82110">
          <w:rPr>
            <w:rStyle w:val="a3"/>
            <w:color w:val="auto"/>
            <w:u w:val="none"/>
            <w:shd w:val="clear" w:color="auto" w:fill="FFFFFF"/>
            <w:lang w:val="en-US"/>
          </w:rPr>
          <w:t>.</w:t>
        </w:r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>J</w:t>
        </w:r>
      </w:hyperlink>
      <w:r w:rsidR="00B82110" w:rsidRPr="00B82110">
        <w:rPr>
          <w:lang w:val="en-US"/>
        </w:rPr>
        <w:t>.</w:t>
      </w:r>
      <w:r w:rsidR="0062110E" w:rsidRPr="0062110E">
        <w:rPr>
          <w:shd w:val="clear" w:color="auto" w:fill="FFFFFF"/>
          <w:lang w:val="en-US"/>
        </w:rPr>
        <w:t xml:space="preserve">, </w:t>
      </w:r>
      <w:hyperlink r:id="rId35" w:history="1">
        <w:proofErr w:type="spellStart"/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>Mourits</w:t>
        </w:r>
        <w:proofErr w:type="spellEnd"/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 xml:space="preserve"> M</w:t>
        </w:r>
        <w:r w:rsidR="00B82110" w:rsidRPr="00B82110">
          <w:rPr>
            <w:rStyle w:val="a3"/>
            <w:color w:val="auto"/>
            <w:u w:val="none"/>
            <w:shd w:val="clear" w:color="auto" w:fill="FFFFFF"/>
            <w:lang w:val="en-US"/>
          </w:rPr>
          <w:t>.</w:t>
        </w:r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>P</w:t>
        </w:r>
      </w:hyperlink>
      <w:r w:rsidR="00B82110" w:rsidRPr="00B82110">
        <w:rPr>
          <w:lang w:val="en-US"/>
        </w:rPr>
        <w:t>.</w:t>
      </w:r>
      <w:r w:rsidR="0062110E" w:rsidRPr="0062110E">
        <w:rPr>
          <w:shd w:val="clear" w:color="auto" w:fill="FFFFFF"/>
          <w:lang w:val="en-US"/>
        </w:rPr>
        <w:t xml:space="preserve">, </w:t>
      </w:r>
      <w:hyperlink r:id="rId36" w:history="1">
        <w:proofErr w:type="spellStart"/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>Baldeschi</w:t>
        </w:r>
        <w:proofErr w:type="spellEnd"/>
        <w:r w:rsidR="0062110E" w:rsidRPr="0062110E">
          <w:rPr>
            <w:rStyle w:val="a3"/>
            <w:color w:val="auto"/>
            <w:u w:val="none"/>
            <w:shd w:val="clear" w:color="auto" w:fill="FFFFFF"/>
            <w:lang w:val="en-US"/>
          </w:rPr>
          <w:t xml:space="preserve"> L</w:t>
        </w:r>
      </w:hyperlink>
      <w:r w:rsidR="00B82110" w:rsidRPr="00B82110">
        <w:rPr>
          <w:lang w:val="en-US"/>
        </w:rPr>
        <w:t>.</w:t>
      </w:r>
      <w:r w:rsidR="0062110E" w:rsidRPr="0062110E">
        <w:rPr>
          <w:shd w:val="clear" w:color="auto" w:fill="FFFFFF"/>
          <w:lang w:val="en-US"/>
        </w:rPr>
        <w:t xml:space="preserve"> </w:t>
      </w:r>
      <w:proofErr w:type="gramStart"/>
      <w:r w:rsidR="0062110E" w:rsidRPr="0062110E">
        <w:rPr>
          <w:shd w:val="clear" w:color="auto" w:fill="FFFFFF"/>
          <w:lang w:val="en-US"/>
        </w:rPr>
        <w:t>et</w:t>
      </w:r>
      <w:proofErr w:type="gramEnd"/>
      <w:r w:rsidR="0062110E" w:rsidRPr="0062110E">
        <w:rPr>
          <w:shd w:val="clear" w:color="auto" w:fill="FFFFFF"/>
          <w:lang w:val="en-US"/>
        </w:rPr>
        <w:t xml:space="preserve"> al. </w:t>
      </w:r>
      <w:r w:rsidR="0062110E" w:rsidRPr="0062110E">
        <w:rPr>
          <w:rStyle w:val="highlight"/>
          <w:color w:val="000000"/>
          <w:lang w:val="en-US"/>
        </w:rPr>
        <w:t xml:space="preserve">Clinical assessment </w:t>
      </w:r>
      <w:r w:rsidR="0062110E" w:rsidRPr="0062110E">
        <w:rPr>
          <w:color w:val="000000"/>
          <w:lang w:val="en-US"/>
        </w:rPr>
        <w:t>o</w:t>
      </w:r>
      <w:r w:rsidR="00B82110" w:rsidRPr="00B82110">
        <w:rPr>
          <w:color w:val="000000"/>
          <w:lang w:val="en-US"/>
        </w:rPr>
        <w:t xml:space="preserve"> </w:t>
      </w:r>
      <w:proofErr w:type="spellStart"/>
      <w:r w:rsidR="0062110E" w:rsidRPr="0062110E">
        <w:rPr>
          <w:color w:val="000000"/>
          <w:lang w:val="en-US"/>
        </w:rPr>
        <w:t>f</w:t>
      </w:r>
      <w:r w:rsidR="0062110E" w:rsidRPr="0062110E">
        <w:rPr>
          <w:rStyle w:val="highlight"/>
          <w:color w:val="000000"/>
          <w:lang w:val="en-US"/>
        </w:rPr>
        <w:t>patients</w:t>
      </w:r>
      <w:proofErr w:type="spellEnd"/>
      <w:r w:rsidR="0062110E" w:rsidRPr="0062110E">
        <w:rPr>
          <w:rStyle w:val="highlight"/>
          <w:color w:val="000000"/>
          <w:lang w:val="en-US"/>
        </w:rPr>
        <w:t xml:space="preserve"> </w:t>
      </w:r>
      <w:r w:rsidR="0062110E" w:rsidRPr="0062110E">
        <w:rPr>
          <w:color w:val="000000"/>
          <w:lang w:val="en-US"/>
        </w:rPr>
        <w:t>with Graves'</w:t>
      </w:r>
      <w:r w:rsidR="00B82110" w:rsidRPr="00B82110">
        <w:rPr>
          <w:color w:val="000000"/>
          <w:lang w:val="en-US"/>
        </w:rPr>
        <w:t xml:space="preserve"> </w:t>
      </w:r>
      <w:proofErr w:type="spellStart"/>
      <w:r w:rsidR="0062110E" w:rsidRPr="0062110E">
        <w:rPr>
          <w:rStyle w:val="highlight"/>
          <w:color w:val="000000"/>
          <w:lang w:val="en-US"/>
        </w:rPr>
        <w:t>orbitop</w:t>
      </w:r>
      <w:r w:rsidR="0062110E" w:rsidRPr="0062110E">
        <w:rPr>
          <w:rStyle w:val="highlight"/>
          <w:color w:val="000000"/>
          <w:lang w:val="en-US"/>
        </w:rPr>
        <w:t>a</w:t>
      </w:r>
      <w:r w:rsidR="0062110E" w:rsidRPr="0062110E">
        <w:rPr>
          <w:rStyle w:val="highlight"/>
          <w:color w:val="000000"/>
          <w:lang w:val="en-US"/>
        </w:rPr>
        <w:t>thy</w:t>
      </w:r>
      <w:proofErr w:type="spellEnd"/>
      <w:r w:rsidR="0062110E" w:rsidRPr="0062110E">
        <w:rPr>
          <w:color w:val="000000"/>
          <w:lang w:val="en-US"/>
        </w:rPr>
        <w:t xml:space="preserve">: the </w:t>
      </w:r>
      <w:r w:rsidR="0062110E" w:rsidRPr="0062110E">
        <w:rPr>
          <w:rStyle w:val="highlight"/>
          <w:color w:val="000000"/>
          <w:lang w:val="en-US"/>
        </w:rPr>
        <w:t xml:space="preserve">European Group </w:t>
      </w:r>
      <w:r w:rsidR="0062110E" w:rsidRPr="0062110E">
        <w:rPr>
          <w:color w:val="000000"/>
          <w:lang w:val="en-US"/>
        </w:rPr>
        <w:t xml:space="preserve">on Graves' </w:t>
      </w:r>
      <w:proofErr w:type="spellStart"/>
      <w:r w:rsidR="0062110E" w:rsidRPr="0062110E">
        <w:rPr>
          <w:rStyle w:val="highlight"/>
          <w:color w:val="000000"/>
          <w:lang w:val="en-US"/>
        </w:rPr>
        <w:t>Orbitopathy</w:t>
      </w:r>
      <w:proofErr w:type="spellEnd"/>
      <w:r w:rsidR="0062110E" w:rsidRPr="0062110E">
        <w:rPr>
          <w:rStyle w:val="highlight"/>
          <w:color w:val="000000"/>
          <w:lang w:val="en-US"/>
        </w:rPr>
        <w:t xml:space="preserve"> recommendations </w:t>
      </w:r>
      <w:r w:rsidR="0062110E" w:rsidRPr="0062110E">
        <w:rPr>
          <w:color w:val="000000"/>
          <w:lang w:val="en-US"/>
        </w:rPr>
        <w:t xml:space="preserve">to </w:t>
      </w:r>
      <w:r w:rsidR="0062110E" w:rsidRPr="0062110E">
        <w:rPr>
          <w:rStyle w:val="highlight"/>
          <w:color w:val="000000"/>
          <w:lang w:val="en-US"/>
        </w:rPr>
        <w:t>generalists</w:t>
      </w:r>
      <w:r w:rsidR="0062110E" w:rsidRPr="0062110E">
        <w:rPr>
          <w:color w:val="000000"/>
          <w:lang w:val="en-US"/>
        </w:rPr>
        <w:t xml:space="preserve">, </w:t>
      </w:r>
      <w:r w:rsidR="0062110E" w:rsidRPr="0062110E">
        <w:rPr>
          <w:rStyle w:val="highlight"/>
          <w:color w:val="000000"/>
          <w:lang w:val="en-US"/>
        </w:rPr>
        <w:t xml:space="preserve">specialists </w:t>
      </w:r>
      <w:r w:rsidR="0062110E" w:rsidRPr="0062110E">
        <w:rPr>
          <w:color w:val="000000"/>
          <w:lang w:val="en-US"/>
        </w:rPr>
        <w:t xml:space="preserve">and </w:t>
      </w:r>
      <w:r w:rsidR="0062110E" w:rsidRPr="0062110E">
        <w:rPr>
          <w:rStyle w:val="highlight"/>
          <w:color w:val="000000"/>
          <w:lang w:val="en-US"/>
        </w:rPr>
        <w:t>clinical researchers</w:t>
      </w:r>
      <w:r w:rsidR="0062110E" w:rsidRPr="0062110E">
        <w:rPr>
          <w:color w:val="000000"/>
          <w:lang w:val="en-US"/>
        </w:rPr>
        <w:t xml:space="preserve">. </w:t>
      </w:r>
      <w:hyperlink r:id="rId37" w:tooltip="European journal of endocrinology / European Federation of Endocrine Societies." w:history="1">
        <w:proofErr w:type="spellStart"/>
        <w:r w:rsidR="0062110E" w:rsidRPr="00B82110">
          <w:rPr>
            <w:rStyle w:val="highlight"/>
            <w:shd w:val="clear" w:color="auto" w:fill="FFFFFF"/>
            <w:lang w:val="en-US"/>
          </w:rPr>
          <w:t>Eur</w:t>
        </w:r>
        <w:proofErr w:type="spellEnd"/>
        <w:r w:rsidR="0062110E" w:rsidRPr="00B82110">
          <w:rPr>
            <w:rStyle w:val="highlight"/>
            <w:shd w:val="clear" w:color="auto" w:fill="FFFFFF"/>
            <w:lang w:val="en-US"/>
          </w:rPr>
          <w:t xml:space="preserve"> J Endocrinol</w:t>
        </w:r>
        <w:r w:rsidR="0062110E" w:rsidRPr="00B82110">
          <w:rPr>
            <w:rStyle w:val="a3"/>
            <w:color w:val="auto"/>
            <w:u w:val="none"/>
            <w:shd w:val="clear" w:color="auto" w:fill="FFFFFF"/>
            <w:lang w:val="en-US"/>
          </w:rPr>
          <w:t>.</w:t>
        </w:r>
      </w:hyperlink>
      <w:r w:rsidR="0062110E" w:rsidRPr="00B82110">
        <w:rPr>
          <w:rStyle w:val="highlight"/>
          <w:shd w:val="clear" w:color="auto" w:fill="FFFFFF"/>
          <w:lang w:val="en-US"/>
        </w:rPr>
        <w:t>2006</w:t>
      </w:r>
      <w:proofErr w:type="gramStart"/>
      <w:r w:rsidR="0062110E" w:rsidRPr="0062110E">
        <w:rPr>
          <w:rStyle w:val="highlight"/>
          <w:shd w:val="clear" w:color="auto" w:fill="FFFFFF"/>
          <w:lang w:val="en-US"/>
        </w:rPr>
        <w:t>;</w:t>
      </w:r>
      <w:r w:rsidR="0062110E" w:rsidRPr="00B82110">
        <w:rPr>
          <w:shd w:val="clear" w:color="auto" w:fill="FFFFFF"/>
          <w:lang w:val="en-US"/>
        </w:rPr>
        <w:t>155</w:t>
      </w:r>
      <w:proofErr w:type="gramEnd"/>
      <w:r w:rsidR="0062110E" w:rsidRPr="00B82110">
        <w:rPr>
          <w:shd w:val="clear" w:color="auto" w:fill="FFFFFF"/>
          <w:lang w:val="en-US"/>
        </w:rPr>
        <w:t>(3):387-</w:t>
      </w:r>
      <w:r w:rsidR="0062110E" w:rsidRPr="0062110E">
        <w:rPr>
          <w:shd w:val="clear" w:color="auto" w:fill="FFFFFF"/>
          <w:lang w:val="en-US"/>
        </w:rPr>
        <w:t>38</w:t>
      </w:r>
      <w:r w:rsidR="0062110E" w:rsidRPr="00B82110">
        <w:rPr>
          <w:shd w:val="clear" w:color="auto" w:fill="FFFFFF"/>
          <w:lang w:val="en-US"/>
        </w:rPr>
        <w:t>9.</w:t>
      </w:r>
    </w:p>
    <w:p w:rsidR="00345542" w:rsidRPr="00B82110" w:rsidRDefault="00345542" w:rsidP="005D6AC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:rsidR="00345542" w:rsidRPr="00593A50" w:rsidRDefault="00345542" w:rsidP="005D6AC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da-DK"/>
        </w:rPr>
      </w:pPr>
    </w:p>
    <w:p w:rsidR="00345542" w:rsidRPr="00593A50" w:rsidRDefault="00345542" w:rsidP="005D6ACD">
      <w:pPr>
        <w:rPr>
          <w:b/>
          <w:u w:val="single"/>
          <w:lang w:val="da-DK"/>
        </w:rPr>
      </w:pPr>
    </w:p>
    <w:sectPr w:rsidR="00345542" w:rsidRPr="00593A50" w:rsidSect="00E72E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AB1" w:rsidRDefault="00DA5AB1">
      <w:r>
        <w:separator/>
      </w:r>
    </w:p>
  </w:endnote>
  <w:endnote w:type="continuationSeparator" w:id="1">
    <w:p w:rsidR="00DA5AB1" w:rsidRDefault="00DA5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 PT Octava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B1" w:rsidRDefault="00C633A8" w:rsidP="0024617C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A5AB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A5AB1" w:rsidRDefault="00DA5AB1" w:rsidP="0024617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B1" w:rsidRDefault="00DA5AB1" w:rsidP="0024617C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B1" w:rsidRDefault="00C633A8" w:rsidP="000D09AE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A5AB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A5AB1" w:rsidRDefault="00DA5AB1" w:rsidP="000D09AE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B1" w:rsidRDefault="00DA5AB1" w:rsidP="000D09A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AB1" w:rsidRDefault="00DA5AB1">
      <w:r>
        <w:separator/>
      </w:r>
    </w:p>
  </w:footnote>
  <w:footnote w:type="continuationSeparator" w:id="1">
    <w:p w:rsidR="00DA5AB1" w:rsidRDefault="00DA5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B1" w:rsidRDefault="00C633A8" w:rsidP="0024617C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A5AB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A5AB1" w:rsidRDefault="00DA5AB1" w:rsidP="0024617C">
    <w:pPr>
      <w:pStyle w:val="a7"/>
      <w:ind w:right="360"/>
    </w:pPr>
    <w:r>
      <w:tab/>
    </w:r>
    <w:r>
      <w:tab/>
      <w:t>Введение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B1" w:rsidRDefault="00C633A8" w:rsidP="0024617C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A5AB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140CF">
      <w:rPr>
        <w:rStyle w:val="ab"/>
        <w:noProof/>
      </w:rPr>
      <w:t>11</w:t>
    </w:r>
    <w:r>
      <w:rPr>
        <w:rStyle w:val="ab"/>
      </w:rPr>
      <w:fldChar w:fldCharType="end"/>
    </w:r>
  </w:p>
  <w:p w:rsidR="00DA5AB1" w:rsidRDefault="00DA5AB1" w:rsidP="0024617C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B1" w:rsidRDefault="00C633A8" w:rsidP="00DB1E3E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A5AB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A5AB1" w:rsidRDefault="00DA5AB1" w:rsidP="00DB1E3E">
    <w:pPr>
      <w:pStyle w:val="a7"/>
      <w:ind w:right="360"/>
    </w:pPr>
    <w:r>
      <w:tab/>
    </w:r>
    <w:r>
      <w:tab/>
      <w:t>Введение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B1" w:rsidRDefault="00C633A8" w:rsidP="00DB1E3E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A5AB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140CF">
      <w:rPr>
        <w:rStyle w:val="ab"/>
        <w:noProof/>
      </w:rPr>
      <w:t>29</w:t>
    </w:r>
    <w:r>
      <w:rPr>
        <w:rStyle w:val="ab"/>
      </w:rPr>
      <w:fldChar w:fldCharType="end"/>
    </w:r>
  </w:p>
  <w:p w:rsidR="00DA5AB1" w:rsidRDefault="00DA5AB1" w:rsidP="00DB1E3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060B75D4"/>
    <w:multiLevelType w:val="hybridMultilevel"/>
    <w:tmpl w:val="CF08FE56"/>
    <w:lvl w:ilvl="0" w:tplc="2DB84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8636E80"/>
    <w:multiLevelType w:val="hybridMultilevel"/>
    <w:tmpl w:val="0494EBE2"/>
    <w:lvl w:ilvl="0" w:tplc="72A8F0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925080F"/>
    <w:multiLevelType w:val="hybridMultilevel"/>
    <w:tmpl w:val="5FA6EA1C"/>
    <w:lvl w:ilvl="0" w:tplc="72A8F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37437"/>
    <w:multiLevelType w:val="hybridMultilevel"/>
    <w:tmpl w:val="A00442A4"/>
    <w:lvl w:ilvl="0" w:tplc="5CCEB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4442DDC"/>
    <w:multiLevelType w:val="hybridMultilevel"/>
    <w:tmpl w:val="B7BC39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6C54BC"/>
    <w:multiLevelType w:val="hybridMultilevel"/>
    <w:tmpl w:val="E4D8C7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3A7E96"/>
    <w:multiLevelType w:val="hybridMultilevel"/>
    <w:tmpl w:val="27149C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5F26FF"/>
    <w:multiLevelType w:val="hybridMultilevel"/>
    <w:tmpl w:val="755481DC"/>
    <w:lvl w:ilvl="0" w:tplc="FD14A8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26574C"/>
    <w:multiLevelType w:val="hybridMultilevel"/>
    <w:tmpl w:val="38B8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D45D5"/>
    <w:multiLevelType w:val="hybridMultilevel"/>
    <w:tmpl w:val="7E5AB1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0891739"/>
    <w:multiLevelType w:val="hybridMultilevel"/>
    <w:tmpl w:val="290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F129C9"/>
    <w:multiLevelType w:val="hybridMultilevel"/>
    <w:tmpl w:val="719CF836"/>
    <w:lvl w:ilvl="0" w:tplc="18306704">
      <w:start w:val="1"/>
      <w:numFmt w:val="bullet"/>
      <w:lvlText w:val=""/>
      <w:lvlJc w:val="left"/>
      <w:pPr>
        <w:tabs>
          <w:tab w:val="num" w:pos="4447"/>
        </w:tabs>
        <w:ind w:left="4390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100"/>
        </w:tabs>
        <w:ind w:left="7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820"/>
        </w:tabs>
        <w:ind w:left="7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8540"/>
        </w:tabs>
        <w:ind w:left="8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9260"/>
        </w:tabs>
        <w:ind w:left="9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9980"/>
        </w:tabs>
        <w:ind w:left="9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10700"/>
        </w:tabs>
        <w:ind w:left="10700" w:hanging="360"/>
      </w:pPr>
      <w:rPr>
        <w:rFonts w:ascii="Wingdings" w:hAnsi="Wingdings" w:hint="default"/>
      </w:rPr>
    </w:lvl>
  </w:abstractNum>
  <w:abstractNum w:abstractNumId="12">
    <w:nsid w:val="48C20E8A"/>
    <w:multiLevelType w:val="hybridMultilevel"/>
    <w:tmpl w:val="CD8271F6"/>
    <w:lvl w:ilvl="0" w:tplc="0C3E29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42392"/>
    <w:multiLevelType w:val="hybridMultilevel"/>
    <w:tmpl w:val="7FBEF9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A72C5F"/>
    <w:multiLevelType w:val="hybridMultilevel"/>
    <w:tmpl w:val="C37299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DA67E4"/>
    <w:multiLevelType w:val="hybridMultilevel"/>
    <w:tmpl w:val="BC00D6FA"/>
    <w:lvl w:ilvl="0" w:tplc="183067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0263C3"/>
    <w:multiLevelType w:val="hybridMultilevel"/>
    <w:tmpl w:val="FBA0E5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635F26"/>
    <w:multiLevelType w:val="multilevel"/>
    <w:tmpl w:val="CF408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2214FC2"/>
    <w:multiLevelType w:val="hybridMultilevel"/>
    <w:tmpl w:val="0B8EA5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8C6D4E"/>
    <w:multiLevelType w:val="hybridMultilevel"/>
    <w:tmpl w:val="1F96323C"/>
    <w:lvl w:ilvl="0" w:tplc="122804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AF16F32"/>
    <w:multiLevelType w:val="hybridMultilevel"/>
    <w:tmpl w:val="4A1EB4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E874D40"/>
    <w:multiLevelType w:val="hybridMultilevel"/>
    <w:tmpl w:val="8822F5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EAF5694"/>
    <w:multiLevelType w:val="hybridMultilevel"/>
    <w:tmpl w:val="73087A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DB7352"/>
    <w:multiLevelType w:val="hybridMultilevel"/>
    <w:tmpl w:val="9F4C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6"/>
  </w:num>
  <w:num w:numId="5">
    <w:abstractNumId w:val="14"/>
  </w:num>
  <w:num w:numId="6">
    <w:abstractNumId w:val="18"/>
  </w:num>
  <w:num w:numId="7">
    <w:abstractNumId w:val="13"/>
  </w:num>
  <w:num w:numId="8">
    <w:abstractNumId w:val="22"/>
  </w:num>
  <w:num w:numId="9">
    <w:abstractNumId w:val="6"/>
  </w:num>
  <w:num w:numId="10">
    <w:abstractNumId w:val="4"/>
  </w:num>
  <w:num w:numId="11">
    <w:abstractNumId w:val="10"/>
  </w:num>
  <w:num w:numId="12">
    <w:abstractNumId w:val="9"/>
  </w:num>
  <w:num w:numId="13">
    <w:abstractNumId w:val="0"/>
  </w:num>
  <w:num w:numId="14">
    <w:abstractNumId w:val="21"/>
  </w:num>
  <w:num w:numId="15">
    <w:abstractNumId w:val="19"/>
  </w:num>
  <w:num w:numId="16">
    <w:abstractNumId w:val="7"/>
  </w:num>
  <w:num w:numId="17">
    <w:abstractNumId w:val="12"/>
  </w:num>
  <w:num w:numId="18">
    <w:abstractNumId w:val="20"/>
  </w:num>
  <w:num w:numId="19">
    <w:abstractNumId w:val="15"/>
  </w:num>
  <w:num w:numId="20">
    <w:abstractNumId w:val="2"/>
  </w:num>
  <w:num w:numId="21">
    <w:abstractNumId w:val="1"/>
  </w:num>
  <w:num w:numId="22">
    <w:abstractNumId w:val="17"/>
  </w:num>
  <w:num w:numId="23">
    <w:abstractNumId w:val="23"/>
  </w:num>
  <w:num w:numId="24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19092F"/>
    <w:rsid w:val="00002164"/>
    <w:rsid w:val="0000340D"/>
    <w:rsid w:val="000053D6"/>
    <w:rsid w:val="00007AB7"/>
    <w:rsid w:val="00012C9F"/>
    <w:rsid w:val="000154D8"/>
    <w:rsid w:val="00016B87"/>
    <w:rsid w:val="00022202"/>
    <w:rsid w:val="00022758"/>
    <w:rsid w:val="00023333"/>
    <w:rsid w:val="000233B2"/>
    <w:rsid w:val="000241DC"/>
    <w:rsid w:val="0002578D"/>
    <w:rsid w:val="00027BE5"/>
    <w:rsid w:val="00031093"/>
    <w:rsid w:val="00032CF0"/>
    <w:rsid w:val="00035657"/>
    <w:rsid w:val="0004063D"/>
    <w:rsid w:val="000412F7"/>
    <w:rsid w:val="00042139"/>
    <w:rsid w:val="00042EFC"/>
    <w:rsid w:val="00044A40"/>
    <w:rsid w:val="00046104"/>
    <w:rsid w:val="00051EB8"/>
    <w:rsid w:val="0005654A"/>
    <w:rsid w:val="00061B5E"/>
    <w:rsid w:val="00064762"/>
    <w:rsid w:val="00071228"/>
    <w:rsid w:val="000747EF"/>
    <w:rsid w:val="0007512C"/>
    <w:rsid w:val="000811AD"/>
    <w:rsid w:val="000814F6"/>
    <w:rsid w:val="00083496"/>
    <w:rsid w:val="00085039"/>
    <w:rsid w:val="00087A42"/>
    <w:rsid w:val="00087E83"/>
    <w:rsid w:val="0009184D"/>
    <w:rsid w:val="00092BE1"/>
    <w:rsid w:val="000A0310"/>
    <w:rsid w:val="000A3EF6"/>
    <w:rsid w:val="000B0882"/>
    <w:rsid w:val="000B47FB"/>
    <w:rsid w:val="000B4BDD"/>
    <w:rsid w:val="000B6894"/>
    <w:rsid w:val="000B799C"/>
    <w:rsid w:val="000C2382"/>
    <w:rsid w:val="000C4340"/>
    <w:rsid w:val="000C5C60"/>
    <w:rsid w:val="000C6ECF"/>
    <w:rsid w:val="000D09AE"/>
    <w:rsid w:val="000D0A7C"/>
    <w:rsid w:val="000D61E1"/>
    <w:rsid w:val="000D61F9"/>
    <w:rsid w:val="000E0823"/>
    <w:rsid w:val="000E18D2"/>
    <w:rsid w:val="000E1DF7"/>
    <w:rsid w:val="000E53F3"/>
    <w:rsid w:val="000F2355"/>
    <w:rsid w:val="000F3528"/>
    <w:rsid w:val="000F483E"/>
    <w:rsid w:val="001011A3"/>
    <w:rsid w:val="00106E54"/>
    <w:rsid w:val="00107582"/>
    <w:rsid w:val="00110128"/>
    <w:rsid w:val="00113709"/>
    <w:rsid w:val="00116642"/>
    <w:rsid w:val="001210A4"/>
    <w:rsid w:val="001211A8"/>
    <w:rsid w:val="00123340"/>
    <w:rsid w:val="001238F5"/>
    <w:rsid w:val="001246E7"/>
    <w:rsid w:val="001303F4"/>
    <w:rsid w:val="00132642"/>
    <w:rsid w:val="00135DEF"/>
    <w:rsid w:val="00136029"/>
    <w:rsid w:val="00140777"/>
    <w:rsid w:val="0014432D"/>
    <w:rsid w:val="00144348"/>
    <w:rsid w:val="001457E2"/>
    <w:rsid w:val="00154EC5"/>
    <w:rsid w:val="001638DD"/>
    <w:rsid w:val="00166464"/>
    <w:rsid w:val="001666B8"/>
    <w:rsid w:val="00173D3A"/>
    <w:rsid w:val="00176318"/>
    <w:rsid w:val="00182320"/>
    <w:rsid w:val="0018362E"/>
    <w:rsid w:val="00183DA1"/>
    <w:rsid w:val="00185CE1"/>
    <w:rsid w:val="00187BCB"/>
    <w:rsid w:val="0019092F"/>
    <w:rsid w:val="00190F32"/>
    <w:rsid w:val="00191CBD"/>
    <w:rsid w:val="00191F0A"/>
    <w:rsid w:val="001968F6"/>
    <w:rsid w:val="00196F89"/>
    <w:rsid w:val="001A3D2C"/>
    <w:rsid w:val="001B19B0"/>
    <w:rsid w:val="001B5436"/>
    <w:rsid w:val="001B714F"/>
    <w:rsid w:val="001C041C"/>
    <w:rsid w:val="001C2EC5"/>
    <w:rsid w:val="001D1179"/>
    <w:rsid w:val="001D2641"/>
    <w:rsid w:val="001D4A2A"/>
    <w:rsid w:val="001D4F93"/>
    <w:rsid w:val="001D625F"/>
    <w:rsid w:val="001D6BFE"/>
    <w:rsid w:val="001D778B"/>
    <w:rsid w:val="001E0A06"/>
    <w:rsid w:val="001E4528"/>
    <w:rsid w:val="001E785B"/>
    <w:rsid w:val="001F0FA5"/>
    <w:rsid w:val="00200735"/>
    <w:rsid w:val="0020743C"/>
    <w:rsid w:val="00211DF1"/>
    <w:rsid w:val="00212E01"/>
    <w:rsid w:val="00214DCD"/>
    <w:rsid w:val="00215C1A"/>
    <w:rsid w:val="00216EA6"/>
    <w:rsid w:val="0022220D"/>
    <w:rsid w:val="0022330A"/>
    <w:rsid w:val="00224694"/>
    <w:rsid w:val="00233985"/>
    <w:rsid w:val="00233D80"/>
    <w:rsid w:val="00240AEC"/>
    <w:rsid w:val="0024617C"/>
    <w:rsid w:val="002520B4"/>
    <w:rsid w:val="002550E0"/>
    <w:rsid w:val="00256700"/>
    <w:rsid w:val="002610FD"/>
    <w:rsid w:val="00262849"/>
    <w:rsid w:val="0026506F"/>
    <w:rsid w:val="0026727A"/>
    <w:rsid w:val="00267FB6"/>
    <w:rsid w:val="002705DE"/>
    <w:rsid w:val="00272F81"/>
    <w:rsid w:val="00276E8A"/>
    <w:rsid w:val="00281FE3"/>
    <w:rsid w:val="00282F42"/>
    <w:rsid w:val="0028370D"/>
    <w:rsid w:val="00284D57"/>
    <w:rsid w:val="00294666"/>
    <w:rsid w:val="00295D7D"/>
    <w:rsid w:val="0029734A"/>
    <w:rsid w:val="002A3C57"/>
    <w:rsid w:val="002B0314"/>
    <w:rsid w:val="002B5AEF"/>
    <w:rsid w:val="002C15A8"/>
    <w:rsid w:val="002C22AD"/>
    <w:rsid w:val="002C357D"/>
    <w:rsid w:val="002D0FF9"/>
    <w:rsid w:val="002D5733"/>
    <w:rsid w:val="002D7E7F"/>
    <w:rsid w:val="002D7EA7"/>
    <w:rsid w:val="002E04C3"/>
    <w:rsid w:val="002E0555"/>
    <w:rsid w:val="002E4EA7"/>
    <w:rsid w:val="002F04FF"/>
    <w:rsid w:val="002F3ADD"/>
    <w:rsid w:val="002F424C"/>
    <w:rsid w:val="002F4778"/>
    <w:rsid w:val="002F54DA"/>
    <w:rsid w:val="0030091E"/>
    <w:rsid w:val="00303AEC"/>
    <w:rsid w:val="00305885"/>
    <w:rsid w:val="00320823"/>
    <w:rsid w:val="00321E9C"/>
    <w:rsid w:val="003220DB"/>
    <w:rsid w:val="00322FD1"/>
    <w:rsid w:val="00323EDA"/>
    <w:rsid w:val="00325FC5"/>
    <w:rsid w:val="00335C59"/>
    <w:rsid w:val="00341151"/>
    <w:rsid w:val="00341203"/>
    <w:rsid w:val="00341ECC"/>
    <w:rsid w:val="003426A7"/>
    <w:rsid w:val="00343E9E"/>
    <w:rsid w:val="00345542"/>
    <w:rsid w:val="003505CE"/>
    <w:rsid w:val="00351B27"/>
    <w:rsid w:val="00352B89"/>
    <w:rsid w:val="00353220"/>
    <w:rsid w:val="00360290"/>
    <w:rsid w:val="00361659"/>
    <w:rsid w:val="003641D8"/>
    <w:rsid w:val="003649A2"/>
    <w:rsid w:val="00373A99"/>
    <w:rsid w:val="003760E8"/>
    <w:rsid w:val="003816E9"/>
    <w:rsid w:val="00383FF5"/>
    <w:rsid w:val="00386CF6"/>
    <w:rsid w:val="00393319"/>
    <w:rsid w:val="00395D90"/>
    <w:rsid w:val="00396C46"/>
    <w:rsid w:val="003A6E40"/>
    <w:rsid w:val="003B7791"/>
    <w:rsid w:val="003C2BE0"/>
    <w:rsid w:val="003C5952"/>
    <w:rsid w:val="003C6687"/>
    <w:rsid w:val="003C77DD"/>
    <w:rsid w:val="003D1993"/>
    <w:rsid w:val="003D6EC3"/>
    <w:rsid w:val="003E7DDA"/>
    <w:rsid w:val="003F34EA"/>
    <w:rsid w:val="003F3F4E"/>
    <w:rsid w:val="003F5261"/>
    <w:rsid w:val="003F5F58"/>
    <w:rsid w:val="003F6BA5"/>
    <w:rsid w:val="00400214"/>
    <w:rsid w:val="0040613A"/>
    <w:rsid w:val="00407AD6"/>
    <w:rsid w:val="00407E15"/>
    <w:rsid w:val="0041559A"/>
    <w:rsid w:val="00424BDD"/>
    <w:rsid w:val="0042534C"/>
    <w:rsid w:val="004279D5"/>
    <w:rsid w:val="004347DC"/>
    <w:rsid w:val="004350FD"/>
    <w:rsid w:val="004358DE"/>
    <w:rsid w:val="00443680"/>
    <w:rsid w:val="00445383"/>
    <w:rsid w:val="004460BC"/>
    <w:rsid w:val="00446213"/>
    <w:rsid w:val="00446D08"/>
    <w:rsid w:val="004476A4"/>
    <w:rsid w:val="00451042"/>
    <w:rsid w:val="0045145E"/>
    <w:rsid w:val="00460266"/>
    <w:rsid w:val="00465068"/>
    <w:rsid w:val="004672C1"/>
    <w:rsid w:val="00467F7D"/>
    <w:rsid w:val="00470246"/>
    <w:rsid w:val="004743EC"/>
    <w:rsid w:val="00481769"/>
    <w:rsid w:val="00483303"/>
    <w:rsid w:val="0048367E"/>
    <w:rsid w:val="00483BB0"/>
    <w:rsid w:val="00485056"/>
    <w:rsid w:val="00493CC7"/>
    <w:rsid w:val="00494D30"/>
    <w:rsid w:val="004A3CB5"/>
    <w:rsid w:val="004A61C8"/>
    <w:rsid w:val="004A63DF"/>
    <w:rsid w:val="004B04F2"/>
    <w:rsid w:val="004B1DB3"/>
    <w:rsid w:val="004B3A2E"/>
    <w:rsid w:val="004B5785"/>
    <w:rsid w:val="004B5D41"/>
    <w:rsid w:val="004B69EA"/>
    <w:rsid w:val="004C5339"/>
    <w:rsid w:val="004C6539"/>
    <w:rsid w:val="004D3660"/>
    <w:rsid w:val="004D4EE4"/>
    <w:rsid w:val="004E0EB8"/>
    <w:rsid w:val="004E523A"/>
    <w:rsid w:val="004E5C42"/>
    <w:rsid w:val="004E7FA1"/>
    <w:rsid w:val="004F044C"/>
    <w:rsid w:val="004F1BE1"/>
    <w:rsid w:val="004F795A"/>
    <w:rsid w:val="00502EAB"/>
    <w:rsid w:val="0050375D"/>
    <w:rsid w:val="00506495"/>
    <w:rsid w:val="005074F2"/>
    <w:rsid w:val="005136B2"/>
    <w:rsid w:val="00526ACA"/>
    <w:rsid w:val="00527266"/>
    <w:rsid w:val="005405D3"/>
    <w:rsid w:val="00540F92"/>
    <w:rsid w:val="005434F4"/>
    <w:rsid w:val="0054797A"/>
    <w:rsid w:val="005519EC"/>
    <w:rsid w:val="0056086E"/>
    <w:rsid w:val="00565020"/>
    <w:rsid w:val="005669B9"/>
    <w:rsid w:val="00570DA0"/>
    <w:rsid w:val="00571A2E"/>
    <w:rsid w:val="00571E1C"/>
    <w:rsid w:val="0057268A"/>
    <w:rsid w:val="00573738"/>
    <w:rsid w:val="00580196"/>
    <w:rsid w:val="00580924"/>
    <w:rsid w:val="00584E65"/>
    <w:rsid w:val="00586CCB"/>
    <w:rsid w:val="00590A9B"/>
    <w:rsid w:val="00593A50"/>
    <w:rsid w:val="00593CAF"/>
    <w:rsid w:val="00594473"/>
    <w:rsid w:val="00595CD7"/>
    <w:rsid w:val="00596EDD"/>
    <w:rsid w:val="005A0EA8"/>
    <w:rsid w:val="005A0F9C"/>
    <w:rsid w:val="005A2A48"/>
    <w:rsid w:val="005A31AE"/>
    <w:rsid w:val="005A7F22"/>
    <w:rsid w:val="005B058F"/>
    <w:rsid w:val="005B250C"/>
    <w:rsid w:val="005C1E61"/>
    <w:rsid w:val="005C3723"/>
    <w:rsid w:val="005C508E"/>
    <w:rsid w:val="005C5973"/>
    <w:rsid w:val="005C7ABE"/>
    <w:rsid w:val="005D08DA"/>
    <w:rsid w:val="005D0FFC"/>
    <w:rsid w:val="005D3EB7"/>
    <w:rsid w:val="005D55BB"/>
    <w:rsid w:val="005D6ACD"/>
    <w:rsid w:val="005E16AB"/>
    <w:rsid w:val="005E4790"/>
    <w:rsid w:val="005E5F32"/>
    <w:rsid w:val="005F43A7"/>
    <w:rsid w:val="006002AE"/>
    <w:rsid w:val="00601144"/>
    <w:rsid w:val="00616DD9"/>
    <w:rsid w:val="0061745A"/>
    <w:rsid w:val="0062110E"/>
    <w:rsid w:val="006237C9"/>
    <w:rsid w:val="0062413A"/>
    <w:rsid w:val="006261A6"/>
    <w:rsid w:val="0062621E"/>
    <w:rsid w:val="00627B9E"/>
    <w:rsid w:val="00630421"/>
    <w:rsid w:val="00632BCC"/>
    <w:rsid w:val="006343B1"/>
    <w:rsid w:val="0064464A"/>
    <w:rsid w:val="006446FD"/>
    <w:rsid w:val="00644CC9"/>
    <w:rsid w:val="0064629B"/>
    <w:rsid w:val="00654FD7"/>
    <w:rsid w:val="0065760E"/>
    <w:rsid w:val="0066105F"/>
    <w:rsid w:val="0066181F"/>
    <w:rsid w:val="00663F50"/>
    <w:rsid w:val="006649C1"/>
    <w:rsid w:val="0067283B"/>
    <w:rsid w:val="00675EBB"/>
    <w:rsid w:val="00680E18"/>
    <w:rsid w:val="0068231B"/>
    <w:rsid w:val="006919D5"/>
    <w:rsid w:val="006921BB"/>
    <w:rsid w:val="00692B42"/>
    <w:rsid w:val="006A0BE5"/>
    <w:rsid w:val="006A1300"/>
    <w:rsid w:val="006A229A"/>
    <w:rsid w:val="006A287E"/>
    <w:rsid w:val="006A4419"/>
    <w:rsid w:val="006A7FD4"/>
    <w:rsid w:val="006B175F"/>
    <w:rsid w:val="006C02D0"/>
    <w:rsid w:val="006C2800"/>
    <w:rsid w:val="006C7373"/>
    <w:rsid w:val="006C7C1B"/>
    <w:rsid w:val="006D2BFC"/>
    <w:rsid w:val="006D2CB7"/>
    <w:rsid w:val="006D3FDD"/>
    <w:rsid w:val="006D4762"/>
    <w:rsid w:val="006D48E2"/>
    <w:rsid w:val="006E1FE8"/>
    <w:rsid w:val="006E4940"/>
    <w:rsid w:val="006E4FA5"/>
    <w:rsid w:val="006F09B6"/>
    <w:rsid w:val="006F5EC2"/>
    <w:rsid w:val="007062AA"/>
    <w:rsid w:val="00706C78"/>
    <w:rsid w:val="00712A02"/>
    <w:rsid w:val="00713B41"/>
    <w:rsid w:val="00713F94"/>
    <w:rsid w:val="007149F9"/>
    <w:rsid w:val="00716B02"/>
    <w:rsid w:val="00717B23"/>
    <w:rsid w:val="00723923"/>
    <w:rsid w:val="007255E7"/>
    <w:rsid w:val="007342B1"/>
    <w:rsid w:val="007433CF"/>
    <w:rsid w:val="00744612"/>
    <w:rsid w:val="00750743"/>
    <w:rsid w:val="00752FA1"/>
    <w:rsid w:val="00761375"/>
    <w:rsid w:val="007659D6"/>
    <w:rsid w:val="00766443"/>
    <w:rsid w:val="00772DA7"/>
    <w:rsid w:val="0077308F"/>
    <w:rsid w:val="00773150"/>
    <w:rsid w:val="007753BC"/>
    <w:rsid w:val="0078031D"/>
    <w:rsid w:val="00782253"/>
    <w:rsid w:val="007868E9"/>
    <w:rsid w:val="00792025"/>
    <w:rsid w:val="0079296C"/>
    <w:rsid w:val="00792D3A"/>
    <w:rsid w:val="00793A7A"/>
    <w:rsid w:val="007972D1"/>
    <w:rsid w:val="007A06B4"/>
    <w:rsid w:val="007A28E6"/>
    <w:rsid w:val="007A2F5F"/>
    <w:rsid w:val="007A3231"/>
    <w:rsid w:val="007A429A"/>
    <w:rsid w:val="007A4C0A"/>
    <w:rsid w:val="007A7C6D"/>
    <w:rsid w:val="007B1A21"/>
    <w:rsid w:val="007B3CE9"/>
    <w:rsid w:val="007B4615"/>
    <w:rsid w:val="007B4785"/>
    <w:rsid w:val="007B4CA2"/>
    <w:rsid w:val="007C3BCA"/>
    <w:rsid w:val="007D4B28"/>
    <w:rsid w:val="007D59D5"/>
    <w:rsid w:val="007D7726"/>
    <w:rsid w:val="007E0010"/>
    <w:rsid w:val="007E20D4"/>
    <w:rsid w:val="007E423B"/>
    <w:rsid w:val="007E61F4"/>
    <w:rsid w:val="007E7164"/>
    <w:rsid w:val="007F009F"/>
    <w:rsid w:val="007F1D7D"/>
    <w:rsid w:val="007F5127"/>
    <w:rsid w:val="007F540F"/>
    <w:rsid w:val="007F6F4D"/>
    <w:rsid w:val="00804EAE"/>
    <w:rsid w:val="0080503B"/>
    <w:rsid w:val="00805499"/>
    <w:rsid w:val="00806C91"/>
    <w:rsid w:val="00806DDA"/>
    <w:rsid w:val="0082220E"/>
    <w:rsid w:val="008240A5"/>
    <w:rsid w:val="0083356C"/>
    <w:rsid w:val="008339BD"/>
    <w:rsid w:val="008348EA"/>
    <w:rsid w:val="008363D8"/>
    <w:rsid w:val="008479C9"/>
    <w:rsid w:val="00853543"/>
    <w:rsid w:val="00853868"/>
    <w:rsid w:val="00857910"/>
    <w:rsid w:val="00861789"/>
    <w:rsid w:val="008636C6"/>
    <w:rsid w:val="00865240"/>
    <w:rsid w:val="00870553"/>
    <w:rsid w:val="00870970"/>
    <w:rsid w:val="00872B4F"/>
    <w:rsid w:val="0087608E"/>
    <w:rsid w:val="00880A04"/>
    <w:rsid w:val="00884796"/>
    <w:rsid w:val="00887581"/>
    <w:rsid w:val="00890B4C"/>
    <w:rsid w:val="00892563"/>
    <w:rsid w:val="00892737"/>
    <w:rsid w:val="00893D5C"/>
    <w:rsid w:val="00893DF4"/>
    <w:rsid w:val="00894962"/>
    <w:rsid w:val="00894CE8"/>
    <w:rsid w:val="00896005"/>
    <w:rsid w:val="008A0549"/>
    <w:rsid w:val="008A6C04"/>
    <w:rsid w:val="008A7FCE"/>
    <w:rsid w:val="008B0C16"/>
    <w:rsid w:val="008B3CC5"/>
    <w:rsid w:val="008B57D1"/>
    <w:rsid w:val="008B7956"/>
    <w:rsid w:val="008C3010"/>
    <w:rsid w:val="008C3D0E"/>
    <w:rsid w:val="008C3DA7"/>
    <w:rsid w:val="008C7A45"/>
    <w:rsid w:val="008D6DFB"/>
    <w:rsid w:val="008E0748"/>
    <w:rsid w:val="008E15DE"/>
    <w:rsid w:val="008E2D0B"/>
    <w:rsid w:val="008E64D7"/>
    <w:rsid w:val="008F0EDB"/>
    <w:rsid w:val="008F2280"/>
    <w:rsid w:val="008F6EF5"/>
    <w:rsid w:val="008F7E0B"/>
    <w:rsid w:val="00903DD2"/>
    <w:rsid w:val="009058C1"/>
    <w:rsid w:val="00905CBB"/>
    <w:rsid w:val="0090660D"/>
    <w:rsid w:val="00911904"/>
    <w:rsid w:val="00912402"/>
    <w:rsid w:val="00913FE1"/>
    <w:rsid w:val="0091406A"/>
    <w:rsid w:val="0091488D"/>
    <w:rsid w:val="00915620"/>
    <w:rsid w:val="00917AFD"/>
    <w:rsid w:val="0092051E"/>
    <w:rsid w:val="00920DC8"/>
    <w:rsid w:val="00921F63"/>
    <w:rsid w:val="009231BA"/>
    <w:rsid w:val="009234D6"/>
    <w:rsid w:val="009300E4"/>
    <w:rsid w:val="00931299"/>
    <w:rsid w:val="00931A70"/>
    <w:rsid w:val="00932B56"/>
    <w:rsid w:val="00933717"/>
    <w:rsid w:val="00933BC7"/>
    <w:rsid w:val="00936CED"/>
    <w:rsid w:val="00941985"/>
    <w:rsid w:val="009446B8"/>
    <w:rsid w:val="009466D9"/>
    <w:rsid w:val="009468D7"/>
    <w:rsid w:val="00950341"/>
    <w:rsid w:val="00956A16"/>
    <w:rsid w:val="00960C44"/>
    <w:rsid w:val="00962150"/>
    <w:rsid w:val="009716DE"/>
    <w:rsid w:val="009720D3"/>
    <w:rsid w:val="00976A29"/>
    <w:rsid w:val="00977EB2"/>
    <w:rsid w:val="00984560"/>
    <w:rsid w:val="00986341"/>
    <w:rsid w:val="00986D81"/>
    <w:rsid w:val="00990F28"/>
    <w:rsid w:val="00991A9F"/>
    <w:rsid w:val="00994294"/>
    <w:rsid w:val="00996516"/>
    <w:rsid w:val="009A014D"/>
    <w:rsid w:val="009A0162"/>
    <w:rsid w:val="009B0CF9"/>
    <w:rsid w:val="009B1001"/>
    <w:rsid w:val="009B1956"/>
    <w:rsid w:val="009B2B59"/>
    <w:rsid w:val="009C6103"/>
    <w:rsid w:val="009C659B"/>
    <w:rsid w:val="009D028B"/>
    <w:rsid w:val="009D550C"/>
    <w:rsid w:val="009D5EF0"/>
    <w:rsid w:val="009D7D17"/>
    <w:rsid w:val="009E051F"/>
    <w:rsid w:val="009E0D64"/>
    <w:rsid w:val="009E433C"/>
    <w:rsid w:val="009E7BC5"/>
    <w:rsid w:val="009F273A"/>
    <w:rsid w:val="009F7715"/>
    <w:rsid w:val="00A05584"/>
    <w:rsid w:val="00A05C15"/>
    <w:rsid w:val="00A10F89"/>
    <w:rsid w:val="00A11E68"/>
    <w:rsid w:val="00A126BF"/>
    <w:rsid w:val="00A13FA9"/>
    <w:rsid w:val="00A140CF"/>
    <w:rsid w:val="00A178ED"/>
    <w:rsid w:val="00A21FCF"/>
    <w:rsid w:val="00A307A4"/>
    <w:rsid w:val="00A426F7"/>
    <w:rsid w:val="00A52535"/>
    <w:rsid w:val="00A55854"/>
    <w:rsid w:val="00A61D9C"/>
    <w:rsid w:val="00A66C5E"/>
    <w:rsid w:val="00A72112"/>
    <w:rsid w:val="00A746C0"/>
    <w:rsid w:val="00A748AD"/>
    <w:rsid w:val="00A766AB"/>
    <w:rsid w:val="00A7744E"/>
    <w:rsid w:val="00A77612"/>
    <w:rsid w:val="00A77B1D"/>
    <w:rsid w:val="00A847A1"/>
    <w:rsid w:val="00A85BCB"/>
    <w:rsid w:val="00A92125"/>
    <w:rsid w:val="00A931F4"/>
    <w:rsid w:val="00A93C98"/>
    <w:rsid w:val="00A95F99"/>
    <w:rsid w:val="00A97FBC"/>
    <w:rsid w:val="00AA7445"/>
    <w:rsid w:val="00AA789A"/>
    <w:rsid w:val="00AB1435"/>
    <w:rsid w:val="00AB4841"/>
    <w:rsid w:val="00AB5B40"/>
    <w:rsid w:val="00AB7EEF"/>
    <w:rsid w:val="00AC239F"/>
    <w:rsid w:val="00AC300C"/>
    <w:rsid w:val="00AC6D56"/>
    <w:rsid w:val="00AC6EF6"/>
    <w:rsid w:val="00AD0EE7"/>
    <w:rsid w:val="00AD4623"/>
    <w:rsid w:val="00AE5BFA"/>
    <w:rsid w:val="00AE6B51"/>
    <w:rsid w:val="00AF0E2B"/>
    <w:rsid w:val="00AF17A1"/>
    <w:rsid w:val="00AF3D29"/>
    <w:rsid w:val="00AF4CDD"/>
    <w:rsid w:val="00AF4CE0"/>
    <w:rsid w:val="00AF60DC"/>
    <w:rsid w:val="00B00776"/>
    <w:rsid w:val="00B02A51"/>
    <w:rsid w:val="00B046B7"/>
    <w:rsid w:val="00B047C1"/>
    <w:rsid w:val="00B04D4D"/>
    <w:rsid w:val="00B14BBB"/>
    <w:rsid w:val="00B153EC"/>
    <w:rsid w:val="00B2772A"/>
    <w:rsid w:val="00B31EF0"/>
    <w:rsid w:val="00B350A2"/>
    <w:rsid w:val="00B40479"/>
    <w:rsid w:val="00B405C9"/>
    <w:rsid w:val="00B41380"/>
    <w:rsid w:val="00B4259A"/>
    <w:rsid w:val="00B53CB5"/>
    <w:rsid w:val="00B61141"/>
    <w:rsid w:val="00B616AA"/>
    <w:rsid w:val="00B639CA"/>
    <w:rsid w:val="00B65C20"/>
    <w:rsid w:val="00B71FDB"/>
    <w:rsid w:val="00B72ED8"/>
    <w:rsid w:val="00B74054"/>
    <w:rsid w:val="00B82110"/>
    <w:rsid w:val="00B846CE"/>
    <w:rsid w:val="00B84A81"/>
    <w:rsid w:val="00B85FDD"/>
    <w:rsid w:val="00B90403"/>
    <w:rsid w:val="00B93A01"/>
    <w:rsid w:val="00B93BA0"/>
    <w:rsid w:val="00B93DE0"/>
    <w:rsid w:val="00BA6DA9"/>
    <w:rsid w:val="00BA70A3"/>
    <w:rsid w:val="00BB3C81"/>
    <w:rsid w:val="00BB3DB1"/>
    <w:rsid w:val="00BB6029"/>
    <w:rsid w:val="00BC266B"/>
    <w:rsid w:val="00BC7F1C"/>
    <w:rsid w:val="00BD47B0"/>
    <w:rsid w:val="00BD4EF1"/>
    <w:rsid w:val="00BD6EB5"/>
    <w:rsid w:val="00BD78FB"/>
    <w:rsid w:val="00BE6006"/>
    <w:rsid w:val="00BE7107"/>
    <w:rsid w:val="00BF1696"/>
    <w:rsid w:val="00BF1D5A"/>
    <w:rsid w:val="00BF2246"/>
    <w:rsid w:val="00BF4E91"/>
    <w:rsid w:val="00C05718"/>
    <w:rsid w:val="00C05C6A"/>
    <w:rsid w:val="00C06665"/>
    <w:rsid w:val="00C112EF"/>
    <w:rsid w:val="00C1706D"/>
    <w:rsid w:val="00C1709B"/>
    <w:rsid w:val="00C2175F"/>
    <w:rsid w:val="00C21C5A"/>
    <w:rsid w:val="00C26124"/>
    <w:rsid w:val="00C329C6"/>
    <w:rsid w:val="00C33634"/>
    <w:rsid w:val="00C34E64"/>
    <w:rsid w:val="00C373ED"/>
    <w:rsid w:val="00C51586"/>
    <w:rsid w:val="00C55156"/>
    <w:rsid w:val="00C55CA0"/>
    <w:rsid w:val="00C56DED"/>
    <w:rsid w:val="00C621E5"/>
    <w:rsid w:val="00C628BC"/>
    <w:rsid w:val="00C633A8"/>
    <w:rsid w:val="00C7428B"/>
    <w:rsid w:val="00C74C5B"/>
    <w:rsid w:val="00C759E9"/>
    <w:rsid w:val="00C75EBA"/>
    <w:rsid w:val="00C77BE7"/>
    <w:rsid w:val="00C82EC5"/>
    <w:rsid w:val="00C84EB1"/>
    <w:rsid w:val="00C87619"/>
    <w:rsid w:val="00C900E9"/>
    <w:rsid w:val="00C901A4"/>
    <w:rsid w:val="00C912C7"/>
    <w:rsid w:val="00C94E45"/>
    <w:rsid w:val="00CA0F25"/>
    <w:rsid w:val="00CA2F34"/>
    <w:rsid w:val="00CA4622"/>
    <w:rsid w:val="00CA576A"/>
    <w:rsid w:val="00CA7BD3"/>
    <w:rsid w:val="00CB3FE4"/>
    <w:rsid w:val="00CB6BF0"/>
    <w:rsid w:val="00CB7150"/>
    <w:rsid w:val="00CC2C0F"/>
    <w:rsid w:val="00CD1C43"/>
    <w:rsid w:val="00CD5803"/>
    <w:rsid w:val="00CE344F"/>
    <w:rsid w:val="00CE450F"/>
    <w:rsid w:val="00CF1618"/>
    <w:rsid w:val="00CF1AEF"/>
    <w:rsid w:val="00CF1FD8"/>
    <w:rsid w:val="00D00C65"/>
    <w:rsid w:val="00D04111"/>
    <w:rsid w:val="00D06148"/>
    <w:rsid w:val="00D07B40"/>
    <w:rsid w:val="00D15057"/>
    <w:rsid w:val="00D1634F"/>
    <w:rsid w:val="00D175A4"/>
    <w:rsid w:val="00D25AEF"/>
    <w:rsid w:val="00D26998"/>
    <w:rsid w:val="00D278FC"/>
    <w:rsid w:val="00D414DE"/>
    <w:rsid w:val="00D43384"/>
    <w:rsid w:val="00D50079"/>
    <w:rsid w:val="00D500F4"/>
    <w:rsid w:val="00D60EB2"/>
    <w:rsid w:val="00D70105"/>
    <w:rsid w:val="00D72E25"/>
    <w:rsid w:val="00D74D19"/>
    <w:rsid w:val="00D77FCB"/>
    <w:rsid w:val="00D81697"/>
    <w:rsid w:val="00D83D1F"/>
    <w:rsid w:val="00D907D8"/>
    <w:rsid w:val="00D92746"/>
    <w:rsid w:val="00D93E2B"/>
    <w:rsid w:val="00D957DC"/>
    <w:rsid w:val="00DA0968"/>
    <w:rsid w:val="00DA5AB1"/>
    <w:rsid w:val="00DB1C41"/>
    <w:rsid w:val="00DB1DCC"/>
    <w:rsid w:val="00DB1E3E"/>
    <w:rsid w:val="00DB38F6"/>
    <w:rsid w:val="00DB5EFF"/>
    <w:rsid w:val="00DC1915"/>
    <w:rsid w:val="00DC1A3D"/>
    <w:rsid w:val="00DC27BA"/>
    <w:rsid w:val="00DC3E03"/>
    <w:rsid w:val="00DD3DBE"/>
    <w:rsid w:val="00DD4EAF"/>
    <w:rsid w:val="00DD5131"/>
    <w:rsid w:val="00DD75D6"/>
    <w:rsid w:val="00DE1092"/>
    <w:rsid w:val="00DE61DC"/>
    <w:rsid w:val="00DF3C87"/>
    <w:rsid w:val="00DF5237"/>
    <w:rsid w:val="00E012C6"/>
    <w:rsid w:val="00E05931"/>
    <w:rsid w:val="00E063CA"/>
    <w:rsid w:val="00E07EE4"/>
    <w:rsid w:val="00E12C92"/>
    <w:rsid w:val="00E133C0"/>
    <w:rsid w:val="00E1358C"/>
    <w:rsid w:val="00E15B60"/>
    <w:rsid w:val="00E235AC"/>
    <w:rsid w:val="00E251EF"/>
    <w:rsid w:val="00E262AA"/>
    <w:rsid w:val="00E266EA"/>
    <w:rsid w:val="00E30284"/>
    <w:rsid w:val="00E30A80"/>
    <w:rsid w:val="00E33C69"/>
    <w:rsid w:val="00E34655"/>
    <w:rsid w:val="00E43AD1"/>
    <w:rsid w:val="00E47925"/>
    <w:rsid w:val="00E51EAB"/>
    <w:rsid w:val="00E529D8"/>
    <w:rsid w:val="00E54FED"/>
    <w:rsid w:val="00E55217"/>
    <w:rsid w:val="00E60340"/>
    <w:rsid w:val="00E61694"/>
    <w:rsid w:val="00E62EA9"/>
    <w:rsid w:val="00E64C6C"/>
    <w:rsid w:val="00E7037B"/>
    <w:rsid w:val="00E72E21"/>
    <w:rsid w:val="00E818EC"/>
    <w:rsid w:val="00E84981"/>
    <w:rsid w:val="00E879BA"/>
    <w:rsid w:val="00E929FA"/>
    <w:rsid w:val="00E934EB"/>
    <w:rsid w:val="00EA4221"/>
    <w:rsid w:val="00EA7989"/>
    <w:rsid w:val="00EB2C2D"/>
    <w:rsid w:val="00EC1829"/>
    <w:rsid w:val="00EC415C"/>
    <w:rsid w:val="00EC61CF"/>
    <w:rsid w:val="00EC62F6"/>
    <w:rsid w:val="00EC6467"/>
    <w:rsid w:val="00ED3AEA"/>
    <w:rsid w:val="00ED3F6E"/>
    <w:rsid w:val="00ED59E7"/>
    <w:rsid w:val="00ED70ED"/>
    <w:rsid w:val="00EE705A"/>
    <w:rsid w:val="00EF0E8B"/>
    <w:rsid w:val="00EF1AAC"/>
    <w:rsid w:val="00EF24EA"/>
    <w:rsid w:val="00F0253C"/>
    <w:rsid w:val="00F07175"/>
    <w:rsid w:val="00F07E8E"/>
    <w:rsid w:val="00F10AFD"/>
    <w:rsid w:val="00F24533"/>
    <w:rsid w:val="00F245AE"/>
    <w:rsid w:val="00F263C1"/>
    <w:rsid w:val="00F31157"/>
    <w:rsid w:val="00F32836"/>
    <w:rsid w:val="00F33788"/>
    <w:rsid w:val="00F34ADE"/>
    <w:rsid w:val="00F35106"/>
    <w:rsid w:val="00F4286A"/>
    <w:rsid w:val="00F42F20"/>
    <w:rsid w:val="00F4364D"/>
    <w:rsid w:val="00F43EB8"/>
    <w:rsid w:val="00F46DFE"/>
    <w:rsid w:val="00F52151"/>
    <w:rsid w:val="00F53CC8"/>
    <w:rsid w:val="00F56266"/>
    <w:rsid w:val="00F56A3D"/>
    <w:rsid w:val="00F56C0A"/>
    <w:rsid w:val="00F56D56"/>
    <w:rsid w:val="00F63BA1"/>
    <w:rsid w:val="00F743F2"/>
    <w:rsid w:val="00F77333"/>
    <w:rsid w:val="00F82A07"/>
    <w:rsid w:val="00F835E3"/>
    <w:rsid w:val="00F84A56"/>
    <w:rsid w:val="00F874C9"/>
    <w:rsid w:val="00F87905"/>
    <w:rsid w:val="00F87FA6"/>
    <w:rsid w:val="00F91587"/>
    <w:rsid w:val="00F929BC"/>
    <w:rsid w:val="00F9512E"/>
    <w:rsid w:val="00F9722F"/>
    <w:rsid w:val="00F97FDB"/>
    <w:rsid w:val="00FA29F0"/>
    <w:rsid w:val="00FB3B07"/>
    <w:rsid w:val="00FB5CDD"/>
    <w:rsid w:val="00FC1280"/>
    <w:rsid w:val="00FC28CC"/>
    <w:rsid w:val="00FC5236"/>
    <w:rsid w:val="00FD11B7"/>
    <w:rsid w:val="00FD2001"/>
    <w:rsid w:val="00FD79C2"/>
    <w:rsid w:val="00FD7E26"/>
    <w:rsid w:val="00FE68AA"/>
    <w:rsid w:val="00FF0779"/>
    <w:rsid w:val="00FF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  <o:rules v:ext="edit">
        <o:r id="V:Rule23" type="connector" idref="#AutoShape 75"/>
        <o:r id="V:Rule24" type="connector" idref="#AutoShape 77"/>
        <o:r id="V:Rule25" type="connector" idref="#AutoShape 92"/>
        <o:r id="V:Rule26" type="connector" idref="#AutoShape 61"/>
        <o:r id="V:Rule27" type="connector" idref="#AutoShape 74"/>
        <o:r id="V:Rule28" type="connector" idref="#AutoShape 83"/>
        <o:r id="V:Rule29" type="connector" idref="#AutoShape 54"/>
        <o:r id="V:Rule30" type="connector" idref="#AutoShape 67"/>
        <o:r id="V:Rule31" type="connector" idref="#AutoShape 63"/>
        <o:r id="V:Rule32" type="connector" idref="#AutoShape 72"/>
        <o:r id="V:Rule33" type="connector" idref="#AutoShape 57"/>
        <o:r id="V:Rule34" type="connector" idref="#AutoShape 85"/>
        <o:r id="V:Rule35" type="connector" idref="#AutoShape 91"/>
        <o:r id="V:Rule36" type="connector" idref="#AutoShape 64"/>
        <o:r id="V:Rule37" type="connector" idref="#AutoShape 86"/>
        <o:r id="V:Rule38" type="connector" idref="#AutoShape 56"/>
        <o:r id="V:Rule39" type="connector" idref="#AutoShape 76"/>
        <o:r id="V:Rule40" type="connector" idref="#AutoShape 62"/>
        <o:r id="V:Rule41" type="connector" idref="#AutoShape 68"/>
        <o:r id="V:Rule42" type="connector" idref="#AutoShape 69"/>
        <o:r id="V:Rule43" type="connector" idref="#AutoShape 71"/>
        <o:r id="V:Rule44" type="connector" idref="#AutoShape 80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41C"/>
    <w:rPr>
      <w:sz w:val="24"/>
      <w:szCs w:val="24"/>
      <w:lang w:eastAsia="ja-JP"/>
    </w:rPr>
  </w:style>
  <w:style w:type="paragraph" w:styleId="1">
    <w:name w:val="heading 1"/>
    <w:basedOn w:val="a"/>
    <w:link w:val="10"/>
    <w:qFormat/>
    <w:rsid w:val="009E7B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AC23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D61F9"/>
    <w:pPr>
      <w:keepNext/>
      <w:spacing w:before="240" w:after="60" w:line="276" w:lineRule="auto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7BC5"/>
    <w:rPr>
      <w:rFonts w:cs="Times New Roman"/>
      <w:b/>
      <w:kern w:val="36"/>
      <w:sz w:val="48"/>
      <w:lang w:val="ru-RU" w:eastAsia="ru-RU"/>
    </w:rPr>
  </w:style>
  <w:style w:type="character" w:customStyle="1" w:styleId="30">
    <w:name w:val="Заголовок 3 Знак"/>
    <w:link w:val="3"/>
    <w:semiHidden/>
    <w:locked/>
    <w:rsid w:val="00892563"/>
    <w:rPr>
      <w:rFonts w:ascii="Cambria" w:hAnsi="Cambria" w:cs="Times New Roman"/>
      <w:b/>
      <w:bCs/>
      <w:sz w:val="26"/>
      <w:szCs w:val="26"/>
      <w:lang w:eastAsia="ja-JP"/>
    </w:rPr>
  </w:style>
  <w:style w:type="character" w:customStyle="1" w:styleId="40">
    <w:name w:val="Заголовок 4 Знак"/>
    <w:link w:val="4"/>
    <w:locked/>
    <w:rsid w:val="00616DD9"/>
    <w:rPr>
      <w:rFonts w:eastAsia="Times New Roman" w:cs="Times New Roman"/>
      <w:b/>
      <w:bCs/>
      <w:sz w:val="28"/>
      <w:szCs w:val="28"/>
    </w:rPr>
  </w:style>
  <w:style w:type="paragraph" w:customStyle="1" w:styleId="Style3">
    <w:name w:val="Style3"/>
    <w:basedOn w:val="a"/>
    <w:uiPriority w:val="99"/>
    <w:rsid w:val="0019092F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a"/>
    <w:rsid w:val="0019092F"/>
    <w:pPr>
      <w:widowControl w:val="0"/>
      <w:autoSpaceDE w:val="0"/>
      <w:autoSpaceDN w:val="0"/>
      <w:adjustRightInd w:val="0"/>
      <w:spacing w:line="360" w:lineRule="exact"/>
      <w:jc w:val="center"/>
    </w:pPr>
    <w:rPr>
      <w:lang w:val="en-US" w:eastAsia="en-US"/>
    </w:rPr>
  </w:style>
  <w:style w:type="paragraph" w:customStyle="1" w:styleId="Style5">
    <w:name w:val="Style5"/>
    <w:basedOn w:val="a"/>
    <w:rsid w:val="0019092F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53">
    <w:name w:val="Font Style53"/>
    <w:uiPriority w:val="99"/>
    <w:rsid w:val="0019092F"/>
    <w:rPr>
      <w:rFonts w:ascii="Arial" w:hAnsi="Arial"/>
      <w:b/>
      <w:sz w:val="50"/>
    </w:rPr>
  </w:style>
  <w:style w:type="character" w:customStyle="1" w:styleId="FontStyle54">
    <w:name w:val="Font Style54"/>
    <w:rsid w:val="0019092F"/>
    <w:rPr>
      <w:rFonts w:ascii="Arial" w:hAnsi="Arial"/>
      <w:b/>
      <w:sz w:val="28"/>
    </w:rPr>
  </w:style>
  <w:style w:type="paragraph" w:customStyle="1" w:styleId="desc">
    <w:name w:val="desc"/>
    <w:basedOn w:val="a"/>
    <w:rsid w:val="0019092F"/>
    <w:pPr>
      <w:spacing w:before="100" w:beforeAutospacing="1" w:after="100" w:afterAutospacing="1"/>
    </w:pPr>
    <w:rPr>
      <w:lang w:eastAsia="ru-RU"/>
    </w:rPr>
  </w:style>
  <w:style w:type="character" w:styleId="a3">
    <w:name w:val="Hyperlink"/>
    <w:rsid w:val="009E7BC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9E7B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92563"/>
    <w:rPr>
      <w:rFonts w:cs="Times New Roman"/>
      <w:sz w:val="2"/>
      <w:lang w:eastAsia="ja-JP"/>
    </w:rPr>
  </w:style>
  <w:style w:type="paragraph" w:styleId="a6">
    <w:name w:val="Normal (Web)"/>
    <w:basedOn w:val="a"/>
    <w:rsid w:val="009E7BC5"/>
    <w:pPr>
      <w:spacing w:before="100" w:beforeAutospacing="1" w:after="100" w:afterAutospacing="1"/>
    </w:pPr>
    <w:rPr>
      <w:lang w:eastAsia="ru-RU"/>
    </w:rPr>
  </w:style>
  <w:style w:type="paragraph" w:customStyle="1" w:styleId="ConsNormal">
    <w:name w:val="ConsNormal"/>
    <w:rsid w:val="009E7BC5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</w:rPr>
  </w:style>
  <w:style w:type="paragraph" w:customStyle="1" w:styleId="ListParagraph1">
    <w:name w:val="List Paragraph1"/>
    <w:basedOn w:val="a"/>
    <w:rsid w:val="009E7BC5"/>
    <w:pPr>
      <w:ind w:left="720"/>
    </w:pPr>
    <w:rPr>
      <w:rFonts w:eastAsia="SimSun"/>
      <w:lang w:eastAsia="ru-RU"/>
    </w:rPr>
  </w:style>
  <w:style w:type="character" w:customStyle="1" w:styleId="highlight">
    <w:name w:val="highlight"/>
    <w:rsid w:val="009E7BC5"/>
  </w:style>
  <w:style w:type="character" w:customStyle="1" w:styleId="jrnl">
    <w:name w:val="jrnl"/>
    <w:rsid w:val="009E7BC5"/>
  </w:style>
  <w:style w:type="character" w:customStyle="1" w:styleId="apple-converted-space">
    <w:name w:val="apple-converted-space"/>
    <w:rsid w:val="009E7BC5"/>
  </w:style>
  <w:style w:type="paragraph" w:customStyle="1" w:styleId="11">
    <w:name w:val="Знак Знак1"/>
    <w:basedOn w:val="a"/>
    <w:rsid w:val="009E7B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77">
    <w:name w:val="Font Style77"/>
    <w:rsid w:val="00F87905"/>
    <w:rPr>
      <w:rFonts w:ascii="Times New Roman" w:hAnsi="Times New Roman"/>
      <w:sz w:val="18"/>
    </w:rPr>
  </w:style>
  <w:style w:type="paragraph" w:customStyle="1" w:styleId="Style10">
    <w:name w:val="Style10"/>
    <w:basedOn w:val="a"/>
    <w:rsid w:val="00F87905"/>
    <w:pPr>
      <w:widowControl w:val="0"/>
      <w:autoSpaceDE w:val="0"/>
      <w:autoSpaceDN w:val="0"/>
      <w:adjustRightInd w:val="0"/>
      <w:spacing w:line="240" w:lineRule="exact"/>
      <w:ind w:firstLine="346"/>
      <w:jc w:val="both"/>
    </w:pPr>
    <w:rPr>
      <w:lang w:val="en-US" w:eastAsia="en-US"/>
    </w:rPr>
  </w:style>
  <w:style w:type="character" w:customStyle="1" w:styleId="FontStyle57">
    <w:name w:val="Font Style57"/>
    <w:rsid w:val="00DC1A3D"/>
    <w:rPr>
      <w:rFonts w:ascii="Times New Roman" w:hAnsi="Times New Roman"/>
      <w:b/>
      <w:i/>
      <w:sz w:val="18"/>
    </w:rPr>
  </w:style>
  <w:style w:type="paragraph" w:styleId="a7">
    <w:name w:val="header"/>
    <w:basedOn w:val="a"/>
    <w:link w:val="a8"/>
    <w:uiPriority w:val="99"/>
    <w:rsid w:val="00905CBB"/>
    <w:pPr>
      <w:tabs>
        <w:tab w:val="center" w:pos="4677"/>
        <w:tab w:val="right" w:pos="9355"/>
      </w:tabs>
      <w:autoSpaceDE w:val="0"/>
      <w:autoSpaceDN w:val="0"/>
      <w:adjustRightInd w:val="0"/>
      <w:spacing w:before="120"/>
      <w:jc w:val="both"/>
    </w:pPr>
    <w:rPr>
      <w:rFonts w:ascii="Arial" w:hAnsi="Arial"/>
      <w:bCs/>
      <w:color w:val="000000"/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905CBB"/>
    <w:rPr>
      <w:rFonts w:ascii="Arial" w:hAnsi="Arial" w:cs="Times New Roman"/>
      <w:color w:val="000000"/>
      <w:sz w:val="24"/>
      <w:lang w:val="ru-RU" w:eastAsia="en-US"/>
    </w:rPr>
  </w:style>
  <w:style w:type="paragraph" w:styleId="a9">
    <w:name w:val="footer"/>
    <w:basedOn w:val="a"/>
    <w:link w:val="aa"/>
    <w:rsid w:val="00905CB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en-US" w:eastAsia="en-US"/>
    </w:rPr>
  </w:style>
  <w:style w:type="character" w:customStyle="1" w:styleId="aa">
    <w:name w:val="Нижний колонтитул Знак"/>
    <w:link w:val="a9"/>
    <w:locked/>
    <w:rsid w:val="00892563"/>
    <w:rPr>
      <w:rFonts w:cs="Times New Roman"/>
      <w:sz w:val="24"/>
      <w:szCs w:val="24"/>
      <w:lang w:eastAsia="ja-JP"/>
    </w:rPr>
  </w:style>
  <w:style w:type="character" w:styleId="ab">
    <w:name w:val="page number"/>
    <w:rsid w:val="00905CBB"/>
    <w:rPr>
      <w:rFonts w:cs="Times New Roman"/>
    </w:rPr>
  </w:style>
  <w:style w:type="character" w:customStyle="1" w:styleId="FontStyle70">
    <w:name w:val="Font Style70"/>
    <w:rsid w:val="00861789"/>
    <w:rPr>
      <w:rFonts w:ascii="Times New Roman" w:hAnsi="Times New Roman"/>
      <w:b/>
      <w:sz w:val="18"/>
    </w:rPr>
  </w:style>
  <w:style w:type="paragraph" w:styleId="ac">
    <w:name w:val="caption"/>
    <w:basedOn w:val="a"/>
    <w:next w:val="a"/>
    <w:qFormat/>
    <w:rsid w:val="00360290"/>
    <w:pPr>
      <w:autoSpaceDE w:val="0"/>
      <w:autoSpaceDN w:val="0"/>
      <w:adjustRightInd w:val="0"/>
      <w:spacing w:before="120" w:after="120"/>
      <w:jc w:val="both"/>
    </w:pPr>
    <w:rPr>
      <w:rFonts w:ascii="Verdana" w:hAnsi="Verdana" w:cs="Arial"/>
      <w:b/>
      <w:bCs/>
      <w:color w:val="002060"/>
      <w:sz w:val="18"/>
      <w:szCs w:val="18"/>
      <w:lang w:eastAsia="en-US"/>
    </w:rPr>
  </w:style>
  <w:style w:type="paragraph" w:customStyle="1" w:styleId="12">
    <w:name w:val="Абзац списка1"/>
    <w:basedOn w:val="a"/>
    <w:rsid w:val="00526ACA"/>
    <w:pPr>
      <w:spacing w:after="120" w:line="288" w:lineRule="auto"/>
      <w:ind w:left="720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Style47">
    <w:name w:val="Style47"/>
    <w:basedOn w:val="a"/>
    <w:rsid w:val="007868E9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67">
    <w:name w:val="Font Style67"/>
    <w:rsid w:val="007868E9"/>
    <w:rPr>
      <w:rFonts w:ascii="Arial" w:hAnsi="Arial"/>
      <w:i/>
      <w:spacing w:val="30"/>
      <w:sz w:val="16"/>
    </w:rPr>
  </w:style>
  <w:style w:type="character" w:customStyle="1" w:styleId="FontStyle65">
    <w:name w:val="Font Style65"/>
    <w:rsid w:val="007868E9"/>
    <w:rPr>
      <w:rFonts w:ascii="Times New Roman" w:hAnsi="Times New Roman"/>
      <w:i/>
      <w:sz w:val="18"/>
    </w:rPr>
  </w:style>
  <w:style w:type="paragraph" w:customStyle="1" w:styleId="ad">
    <w:name w:val="Основ_текст"/>
    <w:rsid w:val="00AF17A1"/>
    <w:pPr>
      <w:autoSpaceDE w:val="0"/>
      <w:autoSpaceDN w:val="0"/>
      <w:adjustRightInd w:val="0"/>
      <w:ind w:firstLine="283"/>
      <w:jc w:val="both"/>
    </w:pPr>
    <w:rPr>
      <w:color w:val="000000"/>
    </w:rPr>
  </w:style>
  <w:style w:type="paragraph" w:customStyle="1" w:styleId="Style14">
    <w:name w:val="Style14"/>
    <w:basedOn w:val="a"/>
    <w:rsid w:val="00A10F89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ConsPlusTitle">
    <w:name w:val="ConsPlusTitle"/>
    <w:rsid w:val="00373A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90B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 Indent"/>
    <w:basedOn w:val="a"/>
    <w:link w:val="af"/>
    <w:rsid w:val="007753BC"/>
    <w:pPr>
      <w:ind w:firstLine="720"/>
      <w:jc w:val="both"/>
    </w:pPr>
    <w:rPr>
      <w:sz w:val="28"/>
      <w:szCs w:val="28"/>
      <w:lang w:eastAsia="ru-RU"/>
    </w:rPr>
  </w:style>
  <w:style w:type="character" w:customStyle="1" w:styleId="af">
    <w:name w:val="Основной текст с отступом Знак"/>
    <w:link w:val="ae"/>
    <w:semiHidden/>
    <w:locked/>
    <w:rsid w:val="00892563"/>
    <w:rPr>
      <w:rFonts w:cs="Times New Roman"/>
      <w:sz w:val="24"/>
      <w:szCs w:val="24"/>
      <w:lang w:eastAsia="ja-JP"/>
    </w:rPr>
  </w:style>
  <w:style w:type="paragraph" w:customStyle="1" w:styleId="2">
    <w:name w:val="Îñíîâíîé òåêñò 2"/>
    <w:basedOn w:val="a"/>
    <w:rsid w:val="005C1E61"/>
    <w:pPr>
      <w:widowControl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text2">
    <w:name w:val="text2"/>
    <w:basedOn w:val="a"/>
    <w:rsid w:val="00573738"/>
    <w:pPr>
      <w:spacing w:after="100" w:afterAutospacing="1"/>
    </w:pPr>
    <w:rPr>
      <w:lang w:eastAsia="ru-RU"/>
    </w:rPr>
  </w:style>
  <w:style w:type="paragraph" w:styleId="af0">
    <w:name w:val="Body Text"/>
    <w:basedOn w:val="a"/>
    <w:link w:val="af1"/>
    <w:rsid w:val="004460BC"/>
    <w:pPr>
      <w:spacing w:after="120"/>
    </w:pPr>
  </w:style>
  <w:style w:type="character" w:customStyle="1" w:styleId="af1">
    <w:name w:val="Основной текст Знак"/>
    <w:link w:val="af0"/>
    <w:semiHidden/>
    <w:locked/>
    <w:rsid w:val="00892563"/>
    <w:rPr>
      <w:rFonts w:cs="Times New Roman"/>
      <w:sz w:val="24"/>
      <w:szCs w:val="24"/>
      <w:lang w:eastAsia="ja-JP"/>
    </w:rPr>
  </w:style>
  <w:style w:type="paragraph" w:customStyle="1" w:styleId="20">
    <w:name w:val="Абзац списка2"/>
    <w:basedOn w:val="a"/>
    <w:rsid w:val="002550E0"/>
    <w:pPr>
      <w:ind w:left="720"/>
    </w:pPr>
    <w:rPr>
      <w:lang w:eastAsia="ru-RU"/>
    </w:rPr>
  </w:style>
  <w:style w:type="character" w:styleId="HTML">
    <w:name w:val="HTML Acronym"/>
    <w:rsid w:val="006C2800"/>
    <w:rPr>
      <w:rFonts w:cs="Times New Roman"/>
      <w:b/>
      <w:bCs/>
      <w:color w:val="FF0000"/>
      <w:sz w:val="21"/>
      <w:szCs w:val="21"/>
      <w:vertAlign w:val="baseline"/>
    </w:rPr>
  </w:style>
  <w:style w:type="paragraph" w:customStyle="1" w:styleId="31">
    <w:name w:val="Абзац списка3"/>
    <w:basedOn w:val="a"/>
    <w:rsid w:val="002F3ADD"/>
    <w:pPr>
      <w:spacing w:after="200" w:line="360" w:lineRule="auto"/>
      <w:ind w:left="720" w:firstLine="709"/>
      <w:jc w:val="center"/>
    </w:pPr>
    <w:rPr>
      <w:szCs w:val="22"/>
      <w:lang w:eastAsia="en-US"/>
    </w:rPr>
  </w:style>
  <w:style w:type="character" w:styleId="af2">
    <w:name w:val="FollowedHyperlink"/>
    <w:rsid w:val="00590A9B"/>
    <w:rPr>
      <w:rFonts w:cs="Times New Roman"/>
      <w:color w:val="800080"/>
      <w:u w:val="single"/>
    </w:rPr>
  </w:style>
  <w:style w:type="table" w:styleId="af3">
    <w:name w:val="Table Grid"/>
    <w:basedOn w:val="a1"/>
    <w:rsid w:val="000647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locked/>
    <w:rsid w:val="004E0EB8"/>
    <w:rPr>
      <w:rFonts w:cs="Times New Roman"/>
      <w:b/>
      <w:bCs/>
    </w:rPr>
  </w:style>
  <w:style w:type="character" w:customStyle="1" w:styleId="position-city-info">
    <w:name w:val="position-city-info"/>
    <w:rsid w:val="004476A4"/>
    <w:rPr>
      <w:rFonts w:cs="Times New Roman"/>
    </w:rPr>
  </w:style>
  <w:style w:type="table" w:styleId="-1">
    <w:name w:val="Table Web 1"/>
    <w:basedOn w:val="a1"/>
    <w:rsid w:val="00F63BA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05">
    <w:name w:val="Text_05"/>
    <w:basedOn w:val="a"/>
    <w:rsid w:val="00CB7150"/>
    <w:pPr>
      <w:widowControl w:val="0"/>
      <w:autoSpaceDE w:val="0"/>
      <w:autoSpaceDN w:val="0"/>
      <w:adjustRightInd w:val="0"/>
      <w:spacing w:line="220" w:lineRule="atLeast"/>
      <w:ind w:firstLine="227"/>
      <w:jc w:val="both"/>
    </w:pPr>
    <w:rPr>
      <w:rFonts w:ascii="OctavaC PT Octava Cyrillic" w:eastAsia="SimSun" w:hAnsi="OctavaC PT Octava Cyrillic" w:cs="OctavaC PT Octava Cyrillic"/>
      <w:color w:val="000000"/>
      <w:sz w:val="19"/>
      <w:szCs w:val="19"/>
      <w:lang w:eastAsia="zh-CN"/>
    </w:rPr>
  </w:style>
  <w:style w:type="paragraph" w:customStyle="1" w:styleId="Text06">
    <w:name w:val="Text_06"/>
    <w:basedOn w:val="Text05"/>
    <w:rsid w:val="00CB7150"/>
    <w:pPr>
      <w:tabs>
        <w:tab w:val="left" w:pos="397"/>
      </w:tabs>
      <w:ind w:left="397" w:hanging="170"/>
    </w:pPr>
  </w:style>
  <w:style w:type="paragraph" w:customStyle="1" w:styleId="Default">
    <w:name w:val="Default"/>
    <w:rsid w:val="00920D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2">
    <w:name w:val="Абзац списка3"/>
    <w:basedOn w:val="a"/>
    <w:rsid w:val="0029734A"/>
    <w:pPr>
      <w:spacing w:after="200" w:line="360" w:lineRule="auto"/>
      <w:ind w:left="720" w:firstLine="709"/>
      <w:jc w:val="center"/>
    </w:pPr>
    <w:rPr>
      <w:szCs w:val="22"/>
      <w:lang w:eastAsia="en-US"/>
    </w:rPr>
  </w:style>
  <w:style w:type="paragraph" w:styleId="af5">
    <w:name w:val="List Paragraph"/>
    <w:basedOn w:val="a"/>
    <w:link w:val="af6"/>
    <w:qFormat/>
    <w:rsid w:val="0029734A"/>
    <w:pPr>
      <w:ind w:left="720"/>
      <w:contextualSpacing/>
    </w:pPr>
  </w:style>
  <w:style w:type="character" w:customStyle="1" w:styleId="slug-doi">
    <w:name w:val="slug-doi"/>
    <w:rsid w:val="0062110E"/>
  </w:style>
  <w:style w:type="character" w:customStyle="1" w:styleId="af6">
    <w:name w:val="Абзац списка Знак"/>
    <w:link w:val="af5"/>
    <w:rsid w:val="005D55BB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41C"/>
    <w:rPr>
      <w:sz w:val="24"/>
      <w:szCs w:val="24"/>
      <w:lang w:eastAsia="ja-JP"/>
    </w:rPr>
  </w:style>
  <w:style w:type="paragraph" w:styleId="1">
    <w:name w:val="heading 1"/>
    <w:basedOn w:val="a"/>
    <w:link w:val="10"/>
    <w:qFormat/>
    <w:rsid w:val="009E7B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AC23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D61F9"/>
    <w:pPr>
      <w:keepNext/>
      <w:spacing w:before="240" w:after="60" w:line="276" w:lineRule="auto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7BC5"/>
    <w:rPr>
      <w:rFonts w:cs="Times New Roman"/>
      <w:b/>
      <w:kern w:val="36"/>
      <w:sz w:val="48"/>
      <w:lang w:val="ru-RU" w:eastAsia="ru-RU"/>
    </w:rPr>
  </w:style>
  <w:style w:type="character" w:customStyle="1" w:styleId="30">
    <w:name w:val="Заголовок 3 Знак"/>
    <w:link w:val="3"/>
    <w:semiHidden/>
    <w:locked/>
    <w:rsid w:val="00892563"/>
    <w:rPr>
      <w:rFonts w:ascii="Cambria" w:hAnsi="Cambria" w:cs="Times New Roman"/>
      <w:b/>
      <w:bCs/>
      <w:sz w:val="26"/>
      <w:szCs w:val="26"/>
      <w:lang w:eastAsia="ja-JP"/>
    </w:rPr>
  </w:style>
  <w:style w:type="character" w:customStyle="1" w:styleId="40">
    <w:name w:val="Заголовок 4 Знак"/>
    <w:link w:val="4"/>
    <w:locked/>
    <w:rsid w:val="00616DD9"/>
    <w:rPr>
      <w:rFonts w:eastAsia="Times New Roman" w:cs="Times New Roman"/>
      <w:b/>
      <w:bCs/>
      <w:sz w:val="28"/>
      <w:szCs w:val="28"/>
    </w:rPr>
  </w:style>
  <w:style w:type="paragraph" w:customStyle="1" w:styleId="Style3">
    <w:name w:val="Style3"/>
    <w:basedOn w:val="a"/>
    <w:uiPriority w:val="99"/>
    <w:rsid w:val="0019092F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a"/>
    <w:rsid w:val="0019092F"/>
    <w:pPr>
      <w:widowControl w:val="0"/>
      <w:autoSpaceDE w:val="0"/>
      <w:autoSpaceDN w:val="0"/>
      <w:adjustRightInd w:val="0"/>
      <w:spacing w:line="360" w:lineRule="exact"/>
      <w:jc w:val="center"/>
    </w:pPr>
    <w:rPr>
      <w:lang w:val="en-US" w:eastAsia="en-US"/>
    </w:rPr>
  </w:style>
  <w:style w:type="paragraph" w:customStyle="1" w:styleId="Style5">
    <w:name w:val="Style5"/>
    <w:basedOn w:val="a"/>
    <w:rsid w:val="0019092F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53">
    <w:name w:val="Font Style53"/>
    <w:uiPriority w:val="99"/>
    <w:rsid w:val="0019092F"/>
    <w:rPr>
      <w:rFonts w:ascii="Arial" w:hAnsi="Arial"/>
      <w:b/>
      <w:sz w:val="50"/>
    </w:rPr>
  </w:style>
  <w:style w:type="character" w:customStyle="1" w:styleId="FontStyle54">
    <w:name w:val="Font Style54"/>
    <w:rsid w:val="0019092F"/>
    <w:rPr>
      <w:rFonts w:ascii="Arial" w:hAnsi="Arial"/>
      <w:b/>
      <w:sz w:val="28"/>
    </w:rPr>
  </w:style>
  <w:style w:type="paragraph" w:customStyle="1" w:styleId="desc">
    <w:name w:val="desc"/>
    <w:basedOn w:val="a"/>
    <w:rsid w:val="0019092F"/>
    <w:pPr>
      <w:spacing w:before="100" w:beforeAutospacing="1" w:after="100" w:afterAutospacing="1"/>
    </w:pPr>
    <w:rPr>
      <w:lang w:eastAsia="ru-RU"/>
    </w:rPr>
  </w:style>
  <w:style w:type="character" w:styleId="a3">
    <w:name w:val="Hyperlink"/>
    <w:rsid w:val="009E7BC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9E7B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92563"/>
    <w:rPr>
      <w:rFonts w:cs="Times New Roman"/>
      <w:sz w:val="2"/>
      <w:lang w:eastAsia="ja-JP"/>
    </w:rPr>
  </w:style>
  <w:style w:type="paragraph" w:styleId="a6">
    <w:name w:val="Normal (Web)"/>
    <w:basedOn w:val="a"/>
    <w:rsid w:val="009E7BC5"/>
    <w:pPr>
      <w:spacing w:before="100" w:beforeAutospacing="1" w:after="100" w:afterAutospacing="1"/>
    </w:pPr>
    <w:rPr>
      <w:lang w:eastAsia="ru-RU"/>
    </w:rPr>
  </w:style>
  <w:style w:type="paragraph" w:customStyle="1" w:styleId="ConsNormal">
    <w:name w:val="ConsNormal"/>
    <w:rsid w:val="009E7BC5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</w:rPr>
  </w:style>
  <w:style w:type="paragraph" w:customStyle="1" w:styleId="ListParagraph1">
    <w:name w:val="List Paragraph1"/>
    <w:basedOn w:val="a"/>
    <w:rsid w:val="009E7BC5"/>
    <w:pPr>
      <w:ind w:left="720"/>
    </w:pPr>
    <w:rPr>
      <w:rFonts w:eastAsia="SimSun"/>
      <w:lang w:eastAsia="ru-RU"/>
    </w:rPr>
  </w:style>
  <w:style w:type="character" w:customStyle="1" w:styleId="highlight">
    <w:name w:val="highlight"/>
    <w:rsid w:val="009E7BC5"/>
  </w:style>
  <w:style w:type="character" w:customStyle="1" w:styleId="jrnl">
    <w:name w:val="jrnl"/>
    <w:rsid w:val="009E7BC5"/>
  </w:style>
  <w:style w:type="character" w:customStyle="1" w:styleId="apple-converted-space">
    <w:name w:val="apple-converted-space"/>
    <w:rsid w:val="009E7BC5"/>
  </w:style>
  <w:style w:type="paragraph" w:customStyle="1" w:styleId="11">
    <w:name w:val="Знак Знак1"/>
    <w:basedOn w:val="a"/>
    <w:rsid w:val="009E7B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77">
    <w:name w:val="Font Style77"/>
    <w:rsid w:val="00F87905"/>
    <w:rPr>
      <w:rFonts w:ascii="Times New Roman" w:hAnsi="Times New Roman"/>
      <w:sz w:val="18"/>
    </w:rPr>
  </w:style>
  <w:style w:type="paragraph" w:customStyle="1" w:styleId="Style10">
    <w:name w:val="Style10"/>
    <w:basedOn w:val="a"/>
    <w:rsid w:val="00F87905"/>
    <w:pPr>
      <w:widowControl w:val="0"/>
      <w:autoSpaceDE w:val="0"/>
      <w:autoSpaceDN w:val="0"/>
      <w:adjustRightInd w:val="0"/>
      <w:spacing w:line="240" w:lineRule="exact"/>
      <w:ind w:firstLine="346"/>
      <w:jc w:val="both"/>
    </w:pPr>
    <w:rPr>
      <w:lang w:val="en-US" w:eastAsia="en-US"/>
    </w:rPr>
  </w:style>
  <w:style w:type="character" w:customStyle="1" w:styleId="FontStyle57">
    <w:name w:val="Font Style57"/>
    <w:rsid w:val="00DC1A3D"/>
    <w:rPr>
      <w:rFonts w:ascii="Times New Roman" w:hAnsi="Times New Roman"/>
      <w:b/>
      <w:i/>
      <w:sz w:val="18"/>
    </w:rPr>
  </w:style>
  <w:style w:type="paragraph" w:styleId="a7">
    <w:name w:val="header"/>
    <w:basedOn w:val="a"/>
    <w:link w:val="a8"/>
    <w:uiPriority w:val="99"/>
    <w:rsid w:val="00905CBB"/>
    <w:pPr>
      <w:tabs>
        <w:tab w:val="center" w:pos="4677"/>
        <w:tab w:val="right" w:pos="9355"/>
      </w:tabs>
      <w:autoSpaceDE w:val="0"/>
      <w:autoSpaceDN w:val="0"/>
      <w:adjustRightInd w:val="0"/>
      <w:spacing w:before="120"/>
      <w:jc w:val="both"/>
    </w:pPr>
    <w:rPr>
      <w:rFonts w:ascii="Arial" w:hAnsi="Arial"/>
      <w:bCs/>
      <w:color w:val="000000"/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905CBB"/>
    <w:rPr>
      <w:rFonts w:ascii="Arial" w:hAnsi="Arial" w:cs="Times New Roman"/>
      <w:color w:val="000000"/>
      <w:sz w:val="24"/>
      <w:lang w:val="ru-RU" w:eastAsia="en-US"/>
    </w:rPr>
  </w:style>
  <w:style w:type="paragraph" w:styleId="a9">
    <w:name w:val="footer"/>
    <w:basedOn w:val="a"/>
    <w:link w:val="aa"/>
    <w:rsid w:val="00905CB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en-US" w:eastAsia="en-US"/>
    </w:rPr>
  </w:style>
  <w:style w:type="character" w:customStyle="1" w:styleId="aa">
    <w:name w:val="Нижний колонтитул Знак"/>
    <w:link w:val="a9"/>
    <w:locked/>
    <w:rsid w:val="00892563"/>
    <w:rPr>
      <w:rFonts w:cs="Times New Roman"/>
      <w:sz w:val="24"/>
      <w:szCs w:val="24"/>
      <w:lang w:eastAsia="ja-JP"/>
    </w:rPr>
  </w:style>
  <w:style w:type="character" w:styleId="ab">
    <w:name w:val="page number"/>
    <w:rsid w:val="00905CBB"/>
    <w:rPr>
      <w:rFonts w:cs="Times New Roman"/>
    </w:rPr>
  </w:style>
  <w:style w:type="character" w:customStyle="1" w:styleId="FontStyle70">
    <w:name w:val="Font Style70"/>
    <w:rsid w:val="00861789"/>
    <w:rPr>
      <w:rFonts w:ascii="Times New Roman" w:hAnsi="Times New Roman"/>
      <w:b/>
      <w:sz w:val="18"/>
    </w:rPr>
  </w:style>
  <w:style w:type="paragraph" w:styleId="ac">
    <w:name w:val="caption"/>
    <w:basedOn w:val="a"/>
    <w:next w:val="a"/>
    <w:qFormat/>
    <w:rsid w:val="00360290"/>
    <w:pPr>
      <w:autoSpaceDE w:val="0"/>
      <w:autoSpaceDN w:val="0"/>
      <w:adjustRightInd w:val="0"/>
      <w:spacing w:before="120" w:after="120"/>
      <w:jc w:val="both"/>
    </w:pPr>
    <w:rPr>
      <w:rFonts w:ascii="Verdana" w:hAnsi="Verdana" w:cs="Arial"/>
      <w:b/>
      <w:bCs/>
      <w:color w:val="002060"/>
      <w:sz w:val="18"/>
      <w:szCs w:val="18"/>
      <w:lang w:eastAsia="en-US"/>
    </w:rPr>
  </w:style>
  <w:style w:type="paragraph" w:customStyle="1" w:styleId="12">
    <w:name w:val="Абзац списка1"/>
    <w:basedOn w:val="a"/>
    <w:rsid w:val="00526ACA"/>
    <w:pPr>
      <w:spacing w:after="120" w:line="288" w:lineRule="auto"/>
      <w:ind w:left="720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Style47">
    <w:name w:val="Style47"/>
    <w:basedOn w:val="a"/>
    <w:rsid w:val="007868E9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67">
    <w:name w:val="Font Style67"/>
    <w:rsid w:val="007868E9"/>
    <w:rPr>
      <w:rFonts w:ascii="Arial" w:hAnsi="Arial"/>
      <w:i/>
      <w:spacing w:val="30"/>
      <w:sz w:val="16"/>
    </w:rPr>
  </w:style>
  <w:style w:type="character" w:customStyle="1" w:styleId="FontStyle65">
    <w:name w:val="Font Style65"/>
    <w:rsid w:val="007868E9"/>
    <w:rPr>
      <w:rFonts w:ascii="Times New Roman" w:hAnsi="Times New Roman"/>
      <w:i/>
      <w:sz w:val="18"/>
    </w:rPr>
  </w:style>
  <w:style w:type="paragraph" w:customStyle="1" w:styleId="ad">
    <w:name w:val="Основ_текст"/>
    <w:rsid w:val="00AF17A1"/>
    <w:pPr>
      <w:autoSpaceDE w:val="0"/>
      <w:autoSpaceDN w:val="0"/>
      <w:adjustRightInd w:val="0"/>
      <w:ind w:firstLine="283"/>
      <w:jc w:val="both"/>
    </w:pPr>
    <w:rPr>
      <w:color w:val="000000"/>
    </w:rPr>
  </w:style>
  <w:style w:type="paragraph" w:customStyle="1" w:styleId="Style14">
    <w:name w:val="Style14"/>
    <w:basedOn w:val="a"/>
    <w:rsid w:val="00A10F89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ConsPlusTitle">
    <w:name w:val="ConsPlusTitle"/>
    <w:rsid w:val="00373A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90B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 Indent"/>
    <w:basedOn w:val="a"/>
    <w:link w:val="af"/>
    <w:rsid w:val="007753BC"/>
    <w:pPr>
      <w:ind w:firstLine="720"/>
      <w:jc w:val="both"/>
    </w:pPr>
    <w:rPr>
      <w:sz w:val="28"/>
      <w:szCs w:val="28"/>
      <w:lang w:eastAsia="ru-RU"/>
    </w:rPr>
  </w:style>
  <w:style w:type="character" w:customStyle="1" w:styleId="af">
    <w:name w:val="Основной текст с отступом Знак"/>
    <w:link w:val="ae"/>
    <w:semiHidden/>
    <w:locked/>
    <w:rsid w:val="00892563"/>
    <w:rPr>
      <w:rFonts w:cs="Times New Roman"/>
      <w:sz w:val="24"/>
      <w:szCs w:val="24"/>
      <w:lang w:eastAsia="ja-JP"/>
    </w:rPr>
  </w:style>
  <w:style w:type="paragraph" w:customStyle="1" w:styleId="2">
    <w:name w:val="Îñíîâíîé òåêñò 2"/>
    <w:basedOn w:val="a"/>
    <w:rsid w:val="005C1E61"/>
    <w:pPr>
      <w:widowControl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text2">
    <w:name w:val="text2"/>
    <w:basedOn w:val="a"/>
    <w:rsid w:val="00573738"/>
    <w:pPr>
      <w:spacing w:after="100" w:afterAutospacing="1"/>
    </w:pPr>
    <w:rPr>
      <w:lang w:eastAsia="ru-RU"/>
    </w:rPr>
  </w:style>
  <w:style w:type="paragraph" w:styleId="af0">
    <w:name w:val="Body Text"/>
    <w:basedOn w:val="a"/>
    <w:link w:val="af1"/>
    <w:rsid w:val="004460BC"/>
    <w:pPr>
      <w:spacing w:after="120"/>
    </w:pPr>
  </w:style>
  <w:style w:type="character" w:customStyle="1" w:styleId="af1">
    <w:name w:val="Основной текст Знак"/>
    <w:link w:val="af0"/>
    <w:semiHidden/>
    <w:locked/>
    <w:rsid w:val="00892563"/>
    <w:rPr>
      <w:rFonts w:cs="Times New Roman"/>
      <w:sz w:val="24"/>
      <w:szCs w:val="24"/>
      <w:lang w:eastAsia="ja-JP"/>
    </w:rPr>
  </w:style>
  <w:style w:type="paragraph" w:customStyle="1" w:styleId="20">
    <w:name w:val="Абзац списка2"/>
    <w:basedOn w:val="a"/>
    <w:rsid w:val="002550E0"/>
    <w:pPr>
      <w:ind w:left="720"/>
    </w:pPr>
    <w:rPr>
      <w:lang w:eastAsia="ru-RU"/>
    </w:rPr>
  </w:style>
  <w:style w:type="character" w:styleId="HTML">
    <w:name w:val="HTML Acronym"/>
    <w:rsid w:val="006C2800"/>
    <w:rPr>
      <w:rFonts w:cs="Times New Roman"/>
      <w:b/>
      <w:bCs/>
      <w:color w:val="FF0000"/>
      <w:sz w:val="21"/>
      <w:szCs w:val="21"/>
      <w:vertAlign w:val="baseline"/>
    </w:rPr>
  </w:style>
  <w:style w:type="paragraph" w:customStyle="1" w:styleId="31">
    <w:name w:val="Абзац списка3"/>
    <w:basedOn w:val="a"/>
    <w:rsid w:val="002F3ADD"/>
    <w:pPr>
      <w:spacing w:after="200" w:line="360" w:lineRule="auto"/>
      <w:ind w:left="720" w:firstLine="709"/>
      <w:jc w:val="center"/>
    </w:pPr>
    <w:rPr>
      <w:szCs w:val="22"/>
      <w:lang w:eastAsia="en-US"/>
    </w:rPr>
  </w:style>
  <w:style w:type="character" w:styleId="af2">
    <w:name w:val="FollowedHyperlink"/>
    <w:rsid w:val="00590A9B"/>
    <w:rPr>
      <w:rFonts w:cs="Times New Roman"/>
      <w:color w:val="800080"/>
      <w:u w:val="single"/>
    </w:rPr>
  </w:style>
  <w:style w:type="table" w:styleId="af3">
    <w:name w:val="Table Grid"/>
    <w:basedOn w:val="a1"/>
    <w:rsid w:val="000647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locked/>
    <w:rsid w:val="004E0EB8"/>
    <w:rPr>
      <w:rFonts w:cs="Times New Roman"/>
      <w:b/>
      <w:bCs/>
    </w:rPr>
  </w:style>
  <w:style w:type="character" w:customStyle="1" w:styleId="position-city-info">
    <w:name w:val="position-city-info"/>
    <w:rsid w:val="004476A4"/>
    <w:rPr>
      <w:rFonts w:cs="Times New Roman"/>
    </w:rPr>
  </w:style>
  <w:style w:type="table" w:styleId="-1">
    <w:name w:val="Table Web 1"/>
    <w:basedOn w:val="a1"/>
    <w:rsid w:val="00F63BA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05">
    <w:name w:val="Text_05"/>
    <w:basedOn w:val="a"/>
    <w:rsid w:val="00CB7150"/>
    <w:pPr>
      <w:widowControl w:val="0"/>
      <w:autoSpaceDE w:val="0"/>
      <w:autoSpaceDN w:val="0"/>
      <w:adjustRightInd w:val="0"/>
      <w:spacing w:line="220" w:lineRule="atLeast"/>
      <w:ind w:firstLine="227"/>
      <w:jc w:val="both"/>
    </w:pPr>
    <w:rPr>
      <w:rFonts w:ascii="OctavaC PT Octava Cyrillic" w:eastAsia="SimSun" w:hAnsi="OctavaC PT Octava Cyrillic" w:cs="OctavaC PT Octava Cyrillic"/>
      <w:color w:val="000000"/>
      <w:sz w:val="19"/>
      <w:szCs w:val="19"/>
      <w:lang w:eastAsia="zh-CN"/>
    </w:rPr>
  </w:style>
  <w:style w:type="paragraph" w:customStyle="1" w:styleId="Text06">
    <w:name w:val="Text_06"/>
    <w:basedOn w:val="Text05"/>
    <w:rsid w:val="00CB7150"/>
    <w:pPr>
      <w:tabs>
        <w:tab w:val="left" w:pos="397"/>
      </w:tabs>
      <w:ind w:left="397" w:hanging="170"/>
    </w:pPr>
  </w:style>
  <w:style w:type="paragraph" w:customStyle="1" w:styleId="Default">
    <w:name w:val="Default"/>
    <w:rsid w:val="00920D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2">
    <w:name w:val="Абзац списка3"/>
    <w:basedOn w:val="a"/>
    <w:rsid w:val="0029734A"/>
    <w:pPr>
      <w:spacing w:after="200" w:line="360" w:lineRule="auto"/>
      <w:ind w:left="720" w:firstLine="709"/>
      <w:jc w:val="center"/>
    </w:pPr>
    <w:rPr>
      <w:szCs w:val="22"/>
      <w:lang w:eastAsia="en-US"/>
    </w:rPr>
  </w:style>
  <w:style w:type="paragraph" w:styleId="af5">
    <w:name w:val="List Paragraph"/>
    <w:basedOn w:val="a"/>
    <w:uiPriority w:val="34"/>
    <w:qFormat/>
    <w:rsid w:val="0029734A"/>
    <w:pPr>
      <w:ind w:left="720"/>
      <w:contextualSpacing/>
    </w:pPr>
  </w:style>
  <w:style w:type="character" w:customStyle="1" w:styleId="slug-doi">
    <w:name w:val="slug-doi"/>
    <w:rsid w:val="00621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://www.ncbi.nlm.nih.gov/entrez/query.fcgi?db=pubmed&amp;cmd=Search&amp;itool=pubmed_AbstractPlus&amp;term=%22Fallahi+B%22%5BAuthor%5D" TargetMode="External"/><Relationship Id="rId26" Type="http://schemas.openxmlformats.org/officeDocument/2006/relationships/hyperlink" Target="http://www.ncbi.nlm.nih.gov/entrez/query.fcgi?db=pubmed&amp;cmd=Search&amp;itool=pubmed_AbstractPlus&amp;term=%22Isberg+B%22%5BAuthor%5D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entrez/query.fcgi?db=pubmed&amp;cmd=Search&amp;itool=pubmed_AbstractPlus&amp;term=%22Saghari+M%22%5BAuthor%5D" TargetMode="External"/><Relationship Id="rId34" Type="http://schemas.openxmlformats.org/officeDocument/2006/relationships/hyperlink" Target="http://www.ncbi.nlm.nih.gov/pubmed?term=Kahaly%20GJ%5BAuthor%5D&amp;cauthor=true&amp;cauthor_uid=16914591" TargetMode="External"/><Relationship Id="rId7" Type="http://schemas.openxmlformats.org/officeDocument/2006/relationships/hyperlink" Target="mailto:Natsvir@inbox.ru" TargetMode="External"/><Relationship Id="rId12" Type="http://schemas.openxmlformats.org/officeDocument/2006/relationships/header" Target="header3.xml"/><Relationship Id="rId17" Type="http://schemas.openxmlformats.org/officeDocument/2006/relationships/hyperlink" Target="http://www.ncbi.nlm.nih.gov/entrez/query.fcgi?db=pubmed&amp;cmd=Search&amp;itool=pubmed_AbstractPlus&amp;term=%22Kakhki+VR%22%5BAuthor%5D" TargetMode="External"/><Relationship Id="rId25" Type="http://schemas.openxmlformats.org/officeDocument/2006/relationships/hyperlink" Target="http://www.ncbi.nlm.nih.gov/entrez/query.fcgi?db=pubmed&amp;cmd=Search&amp;itool=pubmed_AbstractPlus&amp;term=%22Tian+S%22%5BAuthor%5D" TargetMode="External"/><Relationship Id="rId33" Type="http://schemas.openxmlformats.org/officeDocument/2006/relationships/hyperlink" Target="http://www.ncbi.nlm.nih.gov/pubmed?term=Perros%20P%5BAuthor%5D&amp;cauthor=true&amp;cauthor_uid=1691459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entrez/query.fcgi?db=pubmed&amp;cmd=Search&amp;itool=pubmed_AbstractPlus&amp;term=%22Esfahani+AF%22%5BAuthor%5D" TargetMode="External"/><Relationship Id="rId20" Type="http://schemas.openxmlformats.org/officeDocument/2006/relationships/hyperlink" Target="http://www.ncbi.nlm.nih.gov/entrez/query.fcgi?db=pubmed&amp;cmd=Search&amp;itool=pubmed_AbstractPlus&amp;term=%22Beiki+D%22%5BAuthor%5D" TargetMode="External"/><Relationship Id="rId29" Type="http://schemas.openxmlformats.org/officeDocument/2006/relationships/hyperlink" Target="http://www.ncbi.nlm.nih.gov/entrez/query.fcgi?db=pubmed&amp;cmd=Search&amp;itool=pubmed_AbstractPlus&amp;term=%22Tallstedt+L%22%5BAuthor%5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ncbi.nlm.nih.gov/entrez/query.fcgi?db=pubmed&amp;cmd=Search&amp;itool=pubmed_AbstractPlus&amp;term=%22Lennerstrand+G%22%5BAuthor%5D" TargetMode="External"/><Relationship Id="rId32" Type="http://schemas.openxmlformats.org/officeDocument/2006/relationships/hyperlink" Target="http://www.ncbi.nlm.nih.gov/pubmed?term=Wiersinga%20WM%5BAuthor%5D&amp;cauthor=true&amp;cauthor_uid=16914591" TargetMode="External"/><Relationship Id="rId37" Type="http://schemas.openxmlformats.org/officeDocument/2006/relationships/hyperlink" Target="http://www.ncbi.nlm.nih.gov/pubmed/?term=Clinical+assessment+of+patients+with+Graves%E2%80%99+Orbitopathy%3A++The+European+Group+on+Graves%E2%80%99+Orbitopathy+(EUGOGO)+recommendations+to+generalists%2C+specialists+and+clinical+researchers.+Eur+J+Endocrinol.+2006" TargetMode="Externa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javascript:AL_get(this,%20'jour',%20'Hell%20J%20Nucl%20Med.');" TargetMode="External"/><Relationship Id="rId28" Type="http://schemas.openxmlformats.org/officeDocument/2006/relationships/hyperlink" Target="http://www.ncbi.nlm.nih.gov/entrez/query.fcgi?db=pubmed&amp;cmd=Search&amp;itool=pubmed_AbstractPlus&amp;term=%22Bolzani+R%22%5BAuthor%5D" TargetMode="External"/><Relationship Id="rId36" Type="http://schemas.openxmlformats.org/officeDocument/2006/relationships/hyperlink" Target="http://www.ncbi.nlm.nih.gov/pubmed?term=Baldeschi%20L%5BAuthor%5D&amp;cauthor=true&amp;cauthor_uid=16914591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ncbi.nlm.nih.gov/entrez/query.fcgi?db=pubmed&amp;cmd=Search&amp;itool=pubmed_AbstractPlus&amp;term=%22Eftekhari+M%22%5BAuthor%5D" TargetMode="External"/><Relationship Id="rId31" Type="http://schemas.openxmlformats.org/officeDocument/2006/relationships/hyperlink" Target="http://www.ncbi.nlm.nih.gov/pubmed?term=%22European%20Group%20on%20Graves%27%20Orbitopathy%20(EUGOGO)%22%5BCorporate%20Author%5D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yperlink" Target="http://www.ncbi.nlm.nih.gov/entrez/query.fcgi?db=pubmed&amp;cmd=Search&amp;itool=pubmed_AbstractPlus&amp;term=%22Takavar+A%22%5BAuthor%5D" TargetMode="External"/><Relationship Id="rId27" Type="http://schemas.openxmlformats.org/officeDocument/2006/relationships/hyperlink" Target="http://www.ncbi.nlm.nih.gov/entrez/query.fcgi?db=pubmed&amp;cmd=Search&amp;itool=pubmed_AbstractPlus&amp;term=%22Landau+Hogbeck+I%22%5BAuthor%5D" TargetMode="External"/><Relationship Id="rId30" Type="http://schemas.openxmlformats.org/officeDocument/2006/relationships/hyperlink" Target="http://www.ncbi.nlm.nih.gov/entrez/query.fcgi?db=pubmed&amp;cmd=Search&amp;itool=pubmed_AbstractPlus&amp;term=%22Schworm+H%22%5BAuthor%5D" TargetMode="External"/><Relationship Id="rId35" Type="http://schemas.openxmlformats.org/officeDocument/2006/relationships/hyperlink" Target="http://www.ncbi.nlm.nih.gov/pubmed?term=Mourits%20MP%5BAuthor%5D&amp;cauthor=true&amp;cauthor_uid=1691459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8517</Words>
  <Characters>65016</Characters>
  <Application>Microsoft Office Word</Application>
  <DocSecurity>0</DocSecurity>
  <Lines>541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Федеральные клинические рекомендации</vt:lpstr>
    </vt:vector>
  </TitlesOfParts>
  <Company/>
  <LinksUpToDate>false</LinksUpToDate>
  <CharactersWithSpaces>73387</CharactersWithSpaces>
  <SharedDoc>false</SharedDoc>
  <HLinks>
    <vt:vector size="144" baseType="variant">
      <vt:variant>
        <vt:i4>3801137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http://www.ncbi.nlm.nih.gov/pubmed/?term=Clinical+assessment+of+patients+with+Graves%E2%80%99+Orbitopathy%3A++The+European+Group+on+Graves%E2%80%99+Orbitopathy+(EUGOGO)+recommendations+to+generalists%2C+specialists+and+clinical+researchers.+Eur+J+Endocrinol.+2006</vt:lpwstr>
      </vt:variant>
      <vt:variant>
        <vt:lpwstr/>
      </vt:variant>
      <vt:variant>
        <vt:i4>7536727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http://www.ncbi.nlm.nih.gov/pubmed?term=Baldeschi%20L%5BAuthor%5D&amp;cauthor=true&amp;cauthor_uid=16914591</vt:lpwstr>
      </vt:variant>
      <vt:variant>
        <vt:lpwstr/>
      </vt:variant>
      <vt:variant>
        <vt:i4>5242912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http://www.ncbi.nlm.nih.gov/pubmed?term=Mourits%20MP%5BAuthor%5D&amp;cauthor=true&amp;cauthor_uid=16914591</vt:lpwstr>
      </vt:variant>
      <vt:variant>
        <vt:lpwstr/>
      </vt:variant>
      <vt:variant>
        <vt:i4>5505144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http://www.ncbi.nlm.nih.gov/pubmed?term=Kahaly%20GJ%5BAuthor%5D&amp;cauthor=true&amp;cauthor_uid=16914591</vt:lpwstr>
      </vt:variant>
      <vt:variant>
        <vt:lpwstr/>
      </vt:variant>
      <vt:variant>
        <vt:i4>7995397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http://www.ncbi.nlm.nih.gov/pubmed?term=Perros%20P%5BAuthor%5D&amp;cauthor=true&amp;cauthor_uid=16914591</vt:lpwstr>
      </vt:variant>
      <vt:variant>
        <vt:lpwstr/>
      </vt:variant>
      <vt:variant>
        <vt:i4>3211350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http://www.ncbi.nlm.nih.gov/pubmed?term=Wiersinga%20WM%5BAuthor%5D&amp;cauthor=true&amp;cauthor_uid=16914591</vt:lpwstr>
      </vt:variant>
      <vt:variant>
        <vt:lpwstr/>
      </vt:variant>
      <vt:variant>
        <vt:i4>1900637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http://www.ncbi.nlm.nih.gov/pubmed?term=%22European%20Group%20on%20Graves%27%20Orbitopathy%20(EUGOGO)%22%5BCorporate%20Author%5D</vt:lpwstr>
      </vt:variant>
      <vt:variant>
        <vt:lpwstr/>
      </vt:variant>
      <vt:variant>
        <vt:i4>1376364</vt:i4>
      </vt:variant>
      <vt:variant>
        <vt:i4>48</vt:i4>
      </vt:variant>
      <vt:variant>
        <vt:i4>0</vt:i4>
      </vt:variant>
      <vt:variant>
        <vt:i4>5</vt:i4>
      </vt:variant>
      <vt:variant>
        <vt:lpwstr>javascript:AL_get(this, 'jour', 'Acta Ophthalmol Scand.');</vt:lpwstr>
      </vt:variant>
      <vt:variant>
        <vt:lpwstr/>
      </vt:variant>
      <vt:variant>
        <vt:i4>7077910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http://www.ncbi.nlm.nih.gov/entrez/query.fcgi?db=pubmed&amp;cmd=Search&amp;itool=pubmed_AbstractPlus&amp;term=%22Schworm+H%22%5BAuthor%5D</vt:lpwstr>
      </vt:variant>
      <vt:variant>
        <vt:lpwstr/>
      </vt:variant>
      <vt:variant>
        <vt:i4>721005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http://www.ncbi.nlm.nih.gov/entrez/query.fcgi?db=pubmed&amp;cmd=Search&amp;itool=pubmed_AbstractPlus&amp;term=%22Tallstedt+L%22%5BAuthor%5D</vt:lpwstr>
      </vt:variant>
      <vt:variant>
        <vt:lpwstr/>
      </vt:variant>
      <vt:variant>
        <vt:i4>6881291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http://www.ncbi.nlm.nih.gov/entrez/query.fcgi?db=pubmed&amp;cmd=Search&amp;itool=pubmed_AbstractPlus&amp;term=%22Bolzani+R%22%5BAuthor%5D</vt:lpwstr>
      </vt:variant>
      <vt:variant>
        <vt:lpwstr/>
      </vt:variant>
      <vt:variant>
        <vt:i4>2490385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http://www.ncbi.nlm.nih.gov/entrez/query.fcgi?db=pubmed&amp;cmd=Search&amp;itool=pubmed_AbstractPlus&amp;term=%22Landau+Hogbeck+I%22%5BAuthor%5D</vt:lpwstr>
      </vt:variant>
      <vt:variant>
        <vt:lpwstr/>
      </vt:variant>
      <vt:variant>
        <vt:i4>7929882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http://www.ncbi.nlm.nih.gov/entrez/query.fcgi?db=pubmed&amp;cmd=Search&amp;itool=pubmed_AbstractPlus&amp;term=%22Isberg+B%22%5BAuthor%5D</vt:lpwstr>
      </vt:variant>
      <vt:variant>
        <vt:lpwstr/>
      </vt:variant>
      <vt:variant>
        <vt:i4>1376381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http://www.ncbi.nlm.nih.gov/entrez/query.fcgi?db=pubmed&amp;cmd=Search&amp;itool=pubmed_AbstractPlus&amp;term=%22Tian+S%22%5BAuthor%5D</vt:lpwstr>
      </vt:variant>
      <vt:variant>
        <vt:lpwstr/>
      </vt:variant>
      <vt:variant>
        <vt:i4>524390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http://www.ncbi.nlm.nih.gov/entrez/query.fcgi?db=pubmed&amp;cmd=Search&amp;itool=pubmed_AbstractPlus&amp;term=%22Lennerstrand+G%22%5BAuthor%5D</vt:lpwstr>
      </vt:variant>
      <vt:variant>
        <vt:lpwstr/>
      </vt:variant>
      <vt:variant>
        <vt:i4>2490372</vt:i4>
      </vt:variant>
      <vt:variant>
        <vt:i4>24</vt:i4>
      </vt:variant>
      <vt:variant>
        <vt:i4>0</vt:i4>
      </vt:variant>
      <vt:variant>
        <vt:i4>5</vt:i4>
      </vt:variant>
      <vt:variant>
        <vt:lpwstr>javascript:AL_get(this, 'jour', 'Hell J Nucl Med.');</vt:lpwstr>
      </vt:variant>
      <vt:variant>
        <vt:lpwstr/>
      </vt:variant>
      <vt:variant>
        <vt:i4>6750225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http://www.ncbi.nlm.nih.gov/entrez/query.fcgi?db=pubmed&amp;cmd=Search&amp;itool=pubmed_AbstractPlus&amp;term=%22Takavar+A%22%5BAuthor%5D</vt:lpwstr>
      </vt:variant>
      <vt:variant>
        <vt:lpwstr/>
      </vt:variant>
      <vt:variant>
        <vt:i4>7077899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http://www.ncbi.nlm.nih.gov/entrez/query.fcgi?db=pubmed&amp;cmd=Search&amp;itool=pubmed_AbstractPlus&amp;term=%22Saghari+M%22%5BAuthor%5D</vt:lpwstr>
      </vt:variant>
      <vt:variant>
        <vt:lpwstr/>
      </vt:variant>
      <vt:variant>
        <vt:i4>1769598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http://www.ncbi.nlm.nih.gov/entrez/query.fcgi?db=pubmed&amp;cmd=Search&amp;itool=pubmed_AbstractPlus&amp;term=%22Beiki+D%22%5BAuthor%5D</vt:lpwstr>
      </vt:variant>
      <vt:variant>
        <vt:lpwstr/>
      </vt:variant>
      <vt:variant>
        <vt:i4>131177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http://www.ncbi.nlm.nih.gov/entrez/query.fcgi?db=pubmed&amp;cmd=Search&amp;itool=pubmed_AbstractPlus&amp;term=%22Eftekhari+M%22%5BAuthor%5D</vt:lpwstr>
      </vt:variant>
      <vt:variant>
        <vt:lpwstr/>
      </vt:variant>
      <vt:variant>
        <vt:i4>8192021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http://www.ncbi.nlm.nih.gov/entrez/query.fcgi?db=pubmed&amp;cmd=Search&amp;itool=pubmed_AbstractPlus&amp;term=%22Fallahi+B%22%5BAuthor%5D</vt:lpwstr>
      </vt:variant>
      <vt:variant>
        <vt:lpwstr/>
      </vt:variant>
      <vt:variant>
        <vt:i4>3080269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http://www.ncbi.nlm.nih.gov/entrez/query.fcgi?db=pubmed&amp;cmd=Search&amp;itool=pubmed_AbstractPlus&amp;term=%22Kakhki+VR%22%5BAuthor%5D</vt:lpwstr>
      </vt:variant>
      <vt:variant>
        <vt:lpwstr/>
      </vt:variant>
      <vt:variant>
        <vt:i4>5570592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http://www.ncbi.nlm.nih.gov/entrez/query.fcgi?db=pubmed&amp;cmd=Search&amp;itool=pubmed_AbstractPlus&amp;term=%22Esfahani+AF%22%5BAuthor%5D</vt:lpwstr>
      </vt:variant>
      <vt:variant>
        <vt:lpwstr/>
      </vt:variant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mailto:Natsvir@inbox.ru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Федеральные клинические рекомендации</dc:title>
  <dc:creator>Александр</dc:creator>
  <cp:lastModifiedBy>panteleeva_og</cp:lastModifiedBy>
  <cp:revision>2</cp:revision>
  <cp:lastPrinted>2013-11-22T10:28:00Z</cp:lastPrinted>
  <dcterms:created xsi:type="dcterms:W3CDTF">2016-05-24T11:01:00Z</dcterms:created>
  <dcterms:modified xsi:type="dcterms:W3CDTF">2016-05-24T11:01:00Z</dcterms:modified>
</cp:coreProperties>
</file>