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BD5" w:rsidRPr="00917AE6" w:rsidRDefault="007E7BD5" w:rsidP="007E7BD5">
      <w:pPr>
        <w:jc w:val="center"/>
        <w:rPr>
          <w:rFonts w:ascii="Arial" w:hAnsi="Arial" w:cs="Arial"/>
          <w:b/>
          <w:color w:val="333399"/>
          <w:sz w:val="28"/>
        </w:rPr>
      </w:pPr>
      <w:r w:rsidRPr="00917AE6">
        <w:rPr>
          <w:rFonts w:ascii="Arial" w:hAnsi="Arial" w:cs="Arial"/>
          <w:b/>
          <w:color w:val="333399"/>
          <w:sz w:val="28"/>
        </w:rPr>
        <w:t xml:space="preserve">ТЕМАТИЧЕСКИЙ ПЛАН </w:t>
      </w:r>
      <w:r>
        <w:rPr>
          <w:rFonts w:ascii="Arial" w:hAnsi="Arial" w:cs="Arial"/>
          <w:b/>
          <w:color w:val="333399"/>
          <w:sz w:val="28"/>
        </w:rPr>
        <w:t>ЛЕКЦИЙ</w:t>
      </w:r>
      <w:r w:rsidRPr="00917AE6">
        <w:rPr>
          <w:rFonts w:ascii="Arial" w:hAnsi="Arial" w:cs="Arial"/>
          <w:b/>
          <w:color w:val="333399"/>
          <w:sz w:val="28"/>
        </w:rPr>
        <w:t xml:space="preserve"> ПО ОФТАЛЬМОЛОГИ ДЛЯ СТУДЕНТОВ </w:t>
      </w:r>
      <w:r w:rsidR="00DF7CEA">
        <w:rPr>
          <w:rFonts w:ascii="Arial" w:hAnsi="Arial" w:cs="Arial"/>
          <w:b/>
          <w:color w:val="333399"/>
          <w:sz w:val="28"/>
          <w:lang w:val="en-US"/>
        </w:rPr>
        <w:t>I</w:t>
      </w:r>
      <w:r w:rsidRPr="00917AE6">
        <w:rPr>
          <w:rFonts w:ascii="Arial" w:hAnsi="Arial" w:cs="Arial"/>
          <w:b/>
          <w:color w:val="333399"/>
          <w:sz w:val="28"/>
          <w:lang w:val="en-US"/>
        </w:rPr>
        <w:t>V</w:t>
      </w:r>
      <w:r w:rsidRPr="00917AE6">
        <w:rPr>
          <w:rFonts w:ascii="Arial" w:hAnsi="Arial" w:cs="Arial"/>
          <w:b/>
          <w:color w:val="333399"/>
          <w:sz w:val="28"/>
        </w:rPr>
        <w:t xml:space="preserve"> КУРСА </w:t>
      </w:r>
      <w:r w:rsidR="00DF7CEA" w:rsidRPr="00DF7CEA">
        <w:rPr>
          <w:rFonts w:ascii="Arial" w:hAnsi="Arial" w:cs="Arial"/>
          <w:b/>
          <w:color w:val="333399"/>
          <w:sz w:val="28"/>
        </w:rPr>
        <w:t>СТОМАТОЛОГИЧЕСКОГО ФАКУЛЬТЕТА</w:t>
      </w:r>
    </w:p>
    <w:p w:rsidR="007E7BD5" w:rsidRPr="005C0C30" w:rsidRDefault="007E7BD5" w:rsidP="007E7BD5">
      <w:pPr>
        <w:jc w:val="center"/>
        <w:rPr>
          <w:color w:val="333399"/>
          <w:sz w:val="24"/>
        </w:rPr>
      </w:pPr>
    </w:p>
    <w:tbl>
      <w:tblPr>
        <w:tblW w:w="103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072"/>
      </w:tblGrid>
      <w:tr w:rsidR="007E7BD5" w:rsidRPr="0071200B" w:rsidTr="00390293">
        <w:trPr>
          <w:trHeight w:val="830"/>
          <w:jc w:val="center"/>
        </w:trPr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7E7BD5" w:rsidRPr="0071200B" w:rsidRDefault="007E7BD5" w:rsidP="00390293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71200B">
              <w:rPr>
                <w:b/>
                <w:sz w:val="28"/>
                <w:szCs w:val="28"/>
              </w:rPr>
              <w:t xml:space="preserve">№ </w:t>
            </w:r>
            <w:r w:rsidRPr="0071200B">
              <w:rPr>
                <w:b/>
                <w:sz w:val="28"/>
                <w:szCs w:val="28"/>
              </w:rPr>
              <w:br/>
              <w:t>занятия</w:t>
            </w:r>
          </w:p>
        </w:tc>
        <w:tc>
          <w:tcPr>
            <w:tcW w:w="90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7E7BD5" w:rsidRPr="0071200B" w:rsidRDefault="007E7BD5" w:rsidP="00390293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71200B">
              <w:rPr>
                <w:b/>
                <w:sz w:val="28"/>
                <w:szCs w:val="28"/>
              </w:rPr>
              <w:t>Тема занятия</w:t>
            </w:r>
          </w:p>
        </w:tc>
      </w:tr>
      <w:tr w:rsidR="00DF7CEA" w:rsidRPr="007E7BD5" w:rsidTr="00390293">
        <w:trPr>
          <w:trHeight w:val="1457"/>
          <w:jc w:val="center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DF7CEA" w:rsidRPr="00DF7CEA" w:rsidRDefault="00DF7CEA" w:rsidP="00DF7CEA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  <w:bookmarkStart w:id="0" w:name="_GoBack" w:colFirst="0" w:colLast="1"/>
          </w:p>
        </w:tc>
        <w:tc>
          <w:tcPr>
            <w:tcW w:w="9072" w:type="dxa"/>
            <w:tcBorders>
              <w:top w:val="double" w:sz="4" w:space="0" w:color="auto"/>
            </w:tcBorders>
            <w:vAlign w:val="center"/>
          </w:tcPr>
          <w:p w:rsidR="00DF7CEA" w:rsidRPr="00DF7CEA" w:rsidRDefault="00DF7CEA" w:rsidP="00DF7CEA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DF7CEA">
              <w:rPr>
                <w:sz w:val="28"/>
                <w:szCs w:val="28"/>
              </w:rPr>
              <w:t>Офтальмология как современная наука о зрительном анализаторе человека и ее место в клинической медицине.</w:t>
            </w:r>
          </w:p>
        </w:tc>
      </w:tr>
      <w:tr w:rsidR="00DF7CEA" w:rsidRPr="007E7BD5" w:rsidTr="00390293">
        <w:trPr>
          <w:trHeight w:val="1125"/>
          <w:jc w:val="center"/>
        </w:trPr>
        <w:tc>
          <w:tcPr>
            <w:tcW w:w="1276" w:type="dxa"/>
            <w:vAlign w:val="center"/>
          </w:tcPr>
          <w:p w:rsidR="00DF7CEA" w:rsidRPr="00DF7CEA" w:rsidRDefault="00DF7CEA" w:rsidP="00DF7CEA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DF7CEA" w:rsidRPr="00DF7CEA" w:rsidRDefault="00DF7CEA" w:rsidP="00DF7CEA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DF7CEA">
              <w:rPr>
                <w:sz w:val="28"/>
                <w:szCs w:val="28"/>
              </w:rPr>
              <w:t>Синдром «красного глаза»: острые воспалительные заболевания вспомогательных органов глаза.</w:t>
            </w:r>
          </w:p>
        </w:tc>
      </w:tr>
      <w:tr w:rsidR="00DF7CEA" w:rsidRPr="007E7BD5" w:rsidTr="00390293">
        <w:trPr>
          <w:trHeight w:val="971"/>
          <w:jc w:val="center"/>
        </w:trPr>
        <w:tc>
          <w:tcPr>
            <w:tcW w:w="1276" w:type="dxa"/>
            <w:vAlign w:val="center"/>
          </w:tcPr>
          <w:p w:rsidR="00DF7CEA" w:rsidRPr="00DF7CEA" w:rsidRDefault="00DF7CEA" w:rsidP="00DF7CEA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DF7CEA" w:rsidRPr="00DF7CEA" w:rsidRDefault="00DF7CEA" w:rsidP="00DF7CEA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DF7CEA">
              <w:rPr>
                <w:sz w:val="28"/>
                <w:szCs w:val="28"/>
              </w:rPr>
              <w:t>Синдром «красного глаза»: острые воспалительные заболевания глазного яблока.</w:t>
            </w:r>
          </w:p>
        </w:tc>
      </w:tr>
      <w:tr w:rsidR="00DF7CEA" w:rsidRPr="007E7BD5" w:rsidTr="0039128C">
        <w:trPr>
          <w:trHeight w:val="1255"/>
          <w:jc w:val="center"/>
        </w:trPr>
        <w:tc>
          <w:tcPr>
            <w:tcW w:w="1276" w:type="dxa"/>
            <w:vAlign w:val="center"/>
          </w:tcPr>
          <w:p w:rsidR="00DF7CEA" w:rsidRPr="00DF7CEA" w:rsidRDefault="00DF7CEA" w:rsidP="00DF7CEA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:rsidR="00DF7CEA" w:rsidRPr="00DF7CEA" w:rsidRDefault="00DF7CEA" w:rsidP="00DF7CEA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DF7CEA">
              <w:rPr>
                <w:sz w:val="28"/>
                <w:szCs w:val="28"/>
              </w:rPr>
              <w:t>Изменения органа зрения при общих заболеваниях организма. Профессиональная патология органа зрения</w:t>
            </w:r>
          </w:p>
        </w:tc>
      </w:tr>
      <w:tr w:rsidR="00DF7CEA" w:rsidRPr="007E7BD5" w:rsidTr="00390293">
        <w:trPr>
          <w:trHeight w:val="1131"/>
          <w:jc w:val="center"/>
        </w:trPr>
        <w:tc>
          <w:tcPr>
            <w:tcW w:w="1276" w:type="dxa"/>
            <w:vAlign w:val="center"/>
          </w:tcPr>
          <w:p w:rsidR="00DF7CEA" w:rsidRPr="00DF7CEA" w:rsidRDefault="00DF7CEA" w:rsidP="00DF7CEA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DF7CEA" w:rsidRPr="00DF7CEA" w:rsidRDefault="00DF7CEA" w:rsidP="00DF7CEA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DF7CEA">
              <w:rPr>
                <w:sz w:val="28"/>
                <w:szCs w:val="28"/>
              </w:rPr>
              <w:t>Повреждения органа зрения (ранения: классификация, структура.)</w:t>
            </w:r>
          </w:p>
        </w:tc>
      </w:tr>
      <w:tr w:rsidR="00DF7CEA" w:rsidRPr="007E7BD5" w:rsidTr="00390293">
        <w:trPr>
          <w:trHeight w:val="1284"/>
          <w:jc w:val="center"/>
        </w:trPr>
        <w:tc>
          <w:tcPr>
            <w:tcW w:w="1276" w:type="dxa"/>
            <w:vAlign w:val="center"/>
          </w:tcPr>
          <w:p w:rsidR="00DF7CEA" w:rsidRPr="00DF7CEA" w:rsidRDefault="00DF7CEA" w:rsidP="00DF7CEA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DF7CEA" w:rsidRPr="00DF7CEA" w:rsidRDefault="00DF7CEA" w:rsidP="00DF7CEA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DF7CEA">
              <w:rPr>
                <w:sz w:val="28"/>
                <w:szCs w:val="28"/>
              </w:rPr>
              <w:t>Повреждения органа зрения (контузии и ожоги)</w:t>
            </w:r>
          </w:p>
        </w:tc>
      </w:tr>
      <w:bookmarkEnd w:id="0"/>
    </w:tbl>
    <w:p w:rsidR="007E7BD5" w:rsidRPr="00C15F45" w:rsidRDefault="007E7BD5" w:rsidP="007C6592">
      <w:pPr>
        <w:ind w:right="-1"/>
        <w:rPr>
          <w:sz w:val="28"/>
          <w:szCs w:val="24"/>
        </w:rPr>
      </w:pPr>
    </w:p>
    <w:sectPr w:rsidR="007E7BD5" w:rsidRPr="00C15F45" w:rsidSect="00C15F45">
      <w:pgSz w:w="11906" w:h="16838"/>
      <w:pgMar w:top="709" w:right="850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B1A38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21B96"/>
    <w:multiLevelType w:val="hybridMultilevel"/>
    <w:tmpl w:val="0D560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2357"/>
    <w:multiLevelType w:val="hybridMultilevel"/>
    <w:tmpl w:val="DBF6F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2080C"/>
    <w:multiLevelType w:val="hybridMultilevel"/>
    <w:tmpl w:val="CBC61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64F3B"/>
    <w:multiLevelType w:val="hybridMultilevel"/>
    <w:tmpl w:val="8D5471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C04CBB"/>
    <w:multiLevelType w:val="hybridMultilevel"/>
    <w:tmpl w:val="0D560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41E04"/>
    <w:multiLevelType w:val="hybridMultilevel"/>
    <w:tmpl w:val="730E4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18"/>
    <w:rsid w:val="00107181"/>
    <w:rsid w:val="001C5D05"/>
    <w:rsid w:val="002320FC"/>
    <w:rsid w:val="00235140"/>
    <w:rsid w:val="00390293"/>
    <w:rsid w:val="003B7EB4"/>
    <w:rsid w:val="003C393E"/>
    <w:rsid w:val="003D4975"/>
    <w:rsid w:val="003F4105"/>
    <w:rsid w:val="00446449"/>
    <w:rsid w:val="005C0C30"/>
    <w:rsid w:val="006166BD"/>
    <w:rsid w:val="00680FDB"/>
    <w:rsid w:val="006F443B"/>
    <w:rsid w:val="00706084"/>
    <w:rsid w:val="00706E66"/>
    <w:rsid w:val="0071200B"/>
    <w:rsid w:val="007941E8"/>
    <w:rsid w:val="007C6592"/>
    <w:rsid w:val="007E7BD5"/>
    <w:rsid w:val="00872F5A"/>
    <w:rsid w:val="00917AE6"/>
    <w:rsid w:val="00986B1A"/>
    <w:rsid w:val="009E542E"/>
    <w:rsid w:val="00A11BD2"/>
    <w:rsid w:val="00B00518"/>
    <w:rsid w:val="00C15F45"/>
    <w:rsid w:val="00CB545B"/>
    <w:rsid w:val="00CE1D6F"/>
    <w:rsid w:val="00CF1F92"/>
    <w:rsid w:val="00DF7CEA"/>
    <w:rsid w:val="00E03195"/>
    <w:rsid w:val="00E22511"/>
    <w:rsid w:val="00EE7DF2"/>
    <w:rsid w:val="00F50498"/>
    <w:rsid w:val="00F9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311D7F77-2907-40F1-B6AB-EEF27800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5C0C30"/>
    <w:p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443B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A11BD2"/>
    <w:pPr>
      <w:autoSpaceDE/>
      <w:autoSpaceDN/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rsid w:val="00A11BD2"/>
    <w:rPr>
      <w:lang w:val="x-none"/>
    </w:rPr>
  </w:style>
  <w:style w:type="character" w:customStyle="1" w:styleId="60">
    <w:name w:val="Заголовок 6 Знак"/>
    <w:link w:val="6"/>
    <w:rsid w:val="005C0C30"/>
    <w:rPr>
      <w:rFonts w:ascii="Cambria" w:eastAsia="MS Mincho" w:hAnsi="Cambria" w:cs="Times New Roman"/>
      <w:b/>
      <w:bCs/>
      <w:sz w:val="22"/>
      <w:szCs w:val="22"/>
    </w:rPr>
  </w:style>
  <w:style w:type="paragraph" w:styleId="a4">
    <w:name w:val="Body Text"/>
    <w:basedOn w:val="a"/>
    <w:link w:val="a5"/>
    <w:rsid w:val="005C0C30"/>
    <w:pPr>
      <w:autoSpaceDE/>
      <w:autoSpaceDN/>
      <w:spacing w:after="120"/>
    </w:pPr>
    <w:rPr>
      <w:sz w:val="24"/>
      <w:szCs w:val="24"/>
      <w:lang w:eastAsia="en-US"/>
    </w:rPr>
  </w:style>
  <w:style w:type="character" w:customStyle="1" w:styleId="a5">
    <w:name w:val="Основной текст Знак"/>
    <w:link w:val="a4"/>
    <w:rsid w:val="005C0C30"/>
    <w:rPr>
      <w:sz w:val="24"/>
      <w:szCs w:val="24"/>
      <w:lang w:eastAsia="en-US"/>
    </w:rPr>
  </w:style>
  <w:style w:type="paragraph" w:customStyle="1" w:styleId="-11">
    <w:name w:val="Цветной список - Акцент 11"/>
    <w:basedOn w:val="a"/>
    <w:uiPriority w:val="34"/>
    <w:qFormat/>
    <w:rsid w:val="0071200B"/>
    <w:pPr>
      <w:autoSpaceDE/>
      <w:autoSpaceDN/>
      <w:ind w:left="720"/>
      <w:contextualSpacing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ПРАКТИЧЕСКИХ ЗАНЯТИЙ ПО ОФТАЛЬМОЛОГИИ НА ЛЕЧЕБНОМ ФАКУЛЬТЕТЕ САНКТ-ПЕТЕРБУРГСКОЙ ГОСУДАРСТВЕННОЙ ПЕДИАТРИЧЕСКОЙ МЕДИЦИНСКОЙ АКАДЕМИИ</vt:lpstr>
    </vt:vector>
  </TitlesOfParts>
  <Company>Неизвестная организация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ПРАКТИЧЕСКИХ ЗАНЯТИЙ ПО ОФТАЛЬМОЛОГИИ НА ЛЕЧЕБНОМ ФАКУЛЬТЕТЕ САНКТ-ПЕТЕРБУРГСКОЙ ГОСУДАРСТВЕННОЙ ПЕДИАТРИЧЕСКОЙ МЕДИЦИНСКОЙ АКАДЕМИИ</dc:title>
  <dc:subject/>
  <dc:creator>Бржеский В.В.</dc:creator>
  <cp:keywords/>
  <cp:lastModifiedBy>Баранов Андрей Юрьевич</cp:lastModifiedBy>
  <cp:revision>3</cp:revision>
  <cp:lastPrinted>2018-09-02T15:07:00Z</cp:lastPrinted>
  <dcterms:created xsi:type="dcterms:W3CDTF">2019-04-22T14:08:00Z</dcterms:created>
  <dcterms:modified xsi:type="dcterms:W3CDTF">2019-04-22T14:09:00Z</dcterms:modified>
</cp:coreProperties>
</file>