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287" w:rsidRPr="00821287" w:rsidRDefault="00821287" w:rsidP="00821287">
      <w:pPr>
        <w:spacing w:before="100" w:beforeAutospacing="1" w:after="100" w:afterAutospacing="1" w:line="240" w:lineRule="auto"/>
        <w:jc w:val="center"/>
        <w:outlineLvl w:val="0"/>
        <w:rPr>
          <w:rFonts w:eastAsia="Times New Roman"/>
          <w:b/>
          <w:bCs/>
          <w:kern w:val="36"/>
          <w:sz w:val="48"/>
          <w:szCs w:val="48"/>
          <w:lang w:eastAsia="ru-RU"/>
        </w:rPr>
      </w:pPr>
      <w:r w:rsidRPr="00821287">
        <w:rPr>
          <w:rFonts w:eastAsia="Times New Roman"/>
          <w:b/>
          <w:bCs/>
          <w:kern w:val="36"/>
          <w:sz w:val="48"/>
          <w:szCs w:val="48"/>
          <w:lang w:eastAsia="ru-RU"/>
        </w:rPr>
        <w:t>Об утверждении методических рекомендаций "Система оценки деятельности органов и учреждений Федеральной службы по надзору в сфере защиты прав потребителей и благополучия человека"</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w:t>
      </w:r>
      <w:r w:rsidRPr="00821287">
        <w:rPr>
          <w:rFonts w:eastAsia="Times New Roman"/>
          <w:sz w:val="24"/>
          <w:szCs w:val="24"/>
          <w:lang w:eastAsia="ru-RU"/>
        </w:rPr>
        <w:br/>
        <w:t>Министерство здравоохранения и социального развития Российской Федерации</w:t>
      </w:r>
      <w:r w:rsidRPr="00821287">
        <w:rPr>
          <w:rFonts w:eastAsia="Times New Roman"/>
          <w:sz w:val="24"/>
          <w:szCs w:val="24"/>
          <w:lang w:eastAsia="ru-RU"/>
        </w:rPr>
        <w:br/>
        <w:t>ФЕДЕРАЛЬНАЯ СЛУЖБА ПО НАДЗОРУ В СФЕРЕ ЗАЩИТЫ</w:t>
      </w:r>
      <w:r w:rsidRPr="00821287">
        <w:rPr>
          <w:rFonts w:eastAsia="Times New Roman"/>
          <w:sz w:val="24"/>
          <w:szCs w:val="24"/>
          <w:lang w:eastAsia="ru-RU"/>
        </w:rPr>
        <w:br/>
        <w:t> ПРАВ ПОТРЕБИТЕЛЕЙ И БЛАГОПОЛУЧИЯ ЧЕЛОВЕКА</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ПРИКАЗ</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от 3 октября 2008 года N 355</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w:t>
      </w:r>
      <w:r w:rsidRPr="00821287">
        <w:rPr>
          <w:rFonts w:eastAsia="Times New Roman"/>
          <w:sz w:val="24"/>
          <w:szCs w:val="24"/>
          <w:lang w:eastAsia="ru-RU"/>
        </w:rPr>
        <w:br/>
        <w:t xml:space="preserve">Об утверждении </w:t>
      </w:r>
      <w:hyperlink r:id="rId5" w:history="1">
        <w:r w:rsidRPr="00821287">
          <w:rPr>
            <w:rFonts w:eastAsia="Times New Roman"/>
            <w:color w:val="0000FF"/>
            <w:sz w:val="24"/>
            <w:szCs w:val="24"/>
            <w:u w:val="single"/>
            <w:lang w:eastAsia="ru-RU"/>
          </w:rPr>
          <w:t>методических рекомендаций "Система оценки деятельности органов и учреждений Федеральной службы по надзору в сфере защиты прав потребителей и благополучия человека"</w:t>
        </w:r>
      </w:hyperlink>
      <w:r w:rsidRPr="00821287">
        <w:rPr>
          <w:rFonts w:eastAsia="Times New Roman"/>
          <w:sz w:val="24"/>
          <w:szCs w:val="24"/>
          <w:lang w:eastAsia="ru-RU"/>
        </w:rPr>
        <w:t xml:space="preserve">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t xml:space="preserve">В целях нормативно-методического обеспечения перехода территориальных органов и учреждений Федеральной службы по надзору в сфере защиты прав потребителей и благополучия человека на бюджетирование, </w:t>
      </w:r>
      <w:proofErr w:type="gramStart"/>
      <w:r w:rsidRPr="00821287">
        <w:rPr>
          <w:rFonts w:eastAsia="Times New Roman"/>
          <w:sz w:val="24"/>
          <w:szCs w:val="24"/>
          <w:lang w:eastAsia="ru-RU"/>
        </w:rPr>
        <w:t>ориентированное</w:t>
      </w:r>
      <w:proofErr w:type="gramEnd"/>
      <w:r w:rsidRPr="00821287">
        <w:rPr>
          <w:rFonts w:eastAsia="Times New Roman"/>
          <w:sz w:val="24"/>
          <w:szCs w:val="24"/>
          <w:lang w:eastAsia="ru-RU"/>
        </w:rPr>
        <w:t xml:space="preserve"> на результат,</w:t>
      </w:r>
      <w:r w:rsidRPr="00821287">
        <w:rPr>
          <w:rFonts w:eastAsia="Times New Roman"/>
          <w:sz w:val="24"/>
          <w:szCs w:val="24"/>
          <w:lang w:eastAsia="ru-RU"/>
        </w:rPr>
        <w:br/>
      </w:r>
      <w:r w:rsidRPr="00821287">
        <w:rPr>
          <w:rFonts w:eastAsia="Times New Roman"/>
          <w:sz w:val="24"/>
          <w:szCs w:val="24"/>
          <w:lang w:eastAsia="ru-RU"/>
        </w:rPr>
        <w:br/>
        <w:t>приказываю:</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1. Утвердить методические рекомендации "Система оценки деятельности органов и учреждений Федеральной службы по надзору в сфере защиты прав потребителей и благополучия человека" (</w:t>
      </w:r>
      <w:hyperlink r:id="rId6" w:history="1">
        <w:r w:rsidRPr="00821287">
          <w:rPr>
            <w:rFonts w:eastAsia="Times New Roman"/>
            <w:color w:val="0000FF"/>
            <w:sz w:val="24"/>
            <w:szCs w:val="24"/>
            <w:u w:val="single"/>
            <w:lang w:eastAsia="ru-RU"/>
          </w:rPr>
          <w:t>приложение</w:t>
        </w:r>
      </w:hyperlink>
      <w:r w:rsidRPr="00821287">
        <w:rPr>
          <w:rFonts w:eastAsia="Times New Roman"/>
          <w:sz w:val="24"/>
          <w:szCs w:val="24"/>
          <w:lang w:eastAsia="ru-RU"/>
        </w:rPr>
        <w:t>).</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2. Руководителям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субъектам Российской Федерации, главным врачам ФГУЗ "Центр гигиены и эпидемиологии в субъектах Российской Федерации" внедрить </w:t>
      </w:r>
      <w:hyperlink r:id="rId7" w:history="1">
        <w:r w:rsidRPr="00821287">
          <w:rPr>
            <w:rFonts w:eastAsia="Times New Roman"/>
            <w:color w:val="0000FF"/>
            <w:sz w:val="24"/>
            <w:szCs w:val="24"/>
            <w:u w:val="single"/>
            <w:lang w:eastAsia="ru-RU"/>
          </w:rPr>
          <w:t>методические рекомендации</w:t>
        </w:r>
      </w:hyperlink>
      <w:r w:rsidRPr="00821287">
        <w:rPr>
          <w:rFonts w:eastAsia="Times New Roman"/>
          <w:sz w:val="24"/>
          <w:szCs w:val="24"/>
          <w:lang w:eastAsia="ru-RU"/>
        </w:rPr>
        <w:t xml:space="preserve"> в работу.</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3. </w:t>
      </w:r>
      <w:hyperlink r:id="rId8" w:history="1">
        <w:r w:rsidRPr="00821287">
          <w:rPr>
            <w:rFonts w:eastAsia="Times New Roman"/>
            <w:color w:val="0000FF"/>
            <w:sz w:val="24"/>
            <w:szCs w:val="24"/>
            <w:u w:val="single"/>
            <w:lang w:eastAsia="ru-RU"/>
          </w:rPr>
          <w:t>Приказ Федеральной службы по надзору в сфере защиты прав потребителей и благополучия человека от 31.08.2007 N 252 "Об утверждении и внедрении методических рекомендаций "Система оценки деятельности органов и учреждений Федеральной службы по надзору в сфере защиты прав потребителей и благополучия человека"</w:t>
        </w:r>
      </w:hyperlink>
      <w:r w:rsidRPr="00821287">
        <w:rPr>
          <w:rFonts w:eastAsia="Times New Roman"/>
          <w:sz w:val="24"/>
          <w:szCs w:val="24"/>
          <w:lang w:eastAsia="ru-RU"/>
        </w:rPr>
        <w:t xml:space="preserve"> считать утратившим силу.</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lastRenderedPageBreak/>
        <w:t xml:space="preserve">4. </w:t>
      </w:r>
      <w:proofErr w:type="gramStart"/>
      <w:r w:rsidRPr="00821287">
        <w:rPr>
          <w:rFonts w:eastAsia="Times New Roman"/>
          <w:sz w:val="24"/>
          <w:szCs w:val="24"/>
          <w:lang w:eastAsia="ru-RU"/>
        </w:rPr>
        <w:t>Контроль за</w:t>
      </w:r>
      <w:proofErr w:type="gramEnd"/>
      <w:r w:rsidRPr="00821287">
        <w:rPr>
          <w:rFonts w:eastAsia="Times New Roman"/>
          <w:sz w:val="24"/>
          <w:szCs w:val="24"/>
          <w:lang w:eastAsia="ru-RU"/>
        </w:rPr>
        <w:t xml:space="preserve"> исполнением приказа возложить на заместителя руководителя Федеральной службы по надзору в сфере защиты прав потребителей и благополучия человека </w:t>
      </w:r>
      <w:proofErr w:type="spellStart"/>
      <w:r w:rsidRPr="00821287">
        <w:rPr>
          <w:rFonts w:eastAsia="Times New Roman"/>
          <w:sz w:val="24"/>
          <w:szCs w:val="24"/>
          <w:lang w:eastAsia="ru-RU"/>
        </w:rPr>
        <w:t>Н.В.Шестопалова</w:t>
      </w:r>
      <w:proofErr w:type="spellEnd"/>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jc w:val="right"/>
        <w:rPr>
          <w:rFonts w:eastAsia="Times New Roman"/>
          <w:sz w:val="24"/>
          <w:szCs w:val="24"/>
          <w:lang w:eastAsia="ru-RU"/>
        </w:rPr>
      </w:pPr>
      <w:r w:rsidRPr="00821287">
        <w:rPr>
          <w:rFonts w:eastAsia="Times New Roman"/>
          <w:sz w:val="24"/>
          <w:szCs w:val="24"/>
          <w:lang w:eastAsia="ru-RU"/>
        </w:rPr>
        <w:t>Руководитель</w:t>
      </w:r>
      <w:r w:rsidRPr="00821287">
        <w:rPr>
          <w:rFonts w:eastAsia="Times New Roman"/>
          <w:sz w:val="24"/>
          <w:szCs w:val="24"/>
          <w:lang w:eastAsia="ru-RU"/>
        </w:rPr>
        <w:br/>
      </w:r>
      <w:proofErr w:type="spellStart"/>
      <w:r w:rsidRPr="00821287">
        <w:rPr>
          <w:rFonts w:eastAsia="Times New Roman"/>
          <w:sz w:val="24"/>
          <w:szCs w:val="24"/>
          <w:lang w:eastAsia="ru-RU"/>
        </w:rPr>
        <w:t>Г.Г.Онищенко</w:t>
      </w:r>
      <w:proofErr w:type="spellEnd"/>
    </w:p>
    <w:p w:rsidR="00821287" w:rsidRDefault="00821287" w:rsidP="00821287">
      <w:pPr>
        <w:spacing w:before="100" w:beforeAutospacing="1" w:after="100" w:afterAutospacing="1" w:line="240" w:lineRule="auto"/>
        <w:outlineLvl w:val="1"/>
        <w:rPr>
          <w:rFonts w:eastAsia="Times New Roman"/>
          <w:b/>
          <w:bCs/>
          <w:sz w:val="36"/>
          <w:szCs w:val="36"/>
          <w:lang w:eastAsia="ru-RU"/>
        </w:rPr>
      </w:pPr>
      <w:r>
        <w:rPr>
          <w:rFonts w:eastAsia="Times New Roman"/>
          <w:b/>
          <w:bCs/>
          <w:sz w:val="36"/>
          <w:szCs w:val="36"/>
          <w:lang w:eastAsia="ru-RU"/>
        </w:rPr>
        <w:t>Приложение:</w:t>
      </w:r>
      <w:r w:rsidRPr="00821287">
        <w:rPr>
          <w:rFonts w:eastAsia="Times New Roman"/>
          <w:b/>
          <w:bCs/>
          <w:sz w:val="36"/>
          <w:szCs w:val="36"/>
          <w:lang w:eastAsia="ru-RU"/>
        </w:rPr>
        <w:t xml:space="preserve"> </w:t>
      </w:r>
    </w:p>
    <w:p w:rsidR="00821287" w:rsidRPr="00821287" w:rsidRDefault="00821287" w:rsidP="00821287">
      <w:pPr>
        <w:spacing w:before="100" w:beforeAutospacing="1" w:after="100" w:afterAutospacing="1" w:line="240" w:lineRule="auto"/>
        <w:jc w:val="center"/>
        <w:outlineLvl w:val="1"/>
        <w:rPr>
          <w:rFonts w:eastAsia="Times New Roman"/>
          <w:b/>
          <w:bCs/>
          <w:sz w:val="36"/>
          <w:szCs w:val="36"/>
          <w:lang w:eastAsia="ru-RU"/>
        </w:rPr>
      </w:pPr>
      <w:r w:rsidRPr="00821287">
        <w:rPr>
          <w:rFonts w:eastAsia="Times New Roman"/>
          <w:b/>
          <w:bCs/>
          <w:sz w:val="36"/>
          <w:szCs w:val="36"/>
          <w:lang w:eastAsia="ru-RU"/>
        </w:rPr>
        <w:t>Методические рекомендации "Система оценки деятельности органов и учреждений Федеральной службы по надзору в сфере защиты прав потребителей и благополучия человека"</w:t>
      </w:r>
      <w:bookmarkStart w:id="0" w:name="_GoBack"/>
      <w:bookmarkEnd w:id="0"/>
    </w:p>
    <w:p w:rsidR="00821287" w:rsidRPr="00821287" w:rsidRDefault="00821287" w:rsidP="00821287">
      <w:pPr>
        <w:spacing w:before="100" w:beforeAutospacing="1" w:after="100" w:afterAutospacing="1" w:line="240" w:lineRule="auto"/>
        <w:jc w:val="right"/>
        <w:rPr>
          <w:rFonts w:eastAsia="Times New Roman"/>
          <w:sz w:val="24"/>
          <w:szCs w:val="24"/>
          <w:lang w:eastAsia="ru-RU"/>
        </w:rPr>
      </w:pPr>
      <w:r w:rsidRPr="00821287">
        <w:rPr>
          <w:rFonts w:eastAsia="Times New Roman"/>
          <w:sz w:val="24"/>
          <w:szCs w:val="24"/>
          <w:lang w:eastAsia="ru-RU"/>
        </w:rPr>
        <w:br/>
        <w:t>Приложение</w:t>
      </w:r>
      <w:r w:rsidRPr="00821287">
        <w:rPr>
          <w:rFonts w:eastAsia="Times New Roman"/>
          <w:sz w:val="24"/>
          <w:szCs w:val="24"/>
          <w:lang w:eastAsia="ru-RU"/>
        </w:rPr>
        <w:br/>
      </w:r>
      <w:r w:rsidRPr="00821287">
        <w:rPr>
          <w:rFonts w:eastAsia="Times New Roman"/>
          <w:sz w:val="24"/>
          <w:szCs w:val="24"/>
          <w:lang w:eastAsia="ru-RU"/>
        </w:rPr>
        <w:br/>
      </w:r>
      <w:proofErr w:type="gramStart"/>
      <w:r w:rsidRPr="00821287">
        <w:rPr>
          <w:rFonts w:eastAsia="Times New Roman"/>
          <w:sz w:val="24"/>
          <w:szCs w:val="24"/>
          <w:lang w:eastAsia="ru-RU"/>
        </w:rPr>
        <w:t>УТВЕРЖДЕНЫ</w:t>
      </w:r>
      <w:proofErr w:type="gramEnd"/>
      <w:r w:rsidRPr="00821287">
        <w:rPr>
          <w:rFonts w:eastAsia="Times New Roman"/>
          <w:sz w:val="24"/>
          <w:szCs w:val="24"/>
          <w:lang w:eastAsia="ru-RU"/>
        </w:rPr>
        <w:br/>
        <w:t xml:space="preserve">приказом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br/>
        <w:t>от 3 октября 2008 года N 355</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Государственное санитарно-эпидемиологическое нормирование</w:t>
      </w:r>
      <w:r w:rsidRPr="00821287">
        <w:rPr>
          <w:rFonts w:eastAsia="Times New Roman"/>
          <w:sz w:val="24"/>
          <w:szCs w:val="24"/>
          <w:lang w:eastAsia="ru-RU"/>
        </w:rPr>
        <w:br/>
        <w:t> Российской Федерации</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5.1. Организация государственной санитарно-эпидемиологической службы</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Методические рекомендации</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Система оценки деятельности органов и учреждений Федеральной службы по надзору в сфере защиты прав потребителей и благополучия человека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Система оценки деятельности органов и учреждений Федеральной службы по надзору в сфере защиты прав потребителей и благополучия человека - М.: Федеральная служба по надзору в сфере защиты прав потребителей и благополучия человека, 2008. - 28 с.</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1. </w:t>
      </w:r>
      <w:proofErr w:type="gramStart"/>
      <w:r w:rsidRPr="00821287">
        <w:rPr>
          <w:rFonts w:eastAsia="Times New Roman"/>
          <w:sz w:val="24"/>
          <w:szCs w:val="24"/>
          <w:lang w:eastAsia="ru-RU"/>
        </w:rPr>
        <w:t>Разработаны Федеральной службой по надзору в сфере защиты прав потребителей и благополучия человека (</w:t>
      </w:r>
      <w:proofErr w:type="spellStart"/>
      <w:r w:rsidRPr="00821287">
        <w:rPr>
          <w:rFonts w:eastAsia="Times New Roman"/>
          <w:sz w:val="24"/>
          <w:szCs w:val="24"/>
          <w:lang w:eastAsia="ru-RU"/>
        </w:rPr>
        <w:t>Н.В.Шестопалов</w:t>
      </w:r>
      <w:proofErr w:type="spellEnd"/>
      <w:r w:rsidRPr="00821287">
        <w:rPr>
          <w:rFonts w:eastAsia="Times New Roman"/>
          <w:sz w:val="24"/>
          <w:szCs w:val="24"/>
          <w:lang w:eastAsia="ru-RU"/>
        </w:rPr>
        <w:t xml:space="preserve">, </w:t>
      </w:r>
      <w:proofErr w:type="spellStart"/>
      <w:r w:rsidRPr="00821287">
        <w:rPr>
          <w:rFonts w:eastAsia="Times New Roman"/>
          <w:sz w:val="24"/>
          <w:szCs w:val="24"/>
          <w:lang w:eastAsia="ru-RU"/>
        </w:rPr>
        <w:t>Л.М.Симкалова</w:t>
      </w:r>
      <w:proofErr w:type="spellEnd"/>
      <w:r w:rsidRPr="00821287">
        <w:rPr>
          <w:rFonts w:eastAsia="Times New Roman"/>
          <w:sz w:val="24"/>
          <w:szCs w:val="24"/>
          <w:lang w:eastAsia="ru-RU"/>
        </w:rPr>
        <w:t xml:space="preserve">, </w:t>
      </w:r>
      <w:proofErr w:type="spellStart"/>
      <w:r w:rsidRPr="00821287">
        <w:rPr>
          <w:rFonts w:eastAsia="Times New Roman"/>
          <w:sz w:val="24"/>
          <w:szCs w:val="24"/>
          <w:lang w:eastAsia="ru-RU"/>
        </w:rPr>
        <w:t>О.В.Митрохин</w:t>
      </w:r>
      <w:proofErr w:type="spell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Вологодской области (</w:t>
      </w:r>
      <w:proofErr w:type="spellStart"/>
      <w:r w:rsidRPr="00821287">
        <w:rPr>
          <w:rFonts w:eastAsia="Times New Roman"/>
          <w:sz w:val="24"/>
          <w:szCs w:val="24"/>
          <w:lang w:eastAsia="ru-RU"/>
        </w:rPr>
        <w:t>И.А.Кузнецова</w:t>
      </w:r>
      <w:proofErr w:type="spellEnd"/>
      <w:r w:rsidRPr="00821287">
        <w:rPr>
          <w:rFonts w:eastAsia="Times New Roman"/>
          <w:sz w:val="24"/>
          <w:szCs w:val="24"/>
          <w:lang w:eastAsia="ru-RU"/>
        </w:rPr>
        <w:t xml:space="preserve">, </w:t>
      </w:r>
      <w:proofErr w:type="spellStart"/>
      <w:r w:rsidRPr="00821287">
        <w:rPr>
          <w:rFonts w:eastAsia="Times New Roman"/>
          <w:sz w:val="24"/>
          <w:szCs w:val="24"/>
          <w:lang w:eastAsia="ru-RU"/>
        </w:rPr>
        <w:t>Е.В.Голубятникова</w:t>
      </w:r>
      <w:proofErr w:type="spellEnd"/>
      <w:r w:rsidRPr="00821287">
        <w:rPr>
          <w:rFonts w:eastAsia="Times New Roman"/>
          <w:sz w:val="24"/>
          <w:szCs w:val="24"/>
          <w:lang w:eastAsia="ru-RU"/>
        </w:rPr>
        <w:t>), ФГУЗ "Центр гигиены и эпидемиологии в Вологодской области" (</w:t>
      </w:r>
      <w:proofErr w:type="spellStart"/>
      <w:r w:rsidRPr="00821287">
        <w:rPr>
          <w:rFonts w:eastAsia="Times New Roman"/>
          <w:sz w:val="24"/>
          <w:szCs w:val="24"/>
          <w:lang w:eastAsia="ru-RU"/>
        </w:rPr>
        <w:t>Б.В.Лимин</w:t>
      </w:r>
      <w:proofErr w:type="spell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Пермскому краю (</w:t>
      </w:r>
      <w:proofErr w:type="spellStart"/>
      <w:r w:rsidRPr="00821287">
        <w:rPr>
          <w:rFonts w:eastAsia="Times New Roman"/>
          <w:sz w:val="24"/>
          <w:szCs w:val="24"/>
          <w:lang w:eastAsia="ru-RU"/>
        </w:rPr>
        <w:t>А.С.Сбоев</w:t>
      </w:r>
      <w:proofErr w:type="spellEnd"/>
      <w:r w:rsidRPr="00821287">
        <w:rPr>
          <w:rFonts w:eastAsia="Times New Roman"/>
          <w:sz w:val="24"/>
          <w:szCs w:val="24"/>
          <w:lang w:eastAsia="ru-RU"/>
        </w:rPr>
        <w:t>), ФГУЗ "Центр гигиены и эпидемиологии в Пермском крае</w:t>
      </w:r>
      <w:proofErr w:type="gramEnd"/>
      <w:r w:rsidRPr="00821287">
        <w:rPr>
          <w:rFonts w:eastAsia="Times New Roman"/>
          <w:sz w:val="24"/>
          <w:szCs w:val="24"/>
          <w:lang w:eastAsia="ru-RU"/>
        </w:rPr>
        <w:t>" (</w:t>
      </w:r>
      <w:proofErr w:type="spellStart"/>
      <w:proofErr w:type="gramStart"/>
      <w:r w:rsidRPr="00821287">
        <w:rPr>
          <w:rFonts w:eastAsia="Times New Roman"/>
          <w:sz w:val="24"/>
          <w:szCs w:val="24"/>
          <w:lang w:eastAsia="ru-RU"/>
        </w:rPr>
        <w:t>В.В.Дылдин</w:t>
      </w:r>
      <w:proofErr w:type="spell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Новосибирской области (</w:t>
      </w:r>
      <w:proofErr w:type="spellStart"/>
      <w:r w:rsidRPr="00821287">
        <w:rPr>
          <w:rFonts w:eastAsia="Times New Roman"/>
          <w:sz w:val="24"/>
          <w:szCs w:val="24"/>
          <w:lang w:eastAsia="ru-RU"/>
        </w:rPr>
        <w:t>В.Н.Михеев</w:t>
      </w:r>
      <w:proofErr w:type="spellEnd"/>
      <w:r w:rsidRPr="00821287">
        <w:rPr>
          <w:rFonts w:eastAsia="Times New Roman"/>
          <w:sz w:val="24"/>
          <w:szCs w:val="24"/>
          <w:lang w:eastAsia="ru-RU"/>
        </w:rPr>
        <w:t>), ФГУЗ "Центр гигиены и эпидемиологии в Новосибирской области" (</w:t>
      </w:r>
      <w:proofErr w:type="spellStart"/>
      <w:r w:rsidRPr="00821287">
        <w:rPr>
          <w:rFonts w:eastAsia="Times New Roman"/>
          <w:sz w:val="24"/>
          <w:szCs w:val="24"/>
          <w:lang w:eastAsia="ru-RU"/>
        </w:rPr>
        <w:t>Л.К.Иванова</w:t>
      </w:r>
      <w:proofErr w:type="spell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Омской области (</w:t>
      </w:r>
      <w:proofErr w:type="spellStart"/>
      <w:r w:rsidRPr="00821287">
        <w:rPr>
          <w:rFonts w:eastAsia="Times New Roman"/>
          <w:sz w:val="24"/>
          <w:szCs w:val="24"/>
          <w:lang w:eastAsia="ru-RU"/>
        </w:rPr>
        <w:t>Ю.В.Ерофеев</w:t>
      </w:r>
      <w:proofErr w:type="spellEnd"/>
      <w:r w:rsidRPr="00821287">
        <w:rPr>
          <w:rFonts w:eastAsia="Times New Roman"/>
          <w:sz w:val="24"/>
          <w:szCs w:val="24"/>
          <w:lang w:eastAsia="ru-RU"/>
        </w:rPr>
        <w:t>), ФГУЗ "Центр гигиены и эпидемиологии в Омской области" (</w:t>
      </w:r>
      <w:proofErr w:type="spellStart"/>
      <w:r w:rsidRPr="00821287">
        <w:rPr>
          <w:rFonts w:eastAsia="Times New Roman"/>
          <w:sz w:val="24"/>
          <w:szCs w:val="24"/>
          <w:lang w:eastAsia="ru-RU"/>
        </w:rPr>
        <w:t>С.В.Никитин</w:t>
      </w:r>
      <w:proofErr w:type="spell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Липецкой области (</w:t>
      </w:r>
      <w:proofErr w:type="spellStart"/>
      <w:r w:rsidRPr="00821287">
        <w:rPr>
          <w:rFonts w:eastAsia="Times New Roman"/>
          <w:sz w:val="24"/>
          <w:szCs w:val="24"/>
          <w:lang w:eastAsia="ru-RU"/>
        </w:rPr>
        <w:t>С.И.Савельев</w:t>
      </w:r>
      <w:proofErr w:type="spellEnd"/>
      <w:r w:rsidRPr="00821287">
        <w:rPr>
          <w:rFonts w:eastAsia="Times New Roman"/>
          <w:sz w:val="24"/>
          <w:szCs w:val="24"/>
          <w:lang w:eastAsia="ru-RU"/>
        </w:rPr>
        <w:t>), ФГУЗ "Центр гигиены и эпидемиологии в Липецкой области" (</w:t>
      </w:r>
      <w:proofErr w:type="spellStart"/>
      <w:r w:rsidRPr="00821287">
        <w:rPr>
          <w:rFonts w:eastAsia="Times New Roman"/>
          <w:sz w:val="24"/>
          <w:szCs w:val="24"/>
          <w:lang w:eastAsia="ru-RU"/>
        </w:rPr>
        <w:t>В.А.Бондарев</w:t>
      </w:r>
      <w:proofErr w:type="spellEnd"/>
      <w:proofErr w:type="gramEnd"/>
      <w:r w:rsidRPr="00821287">
        <w:rPr>
          <w:rFonts w:eastAsia="Times New Roman"/>
          <w:sz w:val="24"/>
          <w:szCs w:val="24"/>
          <w:lang w:eastAsia="ru-RU"/>
        </w:rPr>
        <w:t xml:space="preserve">),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Воронежской области (</w:t>
      </w:r>
      <w:proofErr w:type="spellStart"/>
      <w:r w:rsidRPr="00821287">
        <w:rPr>
          <w:rFonts w:eastAsia="Times New Roman"/>
          <w:sz w:val="24"/>
          <w:szCs w:val="24"/>
          <w:lang w:eastAsia="ru-RU"/>
        </w:rPr>
        <w:t>М.И.Чубирко</w:t>
      </w:r>
      <w:proofErr w:type="spellEnd"/>
      <w:r w:rsidRPr="00821287">
        <w:rPr>
          <w:rFonts w:eastAsia="Times New Roman"/>
          <w:sz w:val="24"/>
          <w:szCs w:val="24"/>
          <w:lang w:eastAsia="ru-RU"/>
        </w:rPr>
        <w:t xml:space="preserve">), ФГУЗ "Центр </w:t>
      </w:r>
      <w:r w:rsidRPr="00821287">
        <w:rPr>
          <w:rFonts w:eastAsia="Times New Roman"/>
          <w:sz w:val="24"/>
          <w:szCs w:val="24"/>
          <w:lang w:eastAsia="ru-RU"/>
        </w:rPr>
        <w:lastRenderedPageBreak/>
        <w:t>гигиены и эпидемиологии в Воронежской области" (</w:t>
      </w:r>
      <w:proofErr w:type="spellStart"/>
      <w:r w:rsidRPr="00821287">
        <w:rPr>
          <w:rFonts w:eastAsia="Times New Roman"/>
          <w:sz w:val="24"/>
          <w:szCs w:val="24"/>
          <w:lang w:eastAsia="ru-RU"/>
        </w:rPr>
        <w:t>Ю.И.Степкин</w:t>
      </w:r>
      <w:proofErr w:type="spellEnd"/>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3*.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w:t>
      </w:r>
      <w:proofErr w:type="spellStart"/>
      <w:r w:rsidRPr="00821287">
        <w:rPr>
          <w:rFonts w:eastAsia="Times New Roman"/>
          <w:sz w:val="24"/>
          <w:szCs w:val="24"/>
          <w:lang w:eastAsia="ru-RU"/>
        </w:rPr>
        <w:t>Г.Г.Онищенко</w:t>
      </w:r>
      <w:proofErr w:type="spellEnd"/>
      <w:r w:rsidRPr="00821287">
        <w:rPr>
          <w:rFonts w:eastAsia="Times New Roman"/>
          <w:sz w:val="24"/>
          <w:szCs w:val="24"/>
          <w:lang w:eastAsia="ru-RU"/>
        </w:rPr>
        <w:t xml:space="preserve"> ___________2008 года.</w:t>
      </w:r>
      <w:r w:rsidRPr="00821287">
        <w:rPr>
          <w:rFonts w:eastAsia="Times New Roman"/>
          <w:sz w:val="24"/>
          <w:szCs w:val="24"/>
          <w:lang w:eastAsia="ru-RU"/>
        </w:rPr>
        <w:br/>
        <w:t>_____________</w:t>
      </w:r>
      <w:r w:rsidRPr="00821287">
        <w:rPr>
          <w:rFonts w:eastAsia="Times New Roman"/>
          <w:sz w:val="24"/>
          <w:szCs w:val="24"/>
          <w:lang w:eastAsia="ru-RU"/>
        </w:rPr>
        <w:br/>
        <w:t>* Нумерация соответствует оригиналу. - Примечание изготовителя базы данных.</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4. Введены в действие с _________2008 года.</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2"/>
        <w:rPr>
          <w:rFonts w:eastAsia="Times New Roman"/>
          <w:b/>
          <w:bCs/>
          <w:sz w:val="27"/>
          <w:szCs w:val="27"/>
          <w:lang w:eastAsia="ru-RU"/>
        </w:rPr>
      </w:pPr>
      <w:r w:rsidRPr="00821287">
        <w:rPr>
          <w:rFonts w:eastAsia="Times New Roman"/>
          <w:b/>
          <w:bCs/>
          <w:sz w:val="27"/>
          <w:szCs w:val="27"/>
          <w:lang w:eastAsia="ru-RU"/>
        </w:rPr>
        <w:t xml:space="preserve">1. Область применения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1.1. Методические рекомендации определяют систему оценки деятельности органов и учреждений Федеральной службы по надзору в сфере защиты прав потребителей и благополучия человека с целью создания условий для эффективного управления в рамках бюджетирования ориентированного на результат.</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1.2. Методические рекомендации предназначены для использования органами и учреждениями Федеральной службы по надзору в сфере защиты прав потребителей и благополучия человека при подведении итогов работы и оценки эффективности деятельности структурных подразделений и специалистов.</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1.3. Методические рекомендации могут быть использованы в определении приоритетных для региона и муниципальных образований проблем и задач по охране здоровья населения, стабилизации и улучшению санитарно-эпидемиологической ситуации.</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1.4. Методические рекомендации позволяют упорядочить и обеспечить единообразие системы учета деятельности и планирования работы, обеспечить рациональное расходование бюджетных средств на реализацию мероприятий государственного санитарно-эпидемиологического надзора и надзора в сфере защиты прав потребителей.</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2"/>
        <w:rPr>
          <w:rFonts w:eastAsia="Times New Roman"/>
          <w:b/>
          <w:bCs/>
          <w:sz w:val="27"/>
          <w:szCs w:val="27"/>
          <w:lang w:eastAsia="ru-RU"/>
        </w:rPr>
      </w:pPr>
      <w:r w:rsidRPr="00821287">
        <w:rPr>
          <w:rFonts w:eastAsia="Times New Roman"/>
          <w:b/>
          <w:bCs/>
          <w:sz w:val="27"/>
          <w:szCs w:val="27"/>
          <w:lang w:eastAsia="ru-RU"/>
        </w:rPr>
        <w:t xml:space="preserve">2. Нормативные ссылки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hyperlink r:id="rId9" w:history="1">
        <w:r w:rsidRPr="00821287">
          <w:rPr>
            <w:rFonts w:eastAsia="Times New Roman"/>
            <w:color w:val="0000FF"/>
            <w:sz w:val="24"/>
            <w:szCs w:val="24"/>
            <w:u w:val="single"/>
            <w:lang w:eastAsia="ru-RU"/>
          </w:rPr>
          <w:t>Федеральный закон от 27 июля 2004 года N 79-ФЗ "О государственной гражданской службе Российской Федерации"</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 </w:t>
      </w:r>
      <w:hyperlink r:id="rId10" w:history="1">
        <w:r w:rsidRPr="00821287">
          <w:rPr>
            <w:rFonts w:eastAsia="Times New Roman"/>
            <w:color w:val="0000FF"/>
            <w:sz w:val="24"/>
            <w:szCs w:val="24"/>
            <w:u w:val="single"/>
            <w:lang w:eastAsia="ru-RU"/>
          </w:rPr>
          <w:t>Федеральный закон от 2 мая 2006 года N 59-ФЗ "О порядке рассмотрения обращений граждан Российской Федерации"</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 </w:t>
      </w:r>
      <w:hyperlink r:id="rId11" w:history="1">
        <w:r w:rsidRPr="00821287">
          <w:rPr>
            <w:rFonts w:eastAsia="Times New Roman"/>
            <w:color w:val="0000FF"/>
            <w:sz w:val="24"/>
            <w:szCs w:val="24"/>
            <w:u w:val="single"/>
            <w:lang w:eastAsia="ru-RU"/>
          </w:rPr>
          <w:t>Постановление Правительства РФ от 19.04.2005 N 239 "Об утверждении Положения о разработке, утверждении и реализации ведомственных целевых программ"</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lastRenderedPageBreak/>
        <w:t xml:space="preserve">- </w:t>
      </w:r>
      <w:hyperlink r:id="rId12" w:history="1">
        <w:proofErr w:type="gramStart"/>
        <w:r w:rsidRPr="00821287">
          <w:rPr>
            <w:rFonts w:eastAsia="Times New Roman"/>
            <w:color w:val="0000FF"/>
            <w:sz w:val="24"/>
            <w:szCs w:val="24"/>
            <w:u w:val="single"/>
            <w:lang w:eastAsia="ru-RU"/>
          </w:rPr>
          <w:t>Приказ Министерства здравоохранения и социального развития Российской Федерации от 24 января 2007 года N 62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 и индивидуальных предпринимателей и граждан по выполнению требований санитарного законодательства"</w:t>
        </w:r>
      </w:hyperlink>
      <w:r w:rsidRPr="00821287">
        <w:rPr>
          <w:rFonts w:eastAsia="Times New Roman"/>
          <w:sz w:val="24"/>
          <w:szCs w:val="24"/>
          <w:lang w:eastAsia="ru-RU"/>
        </w:rPr>
        <w:t>;</w:t>
      </w:r>
      <w:proofErr w:type="gramEnd"/>
      <w:r w:rsidRPr="00821287">
        <w:rPr>
          <w:rFonts w:eastAsia="Times New Roman"/>
          <w:sz w:val="24"/>
          <w:szCs w:val="24"/>
          <w:lang w:eastAsia="ru-RU"/>
        </w:rPr>
        <w:br/>
      </w:r>
      <w:r w:rsidRPr="00821287">
        <w:rPr>
          <w:rFonts w:eastAsia="Times New Roman"/>
          <w:sz w:val="24"/>
          <w:szCs w:val="24"/>
          <w:lang w:eastAsia="ru-RU"/>
        </w:rPr>
        <w:br/>
        <w:t xml:space="preserve">- </w:t>
      </w:r>
      <w:hyperlink r:id="rId13" w:history="1">
        <w:r w:rsidRPr="00821287">
          <w:rPr>
            <w:rFonts w:eastAsia="Times New Roman"/>
            <w:color w:val="0000FF"/>
            <w:sz w:val="24"/>
            <w:szCs w:val="24"/>
            <w:u w:val="single"/>
            <w:lang w:eastAsia="ru-RU"/>
          </w:rPr>
          <w:t>Концепция административной реформы в Российской Федерации в 2006-2010 годах</w:t>
        </w:r>
      </w:hyperlink>
      <w:r w:rsidRPr="00821287">
        <w:rPr>
          <w:rFonts w:eastAsia="Times New Roman"/>
          <w:sz w:val="24"/>
          <w:szCs w:val="24"/>
          <w:lang w:eastAsia="ru-RU"/>
        </w:rPr>
        <w:t xml:space="preserve">, одобренная </w:t>
      </w:r>
      <w:hyperlink r:id="rId14" w:history="1">
        <w:r w:rsidRPr="00821287">
          <w:rPr>
            <w:rFonts w:eastAsia="Times New Roman"/>
            <w:color w:val="0000FF"/>
            <w:sz w:val="24"/>
            <w:szCs w:val="24"/>
            <w:u w:val="single"/>
            <w:lang w:eastAsia="ru-RU"/>
          </w:rPr>
          <w:t>распоряжением Правительства Российской Федерации от 25 октября 2005 года N 1789-р</w:t>
        </w:r>
      </w:hyperlink>
      <w:r w:rsidRPr="00821287">
        <w:rPr>
          <w:rFonts w:eastAsia="Times New Roman"/>
          <w:sz w:val="24"/>
          <w:szCs w:val="24"/>
          <w:lang w:eastAsia="ru-RU"/>
        </w:rPr>
        <w:t xml:space="preserve"> (ред. от 28.03.2008);</w:t>
      </w:r>
      <w:r w:rsidRPr="00821287">
        <w:rPr>
          <w:rFonts w:eastAsia="Times New Roman"/>
          <w:sz w:val="24"/>
          <w:szCs w:val="24"/>
          <w:lang w:eastAsia="ru-RU"/>
        </w:rPr>
        <w:br/>
      </w:r>
      <w:r w:rsidRPr="00821287">
        <w:rPr>
          <w:rFonts w:eastAsia="Times New Roman"/>
          <w:sz w:val="24"/>
          <w:szCs w:val="24"/>
          <w:lang w:eastAsia="ru-RU"/>
        </w:rPr>
        <w:br/>
        <w:t xml:space="preserve">- </w:t>
      </w:r>
      <w:hyperlink r:id="rId15" w:history="1">
        <w:r w:rsidRPr="00821287">
          <w:rPr>
            <w:rFonts w:eastAsia="Times New Roman"/>
            <w:color w:val="0000FF"/>
            <w:sz w:val="24"/>
            <w:szCs w:val="24"/>
            <w:u w:val="single"/>
            <w:lang w:eastAsia="ru-RU"/>
          </w:rPr>
          <w:t>Программа социально-экономического развития Российской Федерации на среднесрочную перспективу (2006-2008 годы)</w:t>
        </w:r>
      </w:hyperlink>
      <w:r w:rsidRPr="00821287">
        <w:rPr>
          <w:rFonts w:eastAsia="Times New Roman"/>
          <w:sz w:val="24"/>
          <w:szCs w:val="24"/>
          <w:lang w:eastAsia="ru-RU"/>
        </w:rPr>
        <w:t xml:space="preserve">, утвержденная </w:t>
      </w:r>
      <w:hyperlink r:id="rId16" w:history="1">
        <w:r w:rsidRPr="00821287">
          <w:rPr>
            <w:rFonts w:eastAsia="Times New Roman"/>
            <w:color w:val="0000FF"/>
            <w:sz w:val="24"/>
            <w:szCs w:val="24"/>
            <w:u w:val="single"/>
            <w:lang w:eastAsia="ru-RU"/>
          </w:rPr>
          <w:t>распоряжением Правительства Российской Федерации от 19.01.2006 N 38-р</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 Концепция развития Федеральной службы по надзору в сфере защиты прав потребителей и благополучия человека на 2007-2008 годы и на период до 2010 года, утвержденная руководителем Федеральной службы по надзору в сфере защиты прав потребителей и благополучия человека </w:t>
      </w:r>
      <w:proofErr w:type="spellStart"/>
      <w:r w:rsidRPr="00821287">
        <w:rPr>
          <w:rFonts w:eastAsia="Times New Roman"/>
          <w:sz w:val="24"/>
          <w:szCs w:val="24"/>
          <w:lang w:eastAsia="ru-RU"/>
        </w:rPr>
        <w:t>Г.Г.Онищенко</w:t>
      </w:r>
      <w:proofErr w:type="spellEnd"/>
      <w:r w:rsidRPr="00821287">
        <w:rPr>
          <w:rFonts w:eastAsia="Times New Roman"/>
          <w:sz w:val="24"/>
          <w:szCs w:val="24"/>
          <w:lang w:eastAsia="ru-RU"/>
        </w:rPr>
        <w:t xml:space="preserve"> 12 января 2007 года.</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2"/>
        <w:rPr>
          <w:rFonts w:eastAsia="Times New Roman"/>
          <w:b/>
          <w:bCs/>
          <w:sz w:val="27"/>
          <w:szCs w:val="27"/>
          <w:lang w:eastAsia="ru-RU"/>
        </w:rPr>
      </w:pPr>
      <w:r w:rsidRPr="00821287">
        <w:rPr>
          <w:rFonts w:eastAsia="Times New Roman"/>
          <w:b/>
          <w:bCs/>
          <w:sz w:val="27"/>
          <w:szCs w:val="27"/>
          <w:lang w:eastAsia="ru-RU"/>
        </w:rPr>
        <w:t xml:space="preserve">3. Общие положения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Предложенная система оценки учитывает специфику деятельности органов и учреждений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рамках бюджетирования, ориентированного на достижение конечного, </w:t>
      </w:r>
      <w:proofErr w:type="spellStart"/>
      <w:r w:rsidRPr="00821287">
        <w:rPr>
          <w:rFonts w:eastAsia="Times New Roman"/>
          <w:sz w:val="24"/>
          <w:szCs w:val="24"/>
          <w:lang w:eastAsia="ru-RU"/>
        </w:rPr>
        <w:t>общественнозначимого</w:t>
      </w:r>
      <w:proofErr w:type="spellEnd"/>
      <w:r w:rsidRPr="00821287">
        <w:rPr>
          <w:rFonts w:eastAsia="Times New Roman"/>
          <w:sz w:val="24"/>
          <w:szCs w:val="24"/>
          <w:lang w:eastAsia="ru-RU"/>
        </w:rPr>
        <w:t xml:space="preserve"> результата при реализации государственной политики в области обеспечения санитарно-эпидемиологического благополучия населения и защиты прав потребителей, предупреждения и снижения уровня заболеваемости неинфекционными и инфекционными болезнями, устранения влияния вредных и опасных факторов среды обитания на здоровье человека, обеспечения биологической и химической безопасности Российской Федерации</w:t>
      </w:r>
      <w:proofErr w:type="gramEnd"/>
      <w:r w:rsidRPr="00821287">
        <w:rPr>
          <w:rFonts w:eastAsia="Times New Roman"/>
          <w:sz w:val="24"/>
          <w:szCs w:val="24"/>
          <w:lang w:eastAsia="ru-RU"/>
        </w:rPr>
        <w:t>, снижения рисков для здоровья населения, формирование здорового образа жизни граждан России.</w:t>
      </w:r>
      <w:r w:rsidRPr="00821287">
        <w:rPr>
          <w:rFonts w:eastAsia="Times New Roman"/>
          <w:sz w:val="24"/>
          <w:szCs w:val="24"/>
          <w:lang w:eastAsia="ru-RU"/>
        </w:rPr>
        <w:br/>
      </w:r>
      <w:r w:rsidRPr="00821287">
        <w:rPr>
          <w:rFonts w:eastAsia="Times New Roman"/>
          <w:sz w:val="24"/>
          <w:szCs w:val="24"/>
          <w:lang w:eastAsia="ru-RU"/>
        </w:rPr>
        <w:br/>
        <w:t>В основу оценки деятельности положено определение показателей и их анализ.</w:t>
      </w:r>
      <w:r w:rsidRPr="00821287">
        <w:rPr>
          <w:rFonts w:eastAsia="Times New Roman"/>
          <w:sz w:val="24"/>
          <w:szCs w:val="24"/>
          <w:lang w:eastAsia="ru-RU"/>
        </w:rPr>
        <w:br/>
      </w:r>
      <w:r w:rsidRPr="00821287">
        <w:rPr>
          <w:rFonts w:eastAsia="Times New Roman"/>
          <w:sz w:val="24"/>
          <w:szCs w:val="24"/>
          <w:lang w:eastAsia="ru-RU"/>
        </w:rPr>
        <w:br/>
      </w:r>
      <w:proofErr w:type="gramStart"/>
      <w:r w:rsidRPr="00821287">
        <w:rPr>
          <w:rFonts w:eastAsia="Times New Roman"/>
          <w:sz w:val="24"/>
          <w:szCs w:val="24"/>
          <w:lang w:eastAsia="ru-RU"/>
        </w:rPr>
        <w:t>Требования, предъявляемые к показателям оценки деятельности:</w:t>
      </w:r>
      <w:r w:rsidRPr="00821287">
        <w:rPr>
          <w:rFonts w:eastAsia="Times New Roman"/>
          <w:sz w:val="24"/>
          <w:szCs w:val="24"/>
          <w:lang w:eastAsia="ru-RU"/>
        </w:rPr>
        <w:br/>
      </w:r>
      <w:r w:rsidRPr="00821287">
        <w:rPr>
          <w:rFonts w:eastAsia="Times New Roman"/>
          <w:sz w:val="24"/>
          <w:szCs w:val="24"/>
          <w:lang w:eastAsia="ru-RU"/>
        </w:rPr>
        <w:br/>
        <w:t>- объективность;</w:t>
      </w:r>
      <w:r w:rsidRPr="00821287">
        <w:rPr>
          <w:rFonts w:eastAsia="Times New Roman"/>
          <w:sz w:val="24"/>
          <w:szCs w:val="24"/>
          <w:lang w:eastAsia="ru-RU"/>
        </w:rPr>
        <w:br/>
      </w:r>
      <w:r w:rsidRPr="00821287">
        <w:rPr>
          <w:rFonts w:eastAsia="Times New Roman"/>
          <w:sz w:val="24"/>
          <w:szCs w:val="24"/>
          <w:lang w:eastAsia="ru-RU"/>
        </w:rPr>
        <w:br/>
        <w:t>- адекватность (соответствие показателя реальным задачам деятельности);</w:t>
      </w:r>
      <w:r w:rsidRPr="00821287">
        <w:rPr>
          <w:rFonts w:eastAsia="Times New Roman"/>
          <w:sz w:val="24"/>
          <w:szCs w:val="24"/>
          <w:lang w:eastAsia="ru-RU"/>
        </w:rPr>
        <w:br/>
      </w:r>
      <w:r w:rsidRPr="00821287">
        <w:rPr>
          <w:rFonts w:eastAsia="Times New Roman"/>
          <w:sz w:val="24"/>
          <w:szCs w:val="24"/>
          <w:lang w:eastAsia="ru-RU"/>
        </w:rPr>
        <w:br/>
        <w:t xml:space="preserve">- </w:t>
      </w:r>
      <w:proofErr w:type="spellStart"/>
      <w:r w:rsidRPr="00821287">
        <w:rPr>
          <w:rFonts w:eastAsia="Times New Roman"/>
          <w:sz w:val="24"/>
          <w:szCs w:val="24"/>
          <w:lang w:eastAsia="ru-RU"/>
        </w:rPr>
        <w:t>измеряемость</w:t>
      </w:r>
      <w:proofErr w:type="spellEnd"/>
      <w:r w:rsidRPr="00821287">
        <w:rPr>
          <w:rFonts w:eastAsia="Times New Roman"/>
          <w:sz w:val="24"/>
          <w:szCs w:val="24"/>
          <w:lang w:eastAsia="ru-RU"/>
        </w:rPr>
        <w:t xml:space="preserve"> (возможность получения качественной или количественной оценки для проведения сравнительного анализа);</w:t>
      </w:r>
      <w:r w:rsidRPr="00821287">
        <w:rPr>
          <w:rFonts w:eastAsia="Times New Roman"/>
          <w:sz w:val="24"/>
          <w:szCs w:val="24"/>
          <w:lang w:eastAsia="ru-RU"/>
        </w:rPr>
        <w:br/>
      </w:r>
      <w:r w:rsidRPr="00821287">
        <w:rPr>
          <w:rFonts w:eastAsia="Times New Roman"/>
          <w:sz w:val="24"/>
          <w:szCs w:val="24"/>
          <w:lang w:eastAsia="ru-RU"/>
        </w:rPr>
        <w:br/>
        <w:t>- ориентированность на конечные результаты деятельности;</w:t>
      </w:r>
      <w:r w:rsidRPr="00821287">
        <w:rPr>
          <w:rFonts w:eastAsia="Times New Roman"/>
          <w:sz w:val="24"/>
          <w:szCs w:val="24"/>
          <w:lang w:eastAsia="ru-RU"/>
        </w:rPr>
        <w:br/>
      </w:r>
      <w:r w:rsidRPr="00821287">
        <w:rPr>
          <w:rFonts w:eastAsia="Times New Roman"/>
          <w:sz w:val="24"/>
          <w:szCs w:val="24"/>
          <w:lang w:eastAsia="ru-RU"/>
        </w:rPr>
        <w:br/>
        <w:t>- чувствительность к происходящим в системе переменам;</w:t>
      </w:r>
      <w:r w:rsidRPr="00821287">
        <w:rPr>
          <w:rFonts w:eastAsia="Times New Roman"/>
          <w:sz w:val="24"/>
          <w:szCs w:val="24"/>
          <w:lang w:eastAsia="ru-RU"/>
        </w:rPr>
        <w:br/>
      </w:r>
      <w:r w:rsidRPr="00821287">
        <w:rPr>
          <w:rFonts w:eastAsia="Times New Roman"/>
          <w:sz w:val="24"/>
          <w:szCs w:val="24"/>
          <w:lang w:eastAsia="ru-RU"/>
        </w:rPr>
        <w:br/>
        <w:t>- устойчивость к малым изменениям исходных данных;</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lastRenderedPageBreak/>
        <w:t>- синтетичность (отражение в совокупности всех существенно важных направлений деятельности системы).</w:t>
      </w:r>
      <w:proofErr w:type="gramEnd"/>
      <w:r w:rsidRPr="00821287">
        <w:rPr>
          <w:rFonts w:eastAsia="Times New Roman"/>
          <w:sz w:val="24"/>
          <w:szCs w:val="24"/>
          <w:lang w:eastAsia="ru-RU"/>
        </w:rPr>
        <w:br/>
      </w:r>
      <w:r w:rsidRPr="00821287">
        <w:rPr>
          <w:rFonts w:eastAsia="Times New Roman"/>
          <w:sz w:val="24"/>
          <w:szCs w:val="24"/>
          <w:lang w:eastAsia="ru-RU"/>
        </w:rPr>
        <w:br/>
        <w:t xml:space="preserve">Система показателей призвана стать инструментом дальнейшего совершенствования деятельности органов и учреждений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при решении следующих задач:</w:t>
      </w:r>
      <w:r w:rsidRPr="00821287">
        <w:rPr>
          <w:rFonts w:eastAsia="Times New Roman"/>
          <w:sz w:val="24"/>
          <w:szCs w:val="24"/>
          <w:lang w:eastAsia="ru-RU"/>
        </w:rPr>
        <w:br/>
      </w:r>
      <w:r w:rsidRPr="00821287">
        <w:rPr>
          <w:rFonts w:eastAsia="Times New Roman"/>
          <w:sz w:val="24"/>
          <w:szCs w:val="24"/>
          <w:lang w:eastAsia="ru-RU"/>
        </w:rPr>
        <w:br/>
        <w:t>- проведение комплексных профилактических мероприятий по снижению уровня заболеваемости неинфекционными болезнями на основе динамического наблюдения за состоянием здоровья населения и факторами среды обитания;</w:t>
      </w:r>
      <w:r w:rsidRPr="00821287">
        <w:rPr>
          <w:rFonts w:eastAsia="Times New Roman"/>
          <w:sz w:val="24"/>
          <w:szCs w:val="24"/>
          <w:lang w:eastAsia="ru-RU"/>
        </w:rPr>
        <w:br/>
      </w:r>
      <w:r w:rsidRPr="00821287">
        <w:rPr>
          <w:rFonts w:eastAsia="Times New Roman"/>
          <w:sz w:val="24"/>
          <w:szCs w:val="24"/>
          <w:lang w:eastAsia="ru-RU"/>
        </w:rPr>
        <w:br/>
        <w:t>- проведение мероприятий по снижению заболеваемости инфекционными болезнями, в первую очередь, наиболее массовыми и управляемыми инфекциями, ликвидация кори и поддержанию статуса Российской Федерации как страны, свободной от полиомиелита;</w:t>
      </w:r>
      <w:r w:rsidRPr="00821287">
        <w:rPr>
          <w:rFonts w:eastAsia="Times New Roman"/>
          <w:sz w:val="24"/>
          <w:szCs w:val="24"/>
          <w:lang w:eastAsia="ru-RU"/>
        </w:rPr>
        <w:br/>
      </w:r>
      <w:r w:rsidRPr="00821287">
        <w:rPr>
          <w:rFonts w:eastAsia="Times New Roman"/>
          <w:sz w:val="24"/>
          <w:szCs w:val="24"/>
          <w:lang w:eastAsia="ru-RU"/>
        </w:rPr>
        <w:br/>
        <w:t>- обеспечение государственного санитарно-эпидемиологического надзора за соблюдением санитарного законодательства;</w:t>
      </w:r>
      <w:r w:rsidRPr="00821287">
        <w:rPr>
          <w:rFonts w:eastAsia="Times New Roman"/>
          <w:sz w:val="24"/>
          <w:szCs w:val="24"/>
          <w:lang w:eastAsia="ru-RU"/>
        </w:rPr>
        <w:br/>
      </w:r>
      <w:r w:rsidRPr="00821287">
        <w:rPr>
          <w:rFonts w:eastAsia="Times New Roman"/>
          <w:sz w:val="24"/>
          <w:szCs w:val="24"/>
          <w:lang w:eastAsia="ru-RU"/>
        </w:rPr>
        <w:br/>
        <w:t xml:space="preserve">- </w:t>
      </w:r>
      <w:proofErr w:type="gramStart"/>
      <w:r w:rsidRPr="00821287">
        <w:rPr>
          <w:rFonts w:eastAsia="Times New Roman"/>
          <w:sz w:val="24"/>
          <w:szCs w:val="24"/>
          <w:lang w:eastAsia="ru-RU"/>
        </w:rPr>
        <w:t xml:space="preserve">санитарная охрана территории Российской Федерации от заноса и распространения особо опасных инфекционных заболеваний, в </w:t>
      </w:r>
      <w:proofErr w:type="spellStart"/>
      <w:r w:rsidRPr="00821287">
        <w:rPr>
          <w:rFonts w:eastAsia="Times New Roman"/>
          <w:sz w:val="24"/>
          <w:szCs w:val="24"/>
          <w:lang w:eastAsia="ru-RU"/>
        </w:rPr>
        <w:t>т.ч</w:t>
      </w:r>
      <w:proofErr w:type="spellEnd"/>
      <w:r w:rsidRPr="00821287">
        <w:rPr>
          <w:rFonts w:eastAsia="Times New Roman"/>
          <w:sz w:val="24"/>
          <w:szCs w:val="24"/>
          <w:lang w:eastAsia="ru-RU"/>
        </w:rPr>
        <w:t>. обеспечение санитарно-карантинного контроля в пунктах пропуска через Государственную границу Российской Федерации;</w:t>
      </w:r>
      <w:r w:rsidRPr="00821287">
        <w:rPr>
          <w:rFonts w:eastAsia="Times New Roman"/>
          <w:sz w:val="24"/>
          <w:szCs w:val="24"/>
          <w:lang w:eastAsia="ru-RU"/>
        </w:rPr>
        <w:br/>
      </w:r>
      <w:proofErr w:type="gramEnd"/>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осуществление надзора за соблюдением законодательства Российской Федерации в области защиты прав потребителей;</w:t>
      </w:r>
      <w:r w:rsidRPr="00821287">
        <w:rPr>
          <w:rFonts w:eastAsia="Times New Roman"/>
          <w:sz w:val="24"/>
          <w:szCs w:val="24"/>
          <w:lang w:eastAsia="ru-RU"/>
        </w:rPr>
        <w:br/>
      </w:r>
      <w:r w:rsidRPr="00821287">
        <w:rPr>
          <w:rFonts w:eastAsia="Times New Roman"/>
          <w:sz w:val="24"/>
          <w:szCs w:val="24"/>
          <w:lang w:eastAsia="ru-RU"/>
        </w:rPr>
        <w:br/>
        <w:t xml:space="preserve">- осуществление </w:t>
      </w:r>
      <w:proofErr w:type="gramStart"/>
      <w:r w:rsidRPr="00821287">
        <w:rPr>
          <w:rFonts w:eastAsia="Times New Roman"/>
          <w:sz w:val="24"/>
          <w:szCs w:val="24"/>
          <w:lang w:eastAsia="ru-RU"/>
        </w:rPr>
        <w:t>контроля за</w:t>
      </w:r>
      <w:proofErr w:type="gramEnd"/>
      <w:r w:rsidRPr="00821287">
        <w:rPr>
          <w:rFonts w:eastAsia="Times New Roman"/>
          <w:sz w:val="24"/>
          <w:szCs w:val="24"/>
          <w:lang w:eastAsia="ru-RU"/>
        </w:rPr>
        <w:t xml:space="preserve"> соблюдением правил продажи, отдельных видов товаров, выполнения работ, оказания услуг;</w:t>
      </w:r>
      <w:r w:rsidRPr="00821287">
        <w:rPr>
          <w:rFonts w:eastAsia="Times New Roman"/>
          <w:sz w:val="24"/>
          <w:szCs w:val="24"/>
          <w:lang w:eastAsia="ru-RU"/>
        </w:rPr>
        <w:br/>
      </w:r>
      <w:r w:rsidRPr="00821287">
        <w:rPr>
          <w:rFonts w:eastAsia="Times New Roman"/>
          <w:sz w:val="24"/>
          <w:szCs w:val="24"/>
          <w:lang w:eastAsia="ru-RU"/>
        </w:rPr>
        <w:br/>
        <w:t>- проведение медико-санитарных мероприятий, направленных на спасение жизни, сохранение здоровья населения при авариях, катастрофах и других чрезвычайных ситуациях;</w:t>
      </w:r>
      <w:r w:rsidRPr="00821287">
        <w:rPr>
          <w:rFonts w:eastAsia="Times New Roman"/>
          <w:sz w:val="24"/>
          <w:szCs w:val="24"/>
          <w:lang w:eastAsia="ru-RU"/>
        </w:rPr>
        <w:br/>
      </w:r>
      <w:r w:rsidRPr="00821287">
        <w:rPr>
          <w:rFonts w:eastAsia="Times New Roman"/>
          <w:sz w:val="24"/>
          <w:szCs w:val="24"/>
          <w:lang w:eastAsia="ru-RU"/>
        </w:rPr>
        <w:br/>
        <w:t>- гигиеническое воспитание и обучение граждан, включая профессиональную гигиеническую подготовку и аттестацию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Повышение мотивации населения к ответственному отношению к своему здоровью, здоровью своих детей;</w:t>
      </w:r>
      <w:r w:rsidRPr="00821287">
        <w:rPr>
          <w:rFonts w:eastAsia="Times New Roman"/>
          <w:sz w:val="24"/>
          <w:szCs w:val="24"/>
          <w:lang w:eastAsia="ru-RU"/>
        </w:rPr>
        <w:br/>
      </w:r>
      <w:r w:rsidRPr="00821287">
        <w:rPr>
          <w:rFonts w:eastAsia="Times New Roman"/>
          <w:sz w:val="24"/>
          <w:szCs w:val="24"/>
          <w:lang w:eastAsia="ru-RU"/>
        </w:rPr>
        <w:br/>
        <w:t>- лицензирование деятельности, связанной с использованием возбудителей инфекционных заболеваний, а также в области использования источников ионизирующего излучения;</w:t>
      </w:r>
      <w:r w:rsidRPr="00821287">
        <w:rPr>
          <w:rFonts w:eastAsia="Times New Roman"/>
          <w:sz w:val="24"/>
          <w:szCs w:val="24"/>
          <w:lang w:eastAsia="ru-RU"/>
        </w:rPr>
        <w:br/>
      </w:r>
      <w:r w:rsidRPr="00821287">
        <w:rPr>
          <w:rFonts w:eastAsia="Times New Roman"/>
          <w:sz w:val="24"/>
          <w:szCs w:val="24"/>
          <w:lang w:eastAsia="ru-RU"/>
        </w:rPr>
        <w:br/>
        <w:t>-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а также отдельных видов продукции, представляющих потенциальную опасность для человека и отдельных видов продукции, в том числе пищевых продуктов, впервые ввозимых на территорию Российской Федерации.</w:t>
      </w:r>
      <w:r w:rsidRPr="00821287">
        <w:rPr>
          <w:rFonts w:eastAsia="Times New Roman"/>
          <w:sz w:val="24"/>
          <w:szCs w:val="24"/>
          <w:lang w:eastAsia="ru-RU"/>
        </w:rPr>
        <w:br/>
      </w:r>
      <w:r w:rsidRPr="00821287">
        <w:rPr>
          <w:rFonts w:eastAsia="Times New Roman"/>
          <w:sz w:val="24"/>
          <w:szCs w:val="24"/>
          <w:lang w:eastAsia="ru-RU"/>
        </w:rPr>
        <w:br/>
        <w:t xml:space="preserve">В соответствии с основными принципами бюджетирования и с учетом особенностей осуществления контрольно-надзорных функций, показатели деятельности органов и учреждений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разделены </w:t>
      </w:r>
      <w:r w:rsidRPr="00821287">
        <w:rPr>
          <w:rFonts w:eastAsia="Times New Roman"/>
          <w:b/>
          <w:bCs/>
          <w:sz w:val="24"/>
          <w:szCs w:val="24"/>
          <w:lang w:eastAsia="ru-RU"/>
        </w:rPr>
        <w:t>на две группы:</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lastRenderedPageBreak/>
        <w:t xml:space="preserve">- показатели </w:t>
      </w:r>
      <w:r w:rsidRPr="00821287">
        <w:rPr>
          <w:rFonts w:eastAsia="Times New Roman"/>
          <w:b/>
          <w:bCs/>
          <w:sz w:val="24"/>
          <w:szCs w:val="24"/>
          <w:lang w:eastAsia="ru-RU"/>
        </w:rPr>
        <w:t>непосредственного результата (оперативные показатели и показатели достижения конечного результата);</w:t>
      </w:r>
      <w:r w:rsidRPr="00821287">
        <w:rPr>
          <w:rFonts w:eastAsia="Times New Roman"/>
          <w:sz w:val="24"/>
          <w:szCs w:val="24"/>
          <w:lang w:eastAsia="ru-RU"/>
        </w:rPr>
        <w:br/>
      </w:r>
      <w:r w:rsidRPr="00821287">
        <w:rPr>
          <w:rFonts w:eastAsia="Times New Roman"/>
          <w:sz w:val="24"/>
          <w:szCs w:val="24"/>
          <w:lang w:eastAsia="ru-RU"/>
        </w:rPr>
        <w:br/>
        <w:t xml:space="preserve">- показатели </w:t>
      </w:r>
      <w:r w:rsidRPr="00821287">
        <w:rPr>
          <w:rFonts w:eastAsia="Times New Roman"/>
          <w:b/>
          <w:bCs/>
          <w:sz w:val="24"/>
          <w:szCs w:val="24"/>
          <w:lang w:eastAsia="ru-RU"/>
        </w:rPr>
        <w:t>конечного результата.</w:t>
      </w:r>
      <w:r w:rsidRPr="00821287">
        <w:rPr>
          <w:rFonts w:eastAsia="Times New Roman"/>
          <w:sz w:val="24"/>
          <w:szCs w:val="24"/>
          <w:lang w:eastAsia="ru-RU"/>
        </w:rPr>
        <w:br/>
      </w:r>
      <w:r w:rsidRPr="00821287">
        <w:rPr>
          <w:rFonts w:eastAsia="Times New Roman"/>
          <w:sz w:val="24"/>
          <w:szCs w:val="24"/>
          <w:lang w:eastAsia="ru-RU"/>
        </w:rPr>
        <w:br/>
        <w:t xml:space="preserve">Под показателями </w:t>
      </w:r>
      <w:r w:rsidRPr="00821287">
        <w:rPr>
          <w:rFonts w:eastAsia="Times New Roman"/>
          <w:b/>
          <w:bCs/>
          <w:sz w:val="24"/>
          <w:szCs w:val="24"/>
          <w:lang w:eastAsia="ru-RU"/>
        </w:rPr>
        <w:t>непосредственного результата</w:t>
      </w:r>
      <w:r w:rsidRPr="00821287">
        <w:rPr>
          <w:rFonts w:eastAsia="Times New Roman"/>
          <w:sz w:val="24"/>
          <w:szCs w:val="24"/>
          <w:lang w:eastAsia="ru-RU"/>
        </w:rPr>
        <w:t xml:space="preserve"> понимаются показатели, отражающие выполнение государственных функций, объем и качество предоставления населению государственных услуг (эта категория показателей характеризует работу учреждения в целом по реализации бюджета, ориентированного на конечный результат, также позволяет провести оценку деятельности его структурных подразделений и оценить эффективность работы отдельных специалистов).</w:t>
      </w:r>
      <w:r w:rsidRPr="00821287">
        <w:rPr>
          <w:rFonts w:eastAsia="Times New Roman"/>
          <w:sz w:val="24"/>
          <w:szCs w:val="24"/>
          <w:lang w:eastAsia="ru-RU"/>
        </w:rPr>
        <w:br/>
      </w:r>
      <w:r w:rsidRPr="00821287">
        <w:rPr>
          <w:rFonts w:eastAsia="Times New Roman"/>
          <w:sz w:val="24"/>
          <w:szCs w:val="24"/>
          <w:lang w:eastAsia="ru-RU"/>
        </w:rPr>
        <w:br/>
        <w:t xml:space="preserve">Показатели </w:t>
      </w:r>
      <w:r w:rsidRPr="00821287">
        <w:rPr>
          <w:rFonts w:eastAsia="Times New Roman"/>
          <w:b/>
          <w:bCs/>
          <w:sz w:val="24"/>
          <w:szCs w:val="24"/>
          <w:lang w:eastAsia="ru-RU"/>
        </w:rPr>
        <w:t>конечного результата</w:t>
      </w:r>
      <w:r w:rsidRPr="00821287">
        <w:rPr>
          <w:rFonts w:eastAsia="Times New Roman"/>
          <w:sz w:val="24"/>
          <w:szCs w:val="24"/>
          <w:lang w:eastAsia="ru-RU"/>
        </w:rPr>
        <w:t xml:space="preserve"> - это эффект от предоставленных населению государственных услуг и выполненных государственных функций (характеризуют уровень санитарно-эпидемиологического благополучия населения и защиты прав потребителей).</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Структура показателей непосредственного результата складывается из показателей деятельности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показателей деятельности ФГУЗ "Центр гигиены и эпидемиологии", обеспечивающих деятельность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Управления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ФГУЗ "Центр гигиены и эпидемиологии" при оценке деятельности своих структурных подразделений также могут применять и иные показатели непосредственного результата, исходя из складывающейся санитарно-эпидемиологической обстановки и особенностей региона.</w:t>
      </w:r>
      <w:r w:rsidRPr="00821287">
        <w:rPr>
          <w:rFonts w:eastAsia="Times New Roman"/>
          <w:sz w:val="24"/>
          <w:szCs w:val="24"/>
          <w:lang w:eastAsia="ru-RU"/>
        </w:rPr>
        <w:br/>
      </w:r>
      <w:r w:rsidRPr="00821287">
        <w:rPr>
          <w:rFonts w:eastAsia="Times New Roman"/>
          <w:sz w:val="24"/>
          <w:szCs w:val="24"/>
          <w:lang w:eastAsia="ru-RU"/>
        </w:rPr>
        <w:br/>
        <w:t>Для вычисления представленных показателей используются данные государственной и ведомственной статистической отчетности и иные отчетные данные.</w:t>
      </w:r>
      <w:r w:rsidRPr="00821287">
        <w:rPr>
          <w:rFonts w:eastAsia="Times New Roman"/>
          <w:sz w:val="24"/>
          <w:szCs w:val="24"/>
          <w:lang w:eastAsia="ru-RU"/>
        </w:rPr>
        <w:br/>
      </w:r>
      <w:r w:rsidRPr="00821287">
        <w:rPr>
          <w:rFonts w:eastAsia="Times New Roman"/>
          <w:sz w:val="24"/>
          <w:szCs w:val="24"/>
          <w:lang w:eastAsia="ru-RU"/>
        </w:rPr>
        <w:br/>
        <w:t>Система оценки используется для анализа результатов деятельности по итогам работы за квартал, полугодие и год.</w:t>
      </w:r>
      <w:r w:rsidRPr="00821287">
        <w:rPr>
          <w:rFonts w:eastAsia="Times New Roman"/>
          <w:sz w:val="24"/>
          <w:szCs w:val="24"/>
          <w:lang w:eastAsia="ru-RU"/>
        </w:rPr>
        <w:br/>
      </w:r>
      <w:r w:rsidRPr="00821287">
        <w:rPr>
          <w:rFonts w:eastAsia="Times New Roman"/>
          <w:sz w:val="24"/>
          <w:szCs w:val="24"/>
          <w:lang w:eastAsia="ru-RU"/>
        </w:rPr>
        <w:br/>
        <w:t>Для каждого показателя приведены описание и формула расчета его количественного выражения. В методических рекомендациях содержатся подходы к итоговой оценке деятельности через формирование рейтинговой таблицы.</w:t>
      </w:r>
      <w:r w:rsidRPr="00821287">
        <w:rPr>
          <w:rFonts w:eastAsia="Times New Roman"/>
          <w:sz w:val="24"/>
          <w:szCs w:val="24"/>
          <w:lang w:eastAsia="ru-RU"/>
        </w:rPr>
        <w:br/>
      </w:r>
      <w:r w:rsidRPr="00821287">
        <w:rPr>
          <w:rFonts w:eastAsia="Times New Roman"/>
          <w:sz w:val="24"/>
          <w:szCs w:val="24"/>
          <w:lang w:eastAsia="ru-RU"/>
        </w:rPr>
        <w:br/>
        <w:t>Показатели, установленные в методических рекомендациях, являются в основном относительными показателями (удельный вес), т.е. рассчитываются коэффициенты выполнения каждого конкретного показателя. Часть показателей являются абсолютными, и оценка их может быть осуществлена как в штрафных баллах, так и баллах поощрения.</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2"/>
        <w:rPr>
          <w:rFonts w:eastAsia="Times New Roman"/>
          <w:b/>
          <w:bCs/>
          <w:sz w:val="27"/>
          <w:szCs w:val="27"/>
          <w:lang w:eastAsia="ru-RU"/>
        </w:rPr>
      </w:pPr>
      <w:r w:rsidRPr="00821287">
        <w:rPr>
          <w:rFonts w:eastAsia="Times New Roman"/>
          <w:b/>
          <w:bCs/>
          <w:sz w:val="27"/>
          <w:szCs w:val="27"/>
          <w:lang w:eastAsia="ru-RU"/>
        </w:rPr>
        <w:t xml:space="preserve">4. Показатели оценки деятельности </w:t>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 Показатели непосредственного результата органов и учреждений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w:t>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4.1.1. Оперативные показатели оценки деятельности </w:t>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lastRenderedPageBreak/>
        <w:t xml:space="preserve">4.1.1.1. Оперативные показатели оценки деятельности Управлений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Одним из самых важных факторов для эффективного выполнения государственных функций является наличие высококвалифицированных кадров. Для создания и поддержания сбалансированного кадрового состава учреждений выбран показатель удельного веса государственных гражданских служащих, принявших участие в программах дополнительного профессионального образования в системе государственной службы.</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государственных гражданских служащих, принявших участие в программах дополнительного профессионального образования"</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565"/>
        <w:gridCol w:w="4323"/>
        <w:gridCol w:w="1103"/>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государственных гражданских служащих, принявших участие </w:t>
            </w:r>
            <w:proofErr w:type="gramStart"/>
            <w:r w:rsidRPr="00821287">
              <w:rPr>
                <w:rFonts w:eastAsia="Times New Roman"/>
                <w:i/>
                <w:iCs/>
                <w:sz w:val="24"/>
                <w:szCs w:val="24"/>
                <w:lang w:eastAsia="ru-RU"/>
              </w:rPr>
              <w:t>в</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госслужащих, принявших участие в программах дополнительного профессионального образования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6" name="Прямоугольник 5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6"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ClNgcm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proofErr w:type="gramStart"/>
            <w:r w:rsidRPr="00821287">
              <w:rPr>
                <w:rFonts w:eastAsia="Times New Roman"/>
                <w:i/>
                <w:iCs/>
                <w:sz w:val="24"/>
                <w:szCs w:val="24"/>
                <w:lang w:eastAsia="ru-RU"/>
              </w:rPr>
              <w:t>программах</w:t>
            </w:r>
            <w:proofErr w:type="gramEnd"/>
            <w:r w:rsidRPr="00821287">
              <w:rPr>
                <w:rFonts w:eastAsia="Times New Roman"/>
                <w:i/>
                <w:iCs/>
                <w:sz w:val="24"/>
                <w:szCs w:val="24"/>
                <w:lang w:eastAsia="ru-RU"/>
              </w:rPr>
              <w:t xml:space="preserve"> дополнительного профессионального образования</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госслужащих, подлежащих обучению в текущем году</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Выполнение государственной функции </w:t>
      </w:r>
      <w:r w:rsidRPr="00821287">
        <w:rPr>
          <w:rFonts w:eastAsia="Times New Roman"/>
          <w:b/>
          <w:bCs/>
          <w:sz w:val="24"/>
          <w:szCs w:val="24"/>
          <w:lang w:eastAsia="ru-RU"/>
        </w:rPr>
        <w:t>информирования</w:t>
      </w:r>
      <w:r w:rsidRPr="00821287">
        <w:rPr>
          <w:rFonts w:eastAsia="Times New Roman"/>
          <w:sz w:val="24"/>
          <w:szCs w:val="24"/>
          <w:lang w:eastAsia="ru-RU"/>
        </w:rPr>
        <w:t xml:space="preserve"> органов государственной власти, органов местного самоуправления и населения может быть выражено через показатель удельного веса обращений, заявлений, запросов, рассмотренных в соответствии с установленными законодательством сроками, а также через показатель удельного веса информаций в органы государственной власти, органы местного самоуправления и населению, представленных в соответствии с регламентом.</w:t>
      </w:r>
      <w:proofErr w:type="gramEnd"/>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обращений, заявлений, запросов, рассмотренных в соответствии с установленными законодательством сроками"</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1"/>
        <w:gridCol w:w="564"/>
        <w:gridCol w:w="4319"/>
        <w:gridCol w:w="1101"/>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обращений, заявлений, запросов, рассмотренных в соответствии </w:t>
            </w:r>
            <w:proofErr w:type="gramStart"/>
            <w:r w:rsidRPr="00821287">
              <w:rPr>
                <w:rFonts w:eastAsia="Times New Roman"/>
                <w:i/>
                <w:iCs/>
                <w:sz w:val="24"/>
                <w:szCs w:val="24"/>
                <w:lang w:eastAsia="ru-RU"/>
              </w:rPr>
              <w:t>с</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обращений, заявлений, запросов, рассмотренных в соответствии с установленными законодательством сроками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5" name="Прямоугольник 5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5"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JfIw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DXvWJf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установленным законодательством сроками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рассмотренных обращений, заявлений, запросов</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"Удельный вес информационных материалов в органы государственной власти, органы местного самоуправления и населения, представленных в соответствии с регламентом"</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2"/>
        <w:gridCol w:w="567"/>
        <w:gridCol w:w="4329"/>
        <w:gridCol w:w="1107"/>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информационных материалов </w:t>
            </w:r>
            <w:r w:rsidRPr="00821287">
              <w:rPr>
                <w:rFonts w:eastAsia="Times New Roman"/>
                <w:i/>
                <w:iCs/>
                <w:sz w:val="24"/>
                <w:szCs w:val="24"/>
                <w:lang w:eastAsia="ru-RU"/>
              </w:rPr>
              <w:lastRenderedPageBreak/>
              <w:t>в органы государственной власти, органы местного</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br/>
            </w:r>
            <w:r w:rsidRPr="00821287">
              <w:rPr>
                <w:rFonts w:eastAsia="Times New Roman"/>
                <w:sz w:val="24"/>
                <w:szCs w:val="24"/>
                <w:lang w:eastAsia="ru-RU"/>
              </w:rPr>
              <w:lastRenderedPageBreak/>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 xml:space="preserve">Количество информационных материалов, направленных в органы </w:t>
            </w:r>
            <w:r w:rsidRPr="00821287">
              <w:rPr>
                <w:rFonts w:eastAsia="Times New Roman"/>
                <w:i/>
                <w:iCs/>
                <w:sz w:val="24"/>
                <w:szCs w:val="24"/>
                <w:lang w:eastAsia="ru-RU"/>
              </w:rPr>
              <w:lastRenderedPageBreak/>
              <w:t>государственной власти, органы местного самоуправления и населению</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br/>
            </w:r>
            <w:r w:rsidRPr="00821287">
              <w:rPr>
                <w:rFonts w:eastAsia="Times New Roman"/>
                <w:sz w:val="24"/>
                <w:szCs w:val="24"/>
                <w:lang w:eastAsia="ru-RU"/>
              </w:rPr>
              <w:lastRenderedPageBreak/>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4" name="Прямоугольник 5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7B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MbGbsE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 xml:space="preserve">самоуправления и населению, </w:t>
            </w:r>
            <w:proofErr w:type="gramStart"/>
            <w:r w:rsidRPr="00821287">
              <w:rPr>
                <w:rFonts w:eastAsia="Times New Roman"/>
                <w:i/>
                <w:iCs/>
                <w:sz w:val="24"/>
                <w:szCs w:val="24"/>
                <w:lang w:eastAsia="ru-RU"/>
              </w:rPr>
              <w:t>представленных</w:t>
            </w:r>
            <w:proofErr w:type="gramEnd"/>
            <w:r w:rsidRPr="00821287">
              <w:rPr>
                <w:rFonts w:eastAsia="Times New Roman"/>
                <w:i/>
                <w:iCs/>
                <w:sz w:val="24"/>
                <w:szCs w:val="24"/>
                <w:lang w:eastAsia="ru-RU"/>
              </w:rPr>
              <w:t xml:space="preserve"> в соответствии с регламентом</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информационных материалов, требующих представления в органы государственной власти, органы местного самоуправления и населению в соответствии с регламентом</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Показатель выполнения плана работы по надзору (контролю) за деятельностью юридических лиц и индивидуальных предпринимателей по соблюдению ими требований законодательства в области обеспечения санитарно-эпидемиологического благополучия населения и законодательства в сфере защиты прав потребителей является одним из показателей позволяющим оценить состояние исполнительской дисциплины в части своевременности проведения мероприятий по надзору.</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"Выполнение утвержденного плана мероприятий по надзору (контролю)"</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5"/>
        <w:gridCol w:w="567"/>
        <w:gridCol w:w="4344"/>
        <w:gridCol w:w="1109"/>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Выполнение утвержденного плана мероприятий </w:t>
            </w:r>
            <w:proofErr w:type="gramStart"/>
            <w:r w:rsidRPr="00821287">
              <w:rPr>
                <w:rFonts w:eastAsia="Times New Roman"/>
                <w:i/>
                <w:iCs/>
                <w:sz w:val="24"/>
                <w:szCs w:val="24"/>
                <w:lang w:eastAsia="ru-RU"/>
              </w:rPr>
              <w:t>по</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Всего проведено мероприятий по надзору за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3" name="Прямоугольник 5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3"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mt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Azq6mt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надзору (контролю)</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запланированных мероприятий на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В целях оценки деятельности Управления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исполнению государственной функции по осуществлению в установленном порядке проверки деятельности юридических лиц и индивидуальных предпринимателей по соблюдению ими требований санитарного законодательства и законодательства в сфере защиты прав потребителей выбран показатель количество проведенных мероприятий по надзору (контролю) в расчете на 1 штатную должность (или физическое лицо).</w:t>
      </w:r>
      <w:proofErr w:type="gramEnd"/>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"Количество мероприятий по надзору (контролю) на 1 штатную должность (или физическое лицо)"</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2"/>
        <w:gridCol w:w="569"/>
        <w:gridCol w:w="4340"/>
        <w:gridCol w:w="111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Количество мероприятий по надзору (контролю) на 1</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Всего мероприятий по надзору (контролю), проведенных за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2" name="Прямоугольник 5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Uz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CLQpTM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штатную должность (или физическое лицо)</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805"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Всего штатных должностей (или физических лиц)</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Обеспечением достижения цели административного наказания и повышения эффективности осуществления надзора является пресечение фактов нарушения юридическими и физическими лицами требований санитарного законодательства и </w:t>
      </w:r>
      <w:r w:rsidRPr="00821287">
        <w:rPr>
          <w:rFonts w:eastAsia="Times New Roman"/>
          <w:sz w:val="24"/>
          <w:szCs w:val="24"/>
          <w:lang w:eastAsia="ru-RU"/>
        </w:rPr>
        <w:lastRenderedPageBreak/>
        <w:t>законодательства в сфере защиты прав потребителей и принятие мер административного воздействия по выявленным нарушениям. В качестве показателя выбран удельный вес вынесенных административных мер к количеству проведенных мероприятий по надзору (контролю).</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вынесенных административных мер к количеству проведенных мероприятий по надзору (контролю)"</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744"/>
        <w:gridCol w:w="5126"/>
        <w:gridCol w:w="1132"/>
      </w:tblGrid>
      <w:tr w:rsidR="00821287" w:rsidRPr="00821287" w:rsidTr="00821287">
        <w:trPr>
          <w:trHeight w:val="15"/>
          <w:tblCellSpacing w:w="15" w:type="dxa"/>
        </w:trPr>
        <w:tc>
          <w:tcPr>
            <w:tcW w:w="2402" w:type="dxa"/>
            <w:vAlign w:val="center"/>
            <w:hideMark/>
          </w:tcPr>
          <w:p w:rsidR="00821287" w:rsidRPr="00821287" w:rsidRDefault="00821287" w:rsidP="00821287">
            <w:pPr>
              <w:spacing w:after="0" w:line="240" w:lineRule="auto"/>
              <w:rPr>
                <w:rFonts w:eastAsia="Times New Roman"/>
                <w:sz w:val="2"/>
                <w:szCs w:val="24"/>
                <w:lang w:eastAsia="ru-RU"/>
              </w:rPr>
            </w:pPr>
          </w:p>
        </w:tc>
        <w:tc>
          <w:tcPr>
            <w:tcW w:w="739" w:type="dxa"/>
            <w:vAlign w:val="center"/>
            <w:hideMark/>
          </w:tcPr>
          <w:p w:rsidR="00821287" w:rsidRPr="00821287" w:rsidRDefault="00821287" w:rsidP="00821287">
            <w:pPr>
              <w:spacing w:after="0" w:line="240" w:lineRule="auto"/>
              <w:rPr>
                <w:rFonts w:eastAsia="Times New Roman"/>
                <w:sz w:val="2"/>
                <w:szCs w:val="24"/>
                <w:lang w:eastAsia="ru-RU"/>
              </w:rPr>
            </w:pPr>
          </w:p>
        </w:tc>
        <w:tc>
          <w:tcPr>
            <w:tcW w:w="5359"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40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Удельный вес вынесенных административных мер к количеству</w:t>
            </w:r>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359"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вынесенных постановлений о назначении административного наказания (без постановлений, вынесенных по протоколам УВД и других органов)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1" name="Прямоугольник 5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BK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FBbwEo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240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проведенных мероприятий по надзору (надзору)</w:t>
            </w:r>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359"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проведенных мероприятий по надзору (контролю)</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Обеспечение исполнения наложенного административного наказания и повышение эффективности административной ответственности за невыполнение требований санитарного законодательства и законодательства в сфере защиты прав потребителей и соответственно увеличение поступления в местные, федеральный бюджеты неналоговых поступлений в виде сумм взысканных штрафов находится в прямой зависимости от реализованных мер административного воздействия. В качестве показателя выбран удельный вес взысканных штрафов.</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взысканных штрафов"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1"/>
        <w:gridCol w:w="760"/>
        <w:gridCol w:w="5298"/>
        <w:gridCol w:w="1146"/>
      </w:tblGrid>
      <w:tr w:rsidR="00821287" w:rsidRPr="00821287" w:rsidTr="00821287">
        <w:trPr>
          <w:trHeight w:val="15"/>
          <w:tblCellSpacing w:w="15" w:type="dxa"/>
        </w:trPr>
        <w:tc>
          <w:tcPr>
            <w:tcW w:w="2218" w:type="dxa"/>
            <w:vAlign w:val="center"/>
            <w:hideMark/>
          </w:tcPr>
          <w:p w:rsidR="00821287" w:rsidRPr="00821287" w:rsidRDefault="00821287" w:rsidP="00821287">
            <w:pPr>
              <w:spacing w:after="0" w:line="240" w:lineRule="auto"/>
              <w:rPr>
                <w:rFonts w:eastAsia="Times New Roman"/>
                <w:sz w:val="2"/>
                <w:szCs w:val="24"/>
                <w:lang w:eastAsia="ru-RU"/>
              </w:rPr>
            </w:pPr>
          </w:p>
        </w:tc>
        <w:tc>
          <w:tcPr>
            <w:tcW w:w="739" w:type="dxa"/>
            <w:vAlign w:val="center"/>
            <w:hideMark/>
          </w:tcPr>
          <w:p w:rsidR="00821287" w:rsidRPr="00821287" w:rsidRDefault="00821287" w:rsidP="00821287">
            <w:pPr>
              <w:spacing w:after="0" w:line="240" w:lineRule="auto"/>
              <w:rPr>
                <w:rFonts w:eastAsia="Times New Roman"/>
                <w:sz w:val="2"/>
                <w:szCs w:val="24"/>
                <w:lang w:eastAsia="ru-RU"/>
              </w:rPr>
            </w:pPr>
          </w:p>
        </w:tc>
        <w:tc>
          <w:tcPr>
            <w:tcW w:w="5359"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218"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 xml:space="preserve">Удельный вес </w:t>
            </w:r>
            <w:proofErr w:type="gramStart"/>
            <w:r w:rsidRPr="00821287">
              <w:rPr>
                <w:rFonts w:eastAsia="Times New Roman"/>
                <w:i/>
                <w:iCs/>
                <w:sz w:val="24"/>
                <w:szCs w:val="24"/>
                <w:lang w:eastAsia="ru-RU"/>
              </w:rPr>
              <w:t>взысканных</w:t>
            </w:r>
            <w:proofErr w:type="gramEnd"/>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359"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уплаченных штрафов (количество представленных документов об уплате штрафа - добровольно и через судебных приставов)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50" name="Прямоугольник 50"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BBIMzU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2218"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штрафов</w:t>
            </w:r>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359"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вынесенных постановлений о назначении административного наказания в виде административного штрафа</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В целях реализации полномочий, предоставленных </w:t>
      </w:r>
      <w:proofErr w:type="spellStart"/>
      <w:r w:rsidRPr="00821287">
        <w:rPr>
          <w:rFonts w:eastAsia="Times New Roman"/>
          <w:sz w:val="24"/>
          <w:szCs w:val="24"/>
          <w:lang w:eastAsia="ru-RU"/>
        </w:rPr>
        <w:t>Роспотребнадзору</w:t>
      </w:r>
      <w:proofErr w:type="spellEnd"/>
      <w:r w:rsidRPr="00821287">
        <w:rPr>
          <w:rFonts w:eastAsia="Times New Roman"/>
          <w:sz w:val="24"/>
          <w:szCs w:val="24"/>
          <w:lang w:eastAsia="ru-RU"/>
        </w:rPr>
        <w:t xml:space="preserve"> Кодексом Российской Федерации об административных правонарушения по составлению протоколов об административных правонарушениях за выявленные в ходе мероприятий по надзору нарушения требований санитарного законодательства и законодательства в сфере защиты прав потребителей выбран показатель удельный вес применяемых в административной практике составов административных правонарушений.</w:t>
      </w:r>
      <w:proofErr w:type="gramEnd"/>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применяемых в административной практике составов административных правонарушений"</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701"/>
        <w:gridCol w:w="5075"/>
        <w:gridCol w:w="1093"/>
      </w:tblGrid>
      <w:tr w:rsidR="00821287" w:rsidRPr="00821287" w:rsidTr="00821287">
        <w:trPr>
          <w:trHeight w:val="15"/>
          <w:tblCellSpacing w:w="15" w:type="dxa"/>
        </w:trPr>
        <w:tc>
          <w:tcPr>
            <w:tcW w:w="2587" w:type="dxa"/>
            <w:vAlign w:val="center"/>
            <w:hideMark/>
          </w:tcPr>
          <w:p w:rsidR="00821287" w:rsidRPr="00821287" w:rsidRDefault="00821287" w:rsidP="00821287">
            <w:pPr>
              <w:spacing w:after="0" w:line="240" w:lineRule="auto"/>
              <w:rPr>
                <w:rFonts w:eastAsia="Times New Roman"/>
                <w:sz w:val="2"/>
                <w:szCs w:val="24"/>
                <w:lang w:eastAsia="ru-RU"/>
              </w:rPr>
            </w:pPr>
          </w:p>
        </w:tc>
        <w:tc>
          <w:tcPr>
            <w:tcW w:w="739" w:type="dxa"/>
            <w:vAlign w:val="center"/>
            <w:hideMark/>
          </w:tcPr>
          <w:p w:rsidR="00821287" w:rsidRPr="00821287" w:rsidRDefault="00821287" w:rsidP="00821287">
            <w:pPr>
              <w:spacing w:after="0" w:line="240" w:lineRule="auto"/>
              <w:rPr>
                <w:rFonts w:eastAsia="Times New Roman"/>
                <w:sz w:val="2"/>
                <w:szCs w:val="24"/>
                <w:lang w:eastAsia="ru-RU"/>
              </w:rPr>
            </w:pPr>
          </w:p>
        </w:tc>
        <w:tc>
          <w:tcPr>
            <w:tcW w:w="5914"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587"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w:t>
            </w:r>
            <w:proofErr w:type="gramStart"/>
            <w:r w:rsidRPr="00821287">
              <w:rPr>
                <w:rFonts w:eastAsia="Times New Roman"/>
                <w:i/>
                <w:iCs/>
                <w:sz w:val="24"/>
                <w:szCs w:val="24"/>
                <w:lang w:eastAsia="ru-RU"/>
              </w:rPr>
              <w:lastRenderedPageBreak/>
              <w:t>применяемых</w:t>
            </w:r>
            <w:proofErr w:type="gramEnd"/>
            <w:r w:rsidRPr="00821287">
              <w:rPr>
                <w:rFonts w:eastAsia="Times New Roman"/>
                <w:i/>
                <w:iCs/>
                <w:sz w:val="24"/>
                <w:szCs w:val="24"/>
                <w:lang w:eastAsia="ru-RU"/>
              </w:rPr>
              <w:t xml:space="preserve"> в административной</w:t>
            </w:r>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lastRenderedPageBreak/>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914"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 xml:space="preserve">Количество применяемых составов </w:t>
            </w:r>
            <w:r w:rsidRPr="00821287">
              <w:rPr>
                <w:rFonts w:eastAsia="Times New Roman"/>
                <w:i/>
                <w:iCs/>
                <w:sz w:val="24"/>
                <w:szCs w:val="24"/>
                <w:lang w:eastAsia="ru-RU"/>
              </w:rPr>
              <w:lastRenderedPageBreak/>
              <w:t xml:space="preserve">административных правонарушений, установленных </w:t>
            </w:r>
            <w:hyperlink r:id="rId17" w:history="1">
              <w:r w:rsidRPr="00821287">
                <w:rPr>
                  <w:rFonts w:eastAsia="Times New Roman"/>
                  <w:color w:val="0000FF"/>
                  <w:sz w:val="24"/>
                  <w:szCs w:val="24"/>
                  <w:u w:val="single"/>
                  <w:lang w:eastAsia="ru-RU"/>
                </w:rPr>
                <w:t>КоАП РФ</w:t>
              </w:r>
            </w:hyperlink>
            <w:r w:rsidRPr="00821287">
              <w:rPr>
                <w:rFonts w:eastAsia="Times New Roman"/>
                <w:i/>
                <w:iCs/>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lastRenderedPageBreak/>
              <w:br/>
            </w:r>
            <w:r>
              <w:rPr>
                <w:rFonts w:eastAsia="Times New Roman"/>
                <w:noProof/>
                <w:sz w:val="24"/>
                <w:szCs w:val="24"/>
                <w:lang w:eastAsia="ru-RU"/>
              </w:rPr>
              <mc:AlternateContent>
                <mc:Choice Requires="wps">
                  <w:drawing>
                    <wp:inline distT="0" distB="0" distL="0" distR="0">
                      <wp:extent cx="114300" cy="123825"/>
                      <wp:effectExtent l="0" t="0" r="0" b="0"/>
                      <wp:docPr id="49" name="Прямоугольник 49"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sL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Ne6qws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2587"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практике составов административных правонарушений</w:t>
            </w:r>
            <w:r w:rsidRPr="00821287">
              <w:rPr>
                <w:rFonts w:eastAsia="Times New Roman"/>
                <w:sz w:val="24"/>
                <w:szCs w:val="24"/>
                <w:lang w:eastAsia="ru-RU"/>
              </w:rPr>
              <w:t xml:space="preserve"> </w:t>
            </w:r>
          </w:p>
        </w:tc>
        <w:tc>
          <w:tcPr>
            <w:tcW w:w="73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914"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составов административных правонарушений, установленных </w:t>
            </w:r>
            <w:hyperlink r:id="rId18" w:history="1">
              <w:r w:rsidRPr="00821287">
                <w:rPr>
                  <w:rFonts w:eastAsia="Times New Roman"/>
                  <w:color w:val="0000FF"/>
                  <w:sz w:val="24"/>
                  <w:szCs w:val="24"/>
                  <w:u w:val="single"/>
                  <w:lang w:eastAsia="ru-RU"/>
                </w:rPr>
                <w:t>КоАП РФ</w:t>
              </w:r>
            </w:hyperlink>
            <w:r w:rsidRPr="00821287">
              <w:rPr>
                <w:rFonts w:eastAsia="Times New Roman"/>
                <w:i/>
                <w:iCs/>
                <w:sz w:val="24"/>
                <w:szCs w:val="24"/>
                <w:lang w:eastAsia="ru-RU"/>
              </w:rPr>
              <w:t xml:space="preserve">, по которым </w:t>
            </w:r>
            <w:proofErr w:type="spellStart"/>
            <w:r w:rsidRPr="00821287">
              <w:rPr>
                <w:rFonts w:eastAsia="Times New Roman"/>
                <w:i/>
                <w:iCs/>
                <w:sz w:val="24"/>
                <w:szCs w:val="24"/>
                <w:lang w:eastAsia="ru-RU"/>
              </w:rPr>
              <w:t>Роспотребнадзору</w:t>
            </w:r>
            <w:proofErr w:type="spellEnd"/>
            <w:r w:rsidRPr="00821287">
              <w:rPr>
                <w:rFonts w:eastAsia="Times New Roman"/>
                <w:i/>
                <w:iCs/>
                <w:sz w:val="24"/>
                <w:szCs w:val="24"/>
                <w:lang w:eastAsia="ru-RU"/>
              </w:rPr>
              <w:t xml:space="preserve"> предоставлено право </w:t>
            </w:r>
            <w:proofErr w:type="gramStart"/>
            <w:r w:rsidRPr="00821287">
              <w:rPr>
                <w:rFonts w:eastAsia="Times New Roman"/>
                <w:i/>
                <w:iCs/>
                <w:sz w:val="24"/>
                <w:szCs w:val="24"/>
                <w:lang w:eastAsia="ru-RU"/>
              </w:rPr>
              <w:t>составлять</w:t>
            </w:r>
            <w:proofErr w:type="gramEnd"/>
            <w:r w:rsidRPr="00821287">
              <w:rPr>
                <w:rFonts w:eastAsia="Times New Roman"/>
                <w:i/>
                <w:iCs/>
                <w:sz w:val="24"/>
                <w:szCs w:val="24"/>
                <w:lang w:eastAsia="ru-RU"/>
              </w:rPr>
              <w:t xml:space="preserve"> протоколы об административных правонарушениях</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Соблюдение норм материального и процессуального права при проведении мероприятий по надзору и привлечении виновных лиц к административной ответственности являются оставленные при обжаловании постановления о назначении административного наказания без изменения. </w:t>
      </w:r>
      <w:proofErr w:type="gramStart"/>
      <w:r w:rsidRPr="00821287">
        <w:rPr>
          <w:rFonts w:eastAsia="Times New Roman"/>
          <w:sz w:val="24"/>
          <w:szCs w:val="24"/>
          <w:lang w:eastAsia="ru-RU"/>
        </w:rPr>
        <w:t>В качестве показателя выбран удельный вес оставленных при обжаловании без изменений постановлений по делу об административном правонарушении</w:t>
      </w:r>
      <w:proofErr w:type="gramEnd"/>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оставленных при обжаловании без изменений постановлений по делу об административном правонарушении"</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3"/>
        <w:gridCol w:w="561"/>
        <w:gridCol w:w="4799"/>
        <w:gridCol w:w="1092"/>
      </w:tblGrid>
      <w:tr w:rsidR="00821287" w:rsidRPr="00821287" w:rsidTr="00821287">
        <w:trPr>
          <w:trHeight w:val="15"/>
          <w:tblCellSpacing w:w="15" w:type="dxa"/>
        </w:trPr>
        <w:tc>
          <w:tcPr>
            <w:tcW w:w="3142"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4"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14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proofErr w:type="gramStart"/>
            <w:r w:rsidRPr="00821287">
              <w:rPr>
                <w:rFonts w:eastAsia="Times New Roman"/>
                <w:i/>
                <w:iCs/>
                <w:sz w:val="24"/>
                <w:szCs w:val="24"/>
                <w:lang w:eastAsia="ru-RU"/>
              </w:rPr>
              <w:t>Удельный вес оставленных при обжаловании без изменений</w:t>
            </w:r>
            <w:r w:rsidRPr="00821287">
              <w:rPr>
                <w:rFonts w:eastAsia="Times New Roman"/>
                <w:sz w:val="24"/>
                <w:szCs w:val="24"/>
                <w:lang w:eastAsia="ru-RU"/>
              </w:rPr>
              <w:t xml:space="preserve"> </w:t>
            </w:r>
            <w:proofErr w:type="gramEnd"/>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544"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принятых решений об оставлении постановления о назначении административного наказания без изменения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8" name="Прямоугольник 48"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eV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MbBp5U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14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постановлений по делу об административном правонарушении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544"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обжалованных постановлений о назначении административного наказания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4.1.1.2. Оперативные показатели оценки деятельности ФГУЗ "Центр гигиены и эпидемиологии"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Одним из важных факторов для эффективного обеспечения деятельности территориальных органов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выполнения государственных функций является наличие высококвалифицированных кадров в центрах гигиены и эпидемиологии. Для создания и поддержания сбалансированного кадрового состава выбран показатель удельного веса специалистов, прошедших профессиональную подготовку не реже одного раза в пять лет.</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специалистов, прошедших профессиональную подготовку не реже одного раза в пять лет"</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4"/>
        <w:gridCol w:w="562"/>
        <w:gridCol w:w="4383"/>
        <w:gridCol w:w="1096"/>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Удельный вес специалистов, прошедших</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специалистов прошедших профессиональную подготовку</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7" name="Прямоугольник 47"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D1hJdI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профессиональную подготовку не реже одного раза в пять лет</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специалистов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Лабораторные исследования при проведении контрольно-надзорных мероприятий </w:t>
      </w:r>
      <w:r w:rsidRPr="00821287">
        <w:rPr>
          <w:rFonts w:eastAsia="Times New Roman"/>
          <w:sz w:val="24"/>
          <w:szCs w:val="24"/>
          <w:lang w:eastAsia="ru-RU"/>
        </w:rPr>
        <w:lastRenderedPageBreak/>
        <w:t>позволяют объективно оценить ситуацию на объекте и принять правильное управленческое решение.</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выполненных лабораторных и инструментальных исследований по обеспечению надзорных мероприятий"</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3"/>
        <w:gridCol w:w="566"/>
        <w:gridCol w:w="4401"/>
        <w:gridCol w:w="1105"/>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Удельный вес выполненных лабораторных исследований</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выполненных лабораторных исследований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6" name="Прямоугольник 4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CwaKUw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по обеспечению надзорных мероприятий</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лабораторных исследований подлежащих выполнению</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В целях анализа эффективности использования кадровых и материальных ресурсов, производительности учреждения включен показатель по количеству исследованных образцов (проб) на 1 штатную единицу лабораторных подразделений.</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4.1.1.3. Оперативные показатели оценки финансово-экономической деятельности Управлений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Оценка финансово-экономических показателей деятельности необходима для осуществления </w:t>
      </w:r>
      <w:proofErr w:type="gramStart"/>
      <w:r w:rsidRPr="00821287">
        <w:rPr>
          <w:rFonts w:eastAsia="Times New Roman"/>
          <w:sz w:val="24"/>
          <w:szCs w:val="24"/>
          <w:lang w:eastAsia="ru-RU"/>
        </w:rPr>
        <w:t>контроля за</w:t>
      </w:r>
      <w:proofErr w:type="gramEnd"/>
      <w:r w:rsidRPr="00821287">
        <w:rPr>
          <w:rFonts w:eastAsia="Times New Roman"/>
          <w:sz w:val="24"/>
          <w:szCs w:val="24"/>
          <w:lang w:eastAsia="ru-RU"/>
        </w:rPr>
        <w:t xml:space="preserve"> соблюдением финансовой дисциплины, выявления внутренних резервов и разработки мероприятий по повышению эффективности работы, правильности распределения и использования финансовых, материальных и трудовых ресурсов, и в целом, для принятия оптимальных управленческих решений на базе объективной оценки эффективности хозяйственной деятельности.</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"Кассовое исполнение утвержденных лимитов бюджетных обязательств"</w:t>
      </w:r>
      <w:r w:rsidRPr="00821287">
        <w:rPr>
          <w:rFonts w:eastAsia="Times New Roman"/>
          <w:sz w:val="24"/>
          <w:szCs w:val="24"/>
          <w:lang w:eastAsia="ru-RU"/>
        </w:rPr>
        <w:br/>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5"/>
        <w:gridCol w:w="566"/>
        <w:gridCol w:w="4389"/>
        <w:gridCol w:w="1105"/>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Кассовое исполнение утвержденных лимитов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Всего кассовые расходы за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5" name="Прямоугольник 4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w1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F6RTDU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бюджетных обязательств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Лимиты бюджетных обязательств на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"Эффективность использования средств федерального бюджета"</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564"/>
        <w:gridCol w:w="4387"/>
        <w:gridCol w:w="1101"/>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Эффективность использования средств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Объем нецелевого использования средств федерального бюджета</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4" name="Прямоугольник 4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E/qQKs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федерального бюджета</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Общий объем финансирования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 xml:space="preserve">Показатель: "Эффективность закупок товаров, работ и услуг для государственных </w:t>
      </w:r>
      <w:r w:rsidRPr="00821287">
        <w:rPr>
          <w:rFonts w:eastAsia="Times New Roman"/>
          <w:b/>
          <w:bCs/>
          <w:sz w:val="24"/>
          <w:szCs w:val="24"/>
          <w:lang w:eastAsia="ru-RU"/>
        </w:rPr>
        <w:lastRenderedPageBreak/>
        <w:t>нужд"</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0"/>
        <w:gridCol w:w="565"/>
        <w:gridCol w:w="4368"/>
        <w:gridCol w:w="1102"/>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Эффективность закупок товаров, работ и услуг </w:t>
            </w:r>
            <w:proofErr w:type="gramStart"/>
            <w:r w:rsidRPr="00821287">
              <w:rPr>
                <w:rFonts w:eastAsia="Times New Roman"/>
                <w:i/>
                <w:iCs/>
                <w:sz w:val="24"/>
                <w:szCs w:val="24"/>
                <w:lang w:eastAsia="ru-RU"/>
              </w:rPr>
              <w:t>для</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Стоимость произведенных закупок товаров, работ и услуг путем конкурсного отбора</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3" name="Прямоугольник 4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fH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C6h4fH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государственных нужд</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Стоимость всех закупок товаров, работ и услуг</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"Удельный вес зарегистрированных объектов недвижимости и земельных участков"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560"/>
        <w:gridCol w:w="4372"/>
        <w:gridCol w:w="109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Удельный вес </w:t>
            </w:r>
            <w:proofErr w:type="gramStart"/>
            <w:r w:rsidRPr="00821287">
              <w:rPr>
                <w:rFonts w:eastAsia="Times New Roman"/>
                <w:i/>
                <w:iCs/>
                <w:sz w:val="24"/>
                <w:szCs w:val="24"/>
                <w:lang w:eastAsia="ru-RU"/>
              </w:rPr>
              <w:t>зарегистрированных</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зарегистрированных объектов недвижимости и земельных участков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2" name="Прямоугольник 4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Z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Kv8i1k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объектов недвижимости и земельных участков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объектов недвижимости и земельных участков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4.1.1.4. Оперативные показатели оценки финансово-экономической деятельности ФГУЗ "Центр гигиены и эпидемиологии"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"Кассовое исполнение утвержденных лимитов бюджетных обязательств"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5"/>
        <w:gridCol w:w="566"/>
        <w:gridCol w:w="4389"/>
        <w:gridCol w:w="1105"/>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Кассовое исполнение утвержденных лимитов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Всего кассовые расходы за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1" name="Прямоугольник 4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g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Nl37iA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бюджетных обязательств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Лимиты бюджетных обязательств на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"Эффективность использования средств федерального бюджета"</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564"/>
        <w:gridCol w:w="4387"/>
        <w:gridCol w:w="1101"/>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Эффективность использования средств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Объем нецелевого использования средств федерального бюджета</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0" name="Прямоугольник 40"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DIDOK+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федерального бюджета</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Общий объем финансирования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w:t>
      </w:r>
      <w:r w:rsidRPr="00821287">
        <w:rPr>
          <w:rFonts w:eastAsia="Times New Roman"/>
          <w:sz w:val="24"/>
          <w:szCs w:val="24"/>
          <w:lang w:eastAsia="ru-RU"/>
        </w:rPr>
        <w:t xml:space="preserve"> </w:t>
      </w:r>
      <w:r w:rsidRPr="00821287">
        <w:rPr>
          <w:rFonts w:eastAsia="Times New Roman"/>
          <w:b/>
          <w:bCs/>
          <w:sz w:val="24"/>
          <w:szCs w:val="24"/>
          <w:lang w:eastAsia="ru-RU"/>
        </w:rPr>
        <w:t>"Соотношение стоимости выполненных услуг по обеспечению госнадзора к утвержденным лимитам бюджетных обязательств"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9"/>
        <w:gridCol w:w="565"/>
        <w:gridCol w:w="4398"/>
        <w:gridCol w:w="1103"/>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Соотношение стоимости выполненных услуг по </w:t>
            </w:r>
            <w:r w:rsidRPr="00821287">
              <w:rPr>
                <w:rFonts w:eastAsia="Times New Roman"/>
                <w:i/>
                <w:iCs/>
                <w:sz w:val="24"/>
                <w:szCs w:val="24"/>
                <w:lang w:eastAsia="ru-RU"/>
              </w:rPr>
              <w:lastRenderedPageBreak/>
              <w:t xml:space="preserve">обеспечению госнадзора </w:t>
            </w:r>
            <w:proofErr w:type="gramStart"/>
            <w:r w:rsidRPr="00821287">
              <w:rPr>
                <w:rFonts w:eastAsia="Times New Roman"/>
                <w:i/>
                <w:iCs/>
                <w:sz w:val="24"/>
                <w:szCs w:val="24"/>
                <w:lang w:eastAsia="ru-RU"/>
              </w:rPr>
              <w:t>к</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br/>
            </w:r>
            <w:r w:rsidRPr="00821287">
              <w:rPr>
                <w:rFonts w:eastAsia="Times New Roman"/>
                <w:i/>
                <w:iCs/>
                <w:sz w:val="24"/>
                <w:szCs w:val="24"/>
                <w:lang w:eastAsia="ru-RU"/>
              </w:rPr>
              <w:lastRenderedPageBreak/>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 xml:space="preserve">Стоимость выполненных услуг по обеспечению госнадзора за отчетный </w:t>
            </w:r>
            <w:r w:rsidRPr="00821287">
              <w:rPr>
                <w:rFonts w:eastAsia="Times New Roman"/>
                <w:i/>
                <w:iCs/>
                <w:sz w:val="24"/>
                <w:szCs w:val="24"/>
                <w:lang w:eastAsia="ru-RU"/>
              </w:rPr>
              <w:lastRenderedPageBreak/>
              <w:t>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sz w:val="24"/>
                <w:szCs w:val="24"/>
                <w:lang w:eastAsia="ru-RU"/>
              </w:rPr>
              <w:br/>
            </w:r>
            <w:r>
              <w:rPr>
                <w:rFonts w:eastAsia="Times New Roman"/>
                <w:noProof/>
                <w:sz w:val="24"/>
                <w:szCs w:val="24"/>
                <w:lang w:eastAsia="ru-RU"/>
              </w:rPr>
              <w:lastRenderedPageBreak/>
              <mc:AlternateContent>
                <mc:Choice Requires="wps">
                  <w:drawing>
                    <wp:inline distT="0" distB="0" distL="0" distR="0">
                      <wp:extent cx="114300" cy="123825"/>
                      <wp:effectExtent l="0" t="0" r="0" b="0"/>
                      <wp:docPr id="39" name="Прямоугольник 39"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DG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ApexDG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утвержденным лимитам бюджетных обязательств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Утвержденные лимиты бюджетных обязательств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"Отношение средств, расходуемых на заработную плату (с учетом начислений) к величине поступивших доходов (без учета НДС)"</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5"/>
        <w:gridCol w:w="563"/>
        <w:gridCol w:w="4489"/>
        <w:gridCol w:w="1098"/>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proofErr w:type="gramStart"/>
            <w:r w:rsidRPr="00821287">
              <w:rPr>
                <w:rFonts w:eastAsia="Times New Roman"/>
                <w:i/>
                <w:iCs/>
                <w:sz w:val="24"/>
                <w:szCs w:val="24"/>
                <w:lang w:eastAsia="ru-RU"/>
              </w:rPr>
              <w:t>Отношение средств, расходуемых на заработную плату (с учетом</w:t>
            </w:r>
            <w:r w:rsidRPr="00821287">
              <w:rPr>
                <w:rFonts w:eastAsia="Times New Roman"/>
                <w:sz w:val="24"/>
                <w:szCs w:val="24"/>
                <w:lang w:eastAsia="ru-RU"/>
              </w:rPr>
              <w:t xml:space="preserve"> </w:t>
            </w:r>
            <w:proofErr w:type="gramEnd"/>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Объем фактически произведенных расходов по заработной плате и начислений на оплату труда</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38" name="Прямоугольник 38"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xYIg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DgAHFg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начислений) к величине поступивших доходов (без учета НДС)</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Объем средств, поступивших от предпринимательской и иной приносящей доход деятельности (без учета НДС)</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"Удельный вес зарегистрированных объектов недвижимости и земельных участков"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560"/>
        <w:gridCol w:w="4372"/>
        <w:gridCol w:w="109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Удельный вес </w:t>
            </w:r>
            <w:proofErr w:type="gramStart"/>
            <w:r w:rsidRPr="00821287">
              <w:rPr>
                <w:rFonts w:eastAsia="Times New Roman"/>
                <w:i/>
                <w:iCs/>
                <w:sz w:val="24"/>
                <w:szCs w:val="24"/>
                <w:lang w:eastAsia="ru-RU"/>
              </w:rPr>
              <w:t>зарегистрированных</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зарегистрированных объектов недвижимости и земельных участков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37" name="Прямоугольник 37"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объектов недвижимости и земельных участков</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объектов недвижимости и земельных участков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4.1.2. Показатели достижения конечного результата </w:t>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4.1.2.1. Показатели достижения конечного результата Управлениями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и ФГУЗ "Центр гигиены и эпидемиологии"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Выполнение показателей достижения конечного результата предусматривается через реализацию ведомственных целевых программ. Данные показатели могут являться базовыми при программно-целевом планировании деятельности.</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Ведомственная целевая программа "Профилактика инфекционных и паразитарных заболеваний (Стоп инфекция)"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В основу показателей достижения конечного результата выполнения ведомственной целевой программы "Стоп инфекция" положены охват прививками населения и уровни инфекционной и паразитарной заболеваемости.</w:t>
      </w:r>
      <w:r w:rsidRPr="00821287">
        <w:rPr>
          <w:rFonts w:eastAsia="Times New Roman"/>
          <w:sz w:val="24"/>
          <w:szCs w:val="24"/>
          <w:lang w:eastAsia="ru-RU"/>
        </w:rPr>
        <w:br/>
      </w:r>
      <w:r w:rsidRPr="00821287">
        <w:rPr>
          <w:rFonts w:eastAsia="Times New Roman"/>
          <w:sz w:val="24"/>
          <w:szCs w:val="24"/>
          <w:lang w:eastAsia="ru-RU"/>
        </w:rPr>
        <w:br/>
        <w:t xml:space="preserve">Вакцинопрофилактика является наиболее безопасным средством предупреждения инфекционных заболеваний. Эффективность вакцинации против инфекций, управляемых </w:t>
      </w:r>
      <w:r w:rsidRPr="00821287">
        <w:rPr>
          <w:rFonts w:eastAsia="Times New Roman"/>
          <w:sz w:val="24"/>
          <w:szCs w:val="24"/>
          <w:lang w:eastAsia="ru-RU"/>
        </w:rPr>
        <w:lastRenderedPageBreak/>
        <w:t>средствами специфической профилактики по рекомендациям ВОЗ обеспечивается при поддержании охвата прививками населения не менее 95% (дифтерия, коклюш, столбняк, эпидемический паротит, корь, краснуха).</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"Поддержание охвата прививками населения против инфекций, управляемых средствами специфической профилактики на регламентированном ВОЗ показателе"</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4"/>
        <w:gridCol w:w="568"/>
        <w:gridCol w:w="4413"/>
        <w:gridCol w:w="111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Охват</w:t>
            </w:r>
            <w:r w:rsidRPr="00821287">
              <w:rPr>
                <w:rFonts w:eastAsia="Times New Roman"/>
                <w:sz w:val="24"/>
                <w:szCs w:val="24"/>
                <w:lang w:eastAsia="ru-RU"/>
              </w:rPr>
              <w:t xml:space="preserve"> </w:t>
            </w:r>
            <w:r w:rsidRPr="00821287">
              <w:rPr>
                <w:rFonts w:eastAsia="Times New Roman"/>
                <w:i/>
                <w:iCs/>
                <w:sz w:val="24"/>
                <w:szCs w:val="24"/>
                <w:lang w:eastAsia="ru-RU"/>
              </w:rPr>
              <w:t>прививками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привитых лиц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36" name="Прямоугольник 3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NLbkoE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лиц, состоящих на учете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 </w:t>
      </w:r>
      <w:r w:rsidRPr="00821287">
        <w:rPr>
          <w:rFonts w:eastAsia="Times New Roman"/>
          <w:i/>
          <w:iCs/>
          <w:sz w:val="24"/>
          <w:szCs w:val="24"/>
          <w:lang w:eastAsia="ru-RU"/>
        </w:rPr>
        <w:t>количество привитых лиц</w:t>
      </w:r>
      <w:r w:rsidRPr="00821287">
        <w:rPr>
          <w:rFonts w:eastAsia="Times New Roman"/>
          <w:sz w:val="24"/>
          <w:szCs w:val="24"/>
          <w:lang w:eastAsia="ru-RU"/>
        </w:rPr>
        <w:t xml:space="preserve"> - количество лиц, получивших вакцинацию/ревакцинацию в соответствии с Национальным календарем профилактических прививок, определяется из </w:t>
      </w:r>
      <w:hyperlink r:id="rId19" w:history="1">
        <w:r w:rsidRPr="00821287">
          <w:rPr>
            <w:rFonts w:eastAsia="Times New Roman"/>
            <w:color w:val="0000FF"/>
            <w:sz w:val="24"/>
            <w:szCs w:val="24"/>
            <w:u w:val="single"/>
            <w:lang w:eastAsia="ru-RU"/>
          </w:rPr>
          <w:t>отчетной статистической формы N 6 "Сведения о контингентах детей, подростков и взрослых, привитых против инфекционных заболеваний"</w:t>
        </w:r>
      </w:hyperlink>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количество лиц, состоящих на учете -</w:t>
      </w:r>
      <w:r w:rsidRPr="00821287">
        <w:rPr>
          <w:rFonts w:eastAsia="Times New Roman"/>
          <w:sz w:val="24"/>
          <w:szCs w:val="24"/>
          <w:lang w:eastAsia="ru-RU"/>
        </w:rPr>
        <w:t xml:space="preserve"> население административной территории, определяется из </w:t>
      </w:r>
      <w:hyperlink r:id="rId20" w:history="1">
        <w:r w:rsidRPr="00821287">
          <w:rPr>
            <w:rFonts w:eastAsia="Times New Roman"/>
            <w:color w:val="0000FF"/>
            <w:sz w:val="24"/>
            <w:szCs w:val="24"/>
            <w:u w:val="single"/>
            <w:lang w:eastAsia="ru-RU"/>
          </w:rPr>
          <w:t>отчетной статистической формы N 6 "Сведения о контингентах детей, подростков и взрослых, привитых против инфекционных заболеваний".</w:t>
        </w:r>
        <w:proofErr w:type="gramEnd"/>
      </w:hyperlink>
      <w:r w:rsidRPr="00821287">
        <w:rPr>
          <w:rFonts w:eastAsia="Times New Roman"/>
          <w:sz w:val="24"/>
          <w:szCs w:val="24"/>
          <w:lang w:eastAsia="ru-RU"/>
        </w:rPr>
        <w:br/>
      </w:r>
      <w:r w:rsidRPr="00821287">
        <w:rPr>
          <w:rFonts w:eastAsia="Times New Roman"/>
          <w:sz w:val="24"/>
          <w:szCs w:val="24"/>
          <w:lang w:eastAsia="ru-RU"/>
        </w:rPr>
        <w:br/>
        <w:t xml:space="preserve">Поддержание охвата прививками против инфекций, управляемых средствами специфической профилактики, на уровне, рекомендуемом ВОЗ, находится в прямой зависимости от выполнения ежегодных планов профилактических прививок, </w:t>
      </w:r>
      <w:proofErr w:type="gramStart"/>
      <w:r w:rsidRPr="00821287">
        <w:rPr>
          <w:rFonts w:eastAsia="Times New Roman"/>
          <w:sz w:val="24"/>
          <w:szCs w:val="24"/>
          <w:lang w:eastAsia="ru-RU"/>
        </w:rPr>
        <w:t>следовательно</w:t>
      </w:r>
      <w:proofErr w:type="gramEnd"/>
      <w:r w:rsidRPr="00821287">
        <w:rPr>
          <w:rFonts w:eastAsia="Times New Roman"/>
          <w:sz w:val="24"/>
          <w:szCs w:val="24"/>
          <w:lang w:eastAsia="ru-RU"/>
        </w:rPr>
        <w:t xml:space="preserve"> показатель выполнения данных планов также может служить показателем достижения конечного результата.</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3"/>
        <w:gridCol w:w="571"/>
        <w:gridCol w:w="5173"/>
        <w:gridCol w:w="1118"/>
      </w:tblGrid>
      <w:tr w:rsidR="00821287" w:rsidRPr="00821287" w:rsidTr="00821287">
        <w:trPr>
          <w:trHeight w:val="15"/>
          <w:tblCellSpacing w:w="15" w:type="dxa"/>
        </w:trPr>
        <w:tc>
          <w:tcPr>
            <w:tcW w:w="2587"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5729"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587"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Выполнение плана</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729"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привитых лиц за отчетный период</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35" name="Прямоугольник 3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f4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CgUPf4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2587"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профилактических прививок</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729"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лиц, подлежащих прививкам</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привитых лиц за отчетный период</w:t>
      </w:r>
      <w:r w:rsidRPr="00821287">
        <w:rPr>
          <w:rFonts w:eastAsia="Times New Roman"/>
          <w:sz w:val="24"/>
          <w:szCs w:val="24"/>
          <w:lang w:eastAsia="ru-RU"/>
        </w:rPr>
        <w:t xml:space="preserve"> определяется из отчетной статистической </w:t>
      </w:r>
      <w:hyperlink r:id="rId21" w:history="1">
        <w:r w:rsidRPr="00821287">
          <w:rPr>
            <w:rFonts w:eastAsia="Times New Roman"/>
            <w:color w:val="0000FF"/>
            <w:sz w:val="24"/>
            <w:szCs w:val="24"/>
            <w:u w:val="single"/>
            <w:lang w:eastAsia="ru-RU"/>
          </w:rPr>
          <w:t>формы N 5 "Отчет о профилактических прививках"</w:t>
        </w:r>
      </w:hyperlink>
      <w:r w:rsidRPr="00821287">
        <w:rPr>
          <w:rFonts w:eastAsia="Times New Roman"/>
          <w:sz w:val="24"/>
          <w:szCs w:val="24"/>
          <w:lang w:eastAsia="ru-RU"/>
        </w:rPr>
        <w:t xml:space="preserve"> против конкретной инфекции;</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количество лиц, подлежащих прививкам</w:t>
      </w:r>
      <w:r w:rsidRPr="00821287">
        <w:rPr>
          <w:rFonts w:eastAsia="Times New Roman"/>
          <w:sz w:val="24"/>
          <w:szCs w:val="24"/>
          <w:lang w:eastAsia="ru-RU"/>
        </w:rPr>
        <w:t xml:space="preserve"> - определяется планом профилактических прививок на отчетный год, согласованным органом здравоохранения субъекта и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по субъекту.</w:t>
      </w:r>
      <w:r w:rsidRPr="00821287">
        <w:rPr>
          <w:rFonts w:eastAsia="Times New Roman"/>
          <w:sz w:val="24"/>
          <w:szCs w:val="24"/>
          <w:lang w:eastAsia="ru-RU"/>
        </w:rPr>
        <w:br/>
      </w:r>
      <w:r w:rsidRPr="00821287">
        <w:rPr>
          <w:rFonts w:eastAsia="Times New Roman"/>
          <w:sz w:val="24"/>
          <w:szCs w:val="24"/>
          <w:lang w:eastAsia="ru-RU"/>
        </w:rPr>
        <w:br/>
        <w:t>В группе инфекционных болезней с воздушно-капельным механизмом передачи возбудителя по-прежнему доминирующее значение имеют грипп и острые респираторные инфекции. На их долю в Российской Федерации приходится свыше 90% всех регистрируемых инфекционных заболеваний. Снижению показателей заболеваемости данной группой инфекций способствует проведение вакцинации против гриппа, оценка которой может служить показателем достижения конечного результата. Оценку можно проводить по уровню охвата населения субъекта иммунизацией.</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lastRenderedPageBreak/>
        <w:t>Показатель: "Снижение показателей заболеваемости гриппом и ОРВИ, предупреждение вспышечной заболеваемости в организованных коллективах, повышение охвата иммунизацией против гриппа"</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9"/>
        <w:gridCol w:w="567"/>
        <w:gridCol w:w="4420"/>
        <w:gridCol w:w="1109"/>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Охват прививками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привитых лиц</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34" name="Прямоугольник 3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m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CxK/tm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лиц, подлежащих вакцинации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 </w:t>
      </w:r>
      <w:r w:rsidRPr="00821287">
        <w:rPr>
          <w:rFonts w:eastAsia="Times New Roman"/>
          <w:i/>
          <w:iCs/>
          <w:sz w:val="24"/>
          <w:szCs w:val="24"/>
          <w:lang w:eastAsia="ru-RU"/>
        </w:rPr>
        <w:t>количество привитых лиц</w:t>
      </w:r>
      <w:r w:rsidRPr="00821287">
        <w:rPr>
          <w:rFonts w:eastAsia="Times New Roman"/>
          <w:sz w:val="24"/>
          <w:szCs w:val="24"/>
          <w:lang w:eastAsia="ru-RU"/>
        </w:rPr>
        <w:t xml:space="preserve"> - количество лиц, относящихся к определенной возрастной или социально-профессиональной группе или в целом по территории, получивших вакцинацию против гриппа в </w:t>
      </w:r>
      <w:proofErr w:type="spellStart"/>
      <w:r w:rsidRPr="00821287">
        <w:rPr>
          <w:rFonts w:eastAsia="Times New Roman"/>
          <w:sz w:val="24"/>
          <w:szCs w:val="24"/>
          <w:lang w:eastAsia="ru-RU"/>
        </w:rPr>
        <w:t>предэпидемический</w:t>
      </w:r>
      <w:proofErr w:type="spellEnd"/>
      <w:r w:rsidRPr="00821287">
        <w:rPr>
          <w:rFonts w:eastAsia="Times New Roman"/>
          <w:sz w:val="24"/>
          <w:szCs w:val="24"/>
          <w:lang w:eastAsia="ru-RU"/>
        </w:rPr>
        <w:t xml:space="preserve"> период, определяется из данных мониторинга за проведением вакцинации против гриппа;</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количество лиц, подлежащих вакцинации</w:t>
      </w:r>
      <w:r w:rsidRPr="00821287">
        <w:rPr>
          <w:rFonts w:eastAsia="Times New Roman"/>
          <w:sz w:val="24"/>
          <w:szCs w:val="24"/>
          <w:lang w:eastAsia="ru-RU"/>
        </w:rPr>
        <w:t xml:space="preserve"> - количество лиц, относящихся к определенной возрастной или социально-профессиональной группе или в целом население административной территории, определяется из сведений, представляемых учреждениями здравоохранения территории.</w:t>
      </w:r>
      <w:proofErr w:type="gramEnd"/>
      <w:r w:rsidRPr="00821287">
        <w:rPr>
          <w:rFonts w:eastAsia="Times New Roman"/>
          <w:sz w:val="24"/>
          <w:szCs w:val="24"/>
          <w:lang w:eastAsia="ru-RU"/>
        </w:rPr>
        <w:br/>
      </w:r>
      <w:r w:rsidRPr="00821287">
        <w:rPr>
          <w:rFonts w:eastAsia="Times New Roman"/>
          <w:sz w:val="24"/>
          <w:szCs w:val="24"/>
          <w:lang w:eastAsia="ru-RU"/>
        </w:rPr>
        <w:br/>
        <w:t>Достижение и поддержание высокого уровня охвата профилактическими прививками населения, в том числе детей, в декретированные сроки позволяет добиться значительного снижения заболеваемости инфекциями, управляемыми средствами специфической профилактики, такими как дифтерия, корь, коклюш, эпидемический паротит, полиомиелит, краснуха, вирусный гепатит В. Оценка данного показателя осуществляется по уровню заболеваемости в регионе указанными нозологическими формами.</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"Уровень инфекционной заболеваемости инфекциями, управляемыми средствами специфической профилактики"</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2"/>
        <w:gridCol w:w="560"/>
        <w:gridCol w:w="4723"/>
        <w:gridCol w:w="1270"/>
      </w:tblGrid>
      <w:tr w:rsidR="00821287" w:rsidRPr="00821287" w:rsidTr="00821287">
        <w:trPr>
          <w:trHeight w:val="15"/>
          <w:tblCellSpacing w:w="15" w:type="dxa"/>
        </w:trPr>
        <w:tc>
          <w:tcPr>
            <w:tcW w:w="3142"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4"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14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544"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дифтерией</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33" name="Прямоугольник 3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142"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дифтерией</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544"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дифтерией</w:t>
      </w:r>
      <w:r w:rsidRPr="00821287">
        <w:rPr>
          <w:rFonts w:eastAsia="Times New Roman"/>
          <w:sz w:val="24"/>
          <w:szCs w:val="24"/>
          <w:lang w:eastAsia="ru-RU"/>
        </w:rPr>
        <w:t xml:space="preserve"> определяется по данным </w:t>
      </w:r>
      <w:hyperlink r:id="rId22"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6"/>
        <w:gridCol w:w="560"/>
        <w:gridCol w:w="4309"/>
        <w:gridCol w:w="127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корью</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32" name="Прямоугольник 3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CU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FU9MJQ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корью</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корью</w:t>
      </w:r>
      <w:r w:rsidRPr="00821287">
        <w:rPr>
          <w:rFonts w:eastAsia="Times New Roman"/>
          <w:sz w:val="24"/>
          <w:szCs w:val="24"/>
          <w:lang w:eastAsia="ru-RU"/>
        </w:rPr>
        <w:t xml:space="preserve"> определяется по данным </w:t>
      </w:r>
      <w:hyperlink r:id="rId23"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490"/>
        <w:gridCol w:w="4350"/>
        <w:gridCol w:w="127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коклюшем</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31" name="Прямоугольник 3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XtIwMAACE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AntlXt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коклюшем</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коклюшем</w:t>
      </w:r>
      <w:r w:rsidRPr="00821287">
        <w:rPr>
          <w:rFonts w:eastAsia="Times New Roman"/>
          <w:sz w:val="24"/>
          <w:szCs w:val="24"/>
          <w:lang w:eastAsia="ru-RU"/>
        </w:rPr>
        <w:t xml:space="preserve"> определяется по данным </w:t>
      </w:r>
      <w:hyperlink r:id="rId24"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490"/>
        <w:gridCol w:w="4350"/>
        <w:gridCol w:w="127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эпидемическим паротитом</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30" name="Прямоугольник 30"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A2zVlz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эпидемическим паротитом</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эпидемическим паротитом</w:t>
      </w:r>
      <w:r w:rsidRPr="00821287">
        <w:rPr>
          <w:rFonts w:eastAsia="Times New Roman"/>
          <w:sz w:val="24"/>
          <w:szCs w:val="24"/>
          <w:lang w:eastAsia="ru-RU"/>
        </w:rPr>
        <w:t xml:space="preserve"> определяется по данным </w:t>
      </w:r>
      <w:hyperlink r:id="rId25"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5"/>
        <w:gridCol w:w="490"/>
        <w:gridCol w:w="4338"/>
        <w:gridCol w:w="1272"/>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случаев заболеваний </w:t>
            </w:r>
            <w:proofErr w:type="spellStart"/>
            <w:r w:rsidRPr="00821287">
              <w:rPr>
                <w:rFonts w:eastAsia="Times New Roman"/>
                <w:i/>
                <w:iCs/>
                <w:sz w:val="24"/>
                <w:szCs w:val="24"/>
                <w:lang w:eastAsia="ru-RU"/>
              </w:rPr>
              <w:t>полиомиеолитом</w:t>
            </w:r>
            <w:proofErr w:type="spellEnd"/>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9" name="Прямоугольник 29"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6s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KBXPqw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proofErr w:type="spellStart"/>
            <w:r w:rsidRPr="00821287">
              <w:rPr>
                <w:rFonts w:eastAsia="Times New Roman"/>
                <w:i/>
                <w:iCs/>
                <w:sz w:val="24"/>
                <w:szCs w:val="24"/>
                <w:lang w:eastAsia="ru-RU"/>
              </w:rPr>
              <w:t>полиомиеолитом</w:t>
            </w:r>
            <w:proofErr w:type="spellEnd"/>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полиомиелитом</w:t>
      </w:r>
      <w:r w:rsidRPr="00821287">
        <w:rPr>
          <w:rFonts w:eastAsia="Times New Roman"/>
          <w:sz w:val="24"/>
          <w:szCs w:val="24"/>
          <w:lang w:eastAsia="ru-RU"/>
        </w:rPr>
        <w:t xml:space="preserve"> определяется по данным </w:t>
      </w:r>
      <w:hyperlink r:id="rId26"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490"/>
        <w:gridCol w:w="4350"/>
        <w:gridCol w:w="127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краснухой</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8" name="Прямоугольник 28"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Iy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LEsMjI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краснухой</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краснухой</w:t>
      </w:r>
      <w:r w:rsidRPr="00821287">
        <w:rPr>
          <w:rFonts w:eastAsia="Times New Roman"/>
          <w:sz w:val="24"/>
          <w:szCs w:val="24"/>
          <w:lang w:eastAsia="ru-RU"/>
        </w:rPr>
        <w:t xml:space="preserve"> определяется по данным </w:t>
      </w:r>
      <w:hyperlink r:id="rId27"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490"/>
        <w:gridCol w:w="4350"/>
        <w:gridCol w:w="127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случаев заболеваний вирусным гепатитом</w:t>
            </w:r>
            <w:proofErr w:type="gramStart"/>
            <w:r w:rsidRPr="00821287">
              <w:rPr>
                <w:rFonts w:eastAsia="Times New Roman"/>
                <w:i/>
                <w:iCs/>
                <w:sz w:val="24"/>
                <w:szCs w:val="24"/>
                <w:lang w:eastAsia="ru-RU"/>
              </w:rPr>
              <w:t xml:space="preserve"> В</w:t>
            </w:r>
            <w:proofErr w:type="gramEnd"/>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7" name="Прямоугольник 27"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вирусным гепатитом</w:t>
            </w:r>
            <w:proofErr w:type="gramStart"/>
            <w:r w:rsidRPr="00821287">
              <w:rPr>
                <w:rFonts w:eastAsia="Times New Roman"/>
                <w:i/>
                <w:iCs/>
                <w:sz w:val="24"/>
                <w:szCs w:val="24"/>
                <w:lang w:eastAsia="ru-RU"/>
              </w:rPr>
              <w:t xml:space="preserve"> В</w:t>
            </w:r>
            <w:proofErr w:type="gramEnd"/>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i/>
          <w:iCs/>
          <w:sz w:val="24"/>
          <w:szCs w:val="24"/>
          <w:lang w:eastAsia="ru-RU"/>
        </w:rPr>
        <w:t>количество случаев заболеваний вирусным гепатитом</w:t>
      </w:r>
      <w:proofErr w:type="gramStart"/>
      <w:r w:rsidRPr="00821287">
        <w:rPr>
          <w:rFonts w:eastAsia="Times New Roman"/>
          <w:i/>
          <w:iCs/>
          <w:sz w:val="24"/>
          <w:szCs w:val="24"/>
          <w:lang w:eastAsia="ru-RU"/>
        </w:rPr>
        <w:t xml:space="preserve"> В</w:t>
      </w:r>
      <w:proofErr w:type="gramEnd"/>
      <w:r w:rsidRPr="00821287">
        <w:rPr>
          <w:rFonts w:eastAsia="Times New Roman"/>
          <w:sz w:val="24"/>
          <w:szCs w:val="24"/>
          <w:lang w:eastAsia="ru-RU"/>
        </w:rPr>
        <w:t xml:space="preserve"> определяется по данным </w:t>
      </w:r>
      <w:hyperlink r:id="rId28"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lastRenderedPageBreak/>
        <w:br/>
        <w:t xml:space="preserve">Показателем стабилизации заболеваемости может служить отсутствие чрезвычайных ситуаций санитарно-эпидемиологического характера - групповых заболеваний или подозрений на заболевания среди населения, в образовательных, оздоровительных, лечебно-профилактических учреждениях, учреждениях психоневрологического профиля. Возникновение чрезвычайной ситуации определяется по количеству случаев заболеваний в соответствии с </w:t>
      </w:r>
      <w:hyperlink r:id="rId29" w:history="1">
        <w:r w:rsidRPr="00821287">
          <w:rPr>
            <w:rFonts w:eastAsia="Times New Roman"/>
            <w:color w:val="0000FF"/>
            <w:sz w:val="24"/>
            <w:szCs w:val="24"/>
            <w:u w:val="single"/>
            <w:lang w:eastAsia="ru-RU"/>
          </w:rPr>
          <w:t xml:space="preserve">приказом </w:t>
        </w:r>
        <w:proofErr w:type="spellStart"/>
        <w:r w:rsidRPr="00821287">
          <w:rPr>
            <w:rFonts w:eastAsia="Times New Roman"/>
            <w:color w:val="0000FF"/>
            <w:sz w:val="24"/>
            <w:szCs w:val="24"/>
            <w:u w:val="single"/>
            <w:lang w:eastAsia="ru-RU"/>
          </w:rPr>
          <w:t>Минздравсоцравития</w:t>
        </w:r>
        <w:proofErr w:type="spellEnd"/>
        <w:r w:rsidRPr="00821287">
          <w:rPr>
            <w:rFonts w:eastAsia="Times New Roman"/>
            <w:color w:val="0000FF"/>
            <w:sz w:val="24"/>
            <w:szCs w:val="24"/>
            <w:u w:val="single"/>
            <w:lang w:eastAsia="ru-RU"/>
          </w:rPr>
          <w:t xml:space="preserve"> России N 376 от 31.05.2005. "О представлении внеочередных донесений о чрезвычайных ситуациях санитарно-эпидемиологического характера"</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"Стабилизация показателей инфекционной заболеваемости"</w:t>
      </w:r>
      <w:r w:rsidRPr="00821287">
        <w:rPr>
          <w:rFonts w:eastAsia="Times New Roman"/>
          <w:sz w:val="24"/>
          <w:szCs w:val="24"/>
          <w:lang w:eastAsia="ru-RU"/>
        </w:rPr>
        <w:br/>
      </w:r>
      <w:r w:rsidRPr="00821287">
        <w:rPr>
          <w:rFonts w:eastAsia="Times New Roman"/>
          <w:sz w:val="24"/>
          <w:szCs w:val="24"/>
          <w:lang w:eastAsia="ru-RU"/>
        </w:rPr>
        <w:br/>
        <w:t>Оценка осуществляется по количеству случаев указанных чрезвычайных ситуаций.</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Ведомственная целевая программа "Совершенствование профилактики, усиление мер по предупреждению распространения ВИЧ-инфекции и СПИДа в РФ (СПИДу нет)"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Снижение темпа прироста новых случаев ВИЧ-инфекции может служить показателем достижения конечного результата, который является интегрированным оценочным показателем проведения мероприятий по профилактике ВИЧ-инфекции в наиболее уязвимых к заражению группах и среди населения в целом. Оценка данного показателя осуществляется по уровню заболеваемости в регионе ВИЧ-инфекцией.</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"Уровень заболеваемости ВИЧ-инфекцией"</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490"/>
        <w:gridCol w:w="4350"/>
        <w:gridCol w:w="127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Уровень заболеваемости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случаев заболеваний </w:t>
            </w:r>
            <w:r w:rsidRPr="00821287">
              <w:rPr>
                <w:rFonts w:eastAsia="Times New Roman"/>
                <w:i/>
                <w:iCs/>
                <w:sz w:val="24"/>
                <w:szCs w:val="24"/>
                <w:lang w:eastAsia="ru-RU"/>
              </w:rPr>
              <w:br/>
              <w:t>ВИЧ-инфекцией</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6" name="Прямоугольник 2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Fv3vOs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100000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ВИЧ-инфекцией</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Население рассматриваемой территории</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количество случаев заболеваний ВИЧ-инфекцией</w:t>
      </w:r>
      <w:r w:rsidRPr="00821287">
        <w:rPr>
          <w:rFonts w:eastAsia="Times New Roman"/>
          <w:sz w:val="24"/>
          <w:szCs w:val="24"/>
          <w:lang w:eastAsia="ru-RU"/>
        </w:rPr>
        <w:t xml:space="preserve"> определяется по данным </w:t>
      </w:r>
      <w:hyperlink r:id="rId30" w:history="1">
        <w:r w:rsidRPr="00821287">
          <w:rPr>
            <w:rFonts w:eastAsia="Times New Roman"/>
            <w:color w:val="0000FF"/>
            <w:sz w:val="24"/>
            <w:szCs w:val="24"/>
            <w:u w:val="single"/>
            <w:lang w:eastAsia="ru-RU"/>
          </w:rPr>
          <w:t>формы "Сведения об инфекционных и паразитарных заболеваниях" (форма N 2)</w:t>
        </w:r>
      </w:hyperlink>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br/>
        <w:t xml:space="preserve">Профилактика вертикального пути передачи ВИЧ от матери к ребенку становиться актуальной в связи с ростом </w:t>
      </w:r>
      <w:proofErr w:type="spellStart"/>
      <w:r w:rsidRPr="00821287">
        <w:rPr>
          <w:rFonts w:eastAsia="Times New Roman"/>
          <w:sz w:val="24"/>
          <w:szCs w:val="24"/>
          <w:lang w:eastAsia="ru-RU"/>
        </w:rPr>
        <w:t>выявляемости</w:t>
      </w:r>
      <w:proofErr w:type="spellEnd"/>
      <w:r w:rsidRPr="00821287">
        <w:rPr>
          <w:rFonts w:eastAsia="Times New Roman"/>
          <w:sz w:val="24"/>
          <w:szCs w:val="24"/>
          <w:lang w:eastAsia="ru-RU"/>
        </w:rPr>
        <w:t xml:space="preserve"> ВИЧ-инфекции среди женщин детородного возраста. Показателем достижения конечного результата является увеличение процента родивших ВИЧ-инфицированных женщин, получивших полный курс </w:t>
      </w:r>
      <w:proofErr w:type="spellStart"/>
      <w:r w:rsidRPr="00821287">
        <w:rPr>
          <w:rFonts w:eastAsia="Times New Roman"/>
          <w:sz w:val="24"/>
          <w:szCs w:val="24"/>
          <w:lang w:eastAsia="ru-RU"/>
        </w:rPr>
        <w:t>химиопрофилактики</w:t>
      </w:r>
      <w:proofErr w:type="spellEnd"/>
      <w:r w:rsidRPr="00821287">
        <w:rPr>
          <w:rFonts w:eastAsia="Times New Roman"/>
          <w:sz w:val="24"/>
          <w:szCs w:val="24"/>
          <w:lang w:eastAsia="ru-RU"/>
        </w:rPr>
        <w:t>, до 95%.</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"Повышение эффективности профилактики вертикального пути передачи ВИЧ от матери к ребенку"</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6"/>
        <w:gridCol w:w="490"/>
        <w:gridCol w:w="4363"/>
        <w:gridCol w:w="1176"/>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294"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родивших ВИЧ-инфицированных женщин,</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родивших ВИЧ-инфицированных женщин, получивших полный курс </w:t>
            </w:r>
            <w:proofErr w:type="spellStart"/>
            <w:r w:rsidRPr="00821287">
              <w:rPr>
                <w:rFonts w:eastAsia="Times New Roman"/>
                <w:i/>
                <w:iCs/>
                <w:sz w:val="24"/>
                <w:szCs w:val="24"/>
                <w:lang w:eastAsia="ru-RU"/>
              </w:rPr>
              <w:t>химиопрофилактики</w:t>
            </w:r>
            <w:proofErr w:type="spellEnd"/>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5" name="Прямоугольник 2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Cl82ZI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proofErr w:type="gramStart"/>
            <w:r w:rsidRPr="00821287">
              <w:rPr>
                <w:rFonts w:eastAsia="Times New Roman"/>
                <w:i/>
                <w:iCs/>
                <w:sz w:val="24"/>
                <w:szCs w:val="24"/>
                <w:lang w:eastAsia="ru-RU"/>
              </w:rPr>
              <w:t>получивших</w:t>
            </w:r>
            <w:proofErr w:type="gramEnd"/>
            <w:r w:rsidRPr="00821287">
              <w:rPr>
                <w:rFonts w:eastAsia="Times New Roman"/>
                <w:i/>
                <w:iCs/>
                <w:sz w:val="24"/>
                <w:szCs w:val="24"/>
                <w:lang w:eastAsia="ru-RU"/>
              </w:rPr>
              <w:t xml:space="preserve"> полный курс </w:t>
            </w:r>
            <w:proofErr w:type="spellStart"/>
            <w:r w:rsidRPr="00821287">
              <w:rPr>
                <w:rFonts w:eastAsia="Times New Roman"/>
                <w:i/>
                <w:iCs/>
                <w:sz w:val="24"/>
                <w:szCs w:val="24"/>
                <w:lang w:eastAsia="ru-RU"/>
              </w:rPr>
              <w:lastRenderedPageBreak/>
              <w:t>химиопрофилактики</w:t>
            </w:r>
            <w:proofErr w:type="spellEnd"/>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родивших ВИЧ-</w:t>
            </w:r>
            <w:r w:rsidRPr="00821287">
              <w:rPr>
                <w:rFonts w:eastAsia="Times New Roman"/>
                <w:i/>
                <w:iCs/>
                <w:sz w:val="24"/>
                <w:szCs w:val="24"/>
                <w:lang w:eastAsia="ru-RU"/>
              </w:rPr>
              <w:lastRenderedPageBreak/>
              <w:t>инфицированных женщин</w:t>
            </w:r>
            <w:r w:rsidRPr="00821287">
              <w:rPr>
                <w:rFonts w:eastAsia="Times New Roman"/>
                <w:sz w:val="24"/>
                <w:szCs w:val="24"/>
                <w:lang w:eastAsia="ru-RU"/>
              </w:rPr>
              <w:t xml:space="preserve"> </w:t>
            </w:r>
          </w:p>
        </w:tc>
        <w:tc>
          <w:tcPr>
            <w:tcW w:w="129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lastRenderedPageBreak/>
        <w:t>Ведомственная целевая программа "Санитарная охрана территории РФ (</w:t>
      </w:r>
      <w:proofErr w:type="spellStart"/>
      <w:r w:rsidRPr="00821287">
        <w:rPr>
          <w:rFonts w:eastAsia="Times New Roman"/>
          <w:b/>
          <w:bCs/>
          <w:sz w:val="20"/>
          <w:szCs w:val="20"/>
          <w:lang w:eastAsia="ru-RU"/>
        </w:rPr>
        <w:t>Санохрана</w:t>
      </w:r>
      <w:proofErr w:type="spellEnd"/>
      <w:r w:rsidRPr="00821287">
        <w:rPr>
          <w:rFonts w:eastAsia="Times New Roman"/>
          <w:b/>
          <w:bCs/>
          <w:sz w:val="20"/>
          <w:szCs w:val="20"/>
          <w:lang w:eastAsia="ru-RU"/>
        </w:rPr>
        <w:t xml:space="preserve">)"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Мероприятия ведомственной целевой программы "</w:t>
      </w:r>
      <w:proofErr w:type="spellStart"/>
      <w:r w:rsidRPr="00821287">
        <w:rPr>
          <w:rFonts w:eastAsia="Times New Roman"/>
          <w:sz w:val="24"/>
          <w:szCs w:val="24"/>
          <w:lang w:eastAsia="ru-RU"/>
        </w:rPr>
        <w:t>Санохрана</w:t>
      </w:r>
      <w:proofErr w:type="spellEnd"/>
      <w:r w:rsidRPr="00821287">
        <w:rPr>
          <w:rFonts w:eastAsia="Times New Roman"/>
          <w:sz w:val="24"/>
          <w:szCs w:val="24"/>
          <w:lang w:eastAsia="ru-RU"/>
        </w:rPr>
        <w:t>" направлены на предупреждение завоза и распространения особо опасных инфекционных заболеваний (ООИ) на территории субъекта.</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Показателем</w:t>
      </w:r>
      <w:r w:rsidRPr="00821287">
        <w:rPr>
          <w:rFonts w:eastAsia="Times New Roman"/>
          <w:sz w:val="24"/>
          <w:szCs w:val="24"/>
          <w:lang w:eastAsia="ru-RU"/>
        </w:rPr>
        <w:t xml:space="preserve"> исполнения данной ведомственной целевой программы "</w:t>
      </w:r>
      <w:proofErr w:type="spellStart"/>
      <w:r w:rsidRPr="00821287">
        <w:rPr>
          <w:rFonts w:eastAsia="Times New Roman"/>
          <w:sz w:val="24"/>
          <w:szCs w:val="24"/>
          <w:lang w:eastAsia="ru-RU"/>
        </w:rPr>
        <w:t>Санохрана</w:t>
      </w:r>
      <w:proofErr w:type="spellEnd"/>
      <w:r w:rsidRPr="00821287">
        <w:rPr>
          <w:rFonts w:eastAsia="Times New Roman"/>
          <w:sz w:val="24"/>
          <w:szCs w:val="24"/>
          <w:lang w:eastAsia="ru-RU"/>
        </w:rPr>
        <w:t xml:space="preserve">" может служить </w:t>
      </w:r>
      <w:r w:rsidRPr="00821287">
        <w:rPr>
          <w:rFonts w:eastAsia="Times New Roman"/>
          <w:b/>
          <w:bCs/>
          <w:sz w:val="24"/>
          <w:szCs w:val="24"/>
          <w:lang w:eastAsia="ru-RU"/>
        </w:rPr>
        <w:t>"Отсутствие распространения особо опасных инфекционных заболеваний представляющих опасность для населения на территории субъекта".</w:t>
      </w:r>
      <w:r w:rsidRPr="00821287">
        <w:rPr>
          <w:rFonts w:eastAsia="Times New Roman"/>
          <w:sz w:val="24"/>
          <w:szCs w:val="24"/>
          <w:lang w:eastAsia="ru-RU"/>
        </w:rPr>
        <w:t xml:space="preserve"> Показатель определяется количеством случаев ООИ, вторичных </w:t>
      </w:r>
      <w:proofErr w:type="gramStart"/>
      <w:r w:rsidRPr="00821287">
        <w:rPr>
          <w:rFonts w:eastAsia="Times New Roman"/>
          <w:sz w:val="24"/>
          <w:szCs w:val="24"/>
          <w:lang w:eastAsia="ru-RU"/>
        </w:rPr>
        <w:t>от</w:t>
      </w:r>
      <w:proofErr w:type="gramEnd"/>
      <w:r w:rsidRPr="00821287">
        <w:rPr>
          <w:rFonts w:eastAsia="Times New Roman"/>
          <w:sz w:val="24"/>
          <w:szCs w:val="24"/>
          <w:lang w:eastAsia="ru-RU"/>
        </w:rPr>
        <w:t xml:space="preserve"> завозных.</w:t>
      </w:r>
      <w:r w:rsidRPr="00821287">
        <w:rPr>
          <w:rFonts w:eastAsia="Times New Roman"/>
          <w:sz w:val="24"/>
          <w:szCs w:val="24"/>
          <w:lang w:eastAsia="ru-RU"/>
        </w:rPr>
        <w:br/>
      </w:r>
      <w:r w:rsidRPr="00821287">
        <w:rPr>
          <w:rFonts w:eastAsia="Times New Roman"/>
          <w:sz w:val="24"/>
          <w:szCs w:val="24"/>
          <w:lang w:eastAsia="ru-RU"/>
        </w:rPr>
        <w:br/>
        <w:t>Оценка зарегистрированного случая особо опасного инфекционного заболевания как вторичного от завозного, осуществляется на основе эпидемиологического расследования данного случая.</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Ведомственная целевая программа "Профилактика массовых неинфекционных заболеваний, обусловленных влиянием факторов среды обитания человека (гигиена и здоровье)"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К третьей группе относятся объекты, санитарное состояние которых не соответствует действующим государственным санитарно-эпидемиологическим правилам и гигиеническим нормативам, в них регистрируется превышение ПДК и ПДУ по результатам лабораторных и инструментальных методов исследования, регистрируются групповые инфекционные заболевания, пищевые отравления, профессиональные заболевания. Снижение количества объектов III группы свидетельствует о стабилизации санитарно-эпидемиологической обстановки на территории.</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объектов, относящихся к III группе санитарно-эпидемиологического благополучия"</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5"/>
        <w:gridCol w:w="568"/>
        <w:gridCol w:w="4431"/>
        <w:gridCol w:w="1111"/>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Удельный вес объектов III</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объектов III группы</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114300" cy="123825"/>
                      <wp:effectExtent l="0" t="0" r="0" b="0"/>
                      <wp:docPr id="24" name="Прямоугольник 2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UM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DgH1Qw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группы</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объектов</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Ухудшение состояния здоровья детей и подростков свидетельствует о необходимости развития различных форм оздоровления детей. Наиболее доступной и эффективной массовой формой укрепления здоровья детей и подростков является отдых в летних учреждениях всех типов.</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детей, охваченных всеми формами отдыха, оздоровления и временной занятости"</w:t>
      </w:r>
      <w:r w:rsidRPr="00821287">
        <w:rPr>
          <w:rFonts w:eastAsia="Times New Roman"/>
          <w:sz w:val="24"/>
          <w:szCs w:val="24"/>
          <w:lang w:eastAsia="ru-RU"/>
        </w:rPr>
        <w:t xml:space="preserve"> </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5"/>
        <w:gridCol w:w="567"/>
        <w:gridCol w:w="4405"/>
        <w:gridCol w:w="1108"/>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Удельный вес детей, охваченных всеми формами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детей, охваченных всеми формами отдыха, оздоровления и временной занятости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3" name="Прямоугольник 2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Jg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M1qEmA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отдыха, оздоровления и </w:t>
            </w:r>
            <w:r w:rsidRPr="00821287">
              <w:rPr>
                <w:rFonts w:eastAsia="Times New Roman"/>
                <w:i/>
                <w:iCs/>
                <w:sz w:val="24"/>
                <w:szCs w:val="24"/>
                <w:lang w:eastAsia="ru-RU"/>
              </w:rPr>
              <w:lastRenderedPageBreak/>
              <w:t>временной занятости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детей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lastRenderedPageBreak/>
        <w:br/>
        <w:t>Роль правильно организованного питания для детей является одним из важнейших факторов формирования гармонически развитого здорового подрастающего поколения. Особенно значимо горячее питание для детей школьного возраста, так как в период обучения учащиеся испытывают значительную учебную и психоэмоциональную нагрузку. Горячее питание способствует профилактике ЖКЗ.</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учащихся, охваченных горячим питанием"</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3"/>
        <w:gridCol w:w="568"/>
        <w:gridCol w:w="4414"/>
        <w:gridCol w:w="111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Удельный вес учащихся, охваченных горячим</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учащихся, охваченных горячим питанием</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2" name="Прямоугольник 2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7+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NwRHv4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питанием</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учащихся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Питьевая вода, предназначенная для удовлетворения потребностей населения, должна соответствовать гигиеническим нормативам. При наличии централизованных систем водоснабжения населенных пунктов создаются условия для улучшения кондиционных свойств воды.</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населенных пунктов, обеспеченных водой надлежащего качества из централизованных систем водоснабжения"</w:t>
      </w:r>
      <w:r w:rsidRPr="00821287">
        <w:rPr>
          <w:rFonts w:eastAsia="Times New Roman"/>
          <w:sz w:val="24"/>
          <w:szCs w:val="24"/>
          <w:lang w:eastAsia="ru-RU"/>
        </w:rPr>
        <w:t xml:space="preserve"> </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9"/>
        <w:gridCol w:w="562"/>
        <w:gridCol w:w="4400"/>
        <w:gridCol w:w="109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Удельный вес населенных пунктов, обеспеченных водой </w:t>
            </w:r>
            <w:proofErr w:type="gramStart"/>
            <w:r w:rsidRPr="00821287">
              <w:rPr>
                <w:rFonts w:eastAsia="Times New Roman"/>
                <w:i/>
                <w:iCs/>
                <w:sz w:val="24"/>
                <w:szCs w:val="24"/>
                <w:lang w:eastAsia="ru-RU"/>
              </w:rPr>
              <w:t>надлежащего</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населенных пунктов, обеспеченных водой надлежащего качества с централизованных систем водоснабжения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1" name="Прямоугольник 2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uHIgMAACE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K6ae4c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качества с централизованных систем водоснабжения</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населенных пунктов, обеспеченных централизованными системами водоснабжения</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В соответствии с </w:t>
      </w:r>
      <w:hyperlink r:id="rId31" w:history="1">
        <w:r w:rsidRPr="00821287">
          <w:rPr>
            <w:rFonts w:eastAsia="Times New Roman"/>
            <w:color w:val="0000FF"/>
            <w:sz w:val="24"/>
            <w:szCs w:val="24"/>
            <w:u w:val="single"/>
            <w:lang w:eastAsia="ru-RU"/>
          </w:rPr>
          <w:t>Федеральным законом от 09.01.96 N 3-ФЗ "О радиационной безопасности населения"</w:t>
        </w:r>
      </w:hyperlink>
      <w:r w:rsidRPr="00821287">
        <w:rPr>
          <w:rFonts w:eastAsia="Times New Roman"/>
          <w:sz w:val="24"/>
          <w:szCs w:val="24"/>
          <w:lang w:eastAsia="ru-RU"/>
        </w:rPr>
        <w:t xml:space="preserve"> (</w:t>
      </w:r>
      <w:hyperlink r:id="rId32" w:history="1">
        <w:r w:rsidRPr="00821287">
          <w:rPr>
            <w:rFonts w:eastAsia="Times New Roman"/>
            <w:color w:val="0000FF"/>
            <w:sz w:val="24"/>
            <w:szCs w:val="24"/>
            <w:u w:val="single"/>
            <w:lang w:eastAsia="ru-RU"/>
          </w:rPr>
          <w:t>статья 14</w:t>
        </w:r>
      </w:hyperlink>
      <w:r w:rsidRPr="00821287">
        <w:rPr>
          <w:rFonts w:eastAsia="Times New Roman"/>
          <w:sz w:val="24"/>
          <w:szCs w:val="24"/>
          <w:lang w:eastAsia="ru-RU"/>
        </w:rPr>
        <w:t>) в организациях, использующих источники ионизирующего излучения (генерирующие), должен проводиться контроль и учет индивидуальных доз облучения персонала категории "А". Увеличение удельного веса персонала категории "А", проходящего индивидуальный дозиметрический контроль (ИДК), обеспечит повышение уровня радиационной безопасности персонала от техногенных источников ионизирующего излучения.</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персонала категории "А", проходящего индивидуальный дозиметрический контроль к общему количеству персонала, подлежащего дозиметрическому контролю"</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6"/>
        <w:gridCol w:w="567"/>
        <w:gridCol w:w="4414"/>
        <w:gridCol w:w="1108"/>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персонала </w:t>
            </w:r>
            <w:r w:rsidRPr="00821287">
              <w:rPr>
                <w:rFonts w:eastAsia="Times New Roman"/>
                <w:i/>
                <w:iCs/>
                <w:sz w:val="24"/>
                <w:szCs w:val="24"/>
                <w:lang w:eastAsia="ru-RU"/>
              </w:rPr>
              <w:lastRenderedPageBreak/>
              <w:t>категории</w:t>
            </w:r>
            <w:proofErr w:type="gramStart"/>
            <w:r w:rsidRPr="00821287">
              <w:rPr>
                <w:rFonts w:eastAsia="Times New Roman"/>
                <w:i/>
                <w:iCs/>
                <w:sz w:val="24"/>
                <w:szCs w:val="24"/>
                <w:lang w:eastAsia="ru-RU"/>
              </w:rPr>
              <w:t xml:space="preserve"> А</w:t>
            </w:r>
            <w:proofErr w:type="gramEnd"/>
            <w:r w:rsidRPr="00821287">
              <w:rPr>
                <w:rFonts w:eastAsia="Times New Roman"/>
                <w:i/>
                <w:iCs/>
                <w:sz w:val="24"/>
                <w:szCs w:val="24"/>
                <w:lang w:eastAsia="ru-RU"/>
              </w:rPr>
              <w:t>, проходящего</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sidRPr="00821287">
              <w:rPr>
                <w:rFonts w:eastAsia="Times New Roman"/>
                <w:i/>
                <w:iCs/>
                <w:sz w:val="24"/>
                <w:szCs w:val="24"/>
                <w:lang w:eastAsia="ru-RU"/>
              </w:rPr>
              <w:lastRenderedPageBreak/>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Количество персонала категории</w:t>
            </w:r>
            <w:proofErr w:type="gramStart"/>
            <w:r w:rsidRPr="00821287">
              <w:rPr>
                <w:rFonts w:eastAsia="Times New Roman"/>
                <w:i/>
                <w:iCs/>
                <w:sz w:val="24"/>
                <w:szCs w:val="24"/>
                <w:lang w:eastAsia="ru-RU"/>
              </w:rPr>
              <w:t xml:space="preserve"> А</w:t>
            </w:r>
            <w:proofErr w:type="gramEnd"/>
            <w:r w:rsidRPr="00821287">
              <w:rPr>
                <w:rFonts w:eastAsia="Times New Roman"/>
                <w:i/>
                <w:iCs/>
                <w:sz w:val="24"/>
                <w:szCs w:val="24"/>
                <w:lang w:eastAsia="ru-RU"/>
              </w:rPr>
              <w:t xml:space="preserve">, </w:t>
            </w:r>
            <w:r w:rsidRPr="00821287">
              <w:rPr>
                <w:rFonts w:eastAsia="Times New Roman"/>
                <w:i/>
                <w:iCs/>
                <w:sz w:val="24"/>
                <w:szCs w:val="24"/>
                <w:lang w:eastAsia="ru-RU"/>
              </w:rPr>
              <w:lastRenderedPageBreak/>
              <w:t>охваченного ИДК</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lastRenderedPageBreak/>
              <w:br/>
            </w:r>
            <w:r>
              <w:rPr>
                <w:rFonts w:eastAsia="Times New Roman"/>
                <w:noProof/>
                <w:sz w:val="24"/>
                <w:szCs w:val="24"/>
                <w:lang w:eastAsia="ru-RU"/>
              </w:rPr>
              <w:lastRenderedPageBreak/>
              <mc:AlternateContent>
                <mc:Choice Requires="wps">
                  <w:drawing>
                    <wp:inline distT="0" distB="0" distL="0" distR="0">
                      <wp:extent cx="114300" cy="123825"/>
                      <wp:effectExtent l="0" t="0" r="0" b="0"/>
                      <wp:docPr id="20" name="Прямоугольник 20"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ИДК</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персонала категории</w:t>
            </w:r>
            <w:proofErr w:type="gramStart"/>
            <w:r w:rsidRPr="00821287">
              <w:rPr>
                <w:rFonts w:eastAsia="Times New Roman"/>
                <w:i/>
                <w:iCs/>
                <w:sz w:val="24"/>
                <w:szCs w:val="24"/>
                <w:lang w:eastAsia="ru-RU"/>
              </w:rPr>
              <w:t xml:space="preserve"> А</w:t>
            </w:r>
            <w:proofErr w:type="gramEnd"/>
            <w:r w:rsidRPr="00821287">
              <w:rPr>
                <w:rFonts w:eastAsia="Times New Roman"/>
                <w:i/>
                <w:iCs/>
                <w:sz w:val="24"/>
                <w:szCs w:val="24"/>
                <w:lang w:eastAsia="ru-RU"/>
              </w:rPr>
              <w:t>, подлежащего ИДК</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w:t>
      </w:r>
      <w:r w:rsidRPr="00821287">
        <w:rPr>
          <w:rFonts w:eastAsia="Times New Roman"/>
          <w:b/>
          <w:bCs/>
          <w:sz w:val="20"/>
          <w:szCs w:val="20"/>
          <w:lang w:eastAsia="ru-RU"/>
        </w:rPr>
        <w:br/>
      </w:r>
      <w:r w:rsidRPr="00821287">
        <w:rPr>
          <w:rFonts w:eastAsia="Times New Roman"/>
          <w:b/>
          <w:bCs/>
          <w:sz w:val="20"/>
          <w:szCs w:val="20"/>
          <w:lang w:eastAsia="ru-RU"/>
        </w:rPr>
        <w:br/>
        <w:t>Ведомственная целевая программа "Создание и обеспечение функционирования системы государственного регулирования деятельности, связанной с использованием возбудителей инфекционных заболеваний и источников ионизирующего излучения (Лицензирование для здоровья)"</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В соответствии с </w:t>
      </w:r>
      <w:hyperlink r:id="rId33" w:history="1">
        <w:r w:rsidRPr="00821287">
          <w:rPr>
            <w:rFonts w:eastAsia="Times New Roman"/>
            <w:color w:val="0000FF"/>
            <w:sz w:val="24"/>
            <w:szCs w:val="24"/>
            <w:u w:val="single"/>
            <w:lang w:eastAsia="ru-RU"/>
          </w:rPr>
          <w:t>Федеральным законом от 09.01.96 N 3-ФЗ "О радиационной безопасности населения"</w:t>
        </w:r>
      </w:hyperlink>
      <w:r w:rsidRPr="00821287">
        <w:rPr>
          <w:rFonts w:eastAsia="Times New Roman"/>
          <w:sz w:val="24"/>
          <w:szCs w:val="24"/>
          <w:lang w:eastAsia="ru-RU"/>
        </w:rPr>
        <w:t xml:space="preserve"> (</w:t>
      </w:r>
      <w:hyperlink r:id="rId34" w:history="1">
        <w:r w:rsidRPr="00821287">
          <w:rPr>
            <w:rFonts w:eastAsia="Times New Roman"/>
            <w:color w:val="0000FF"/>
            <w:sz w:val="24"/>
            <w:szCs w:val="24"/>
            <w:u w:val="single"/>
            <w:lang w:eastAsia="ru-RU"/>
          </w:rPr>
          <w:t>статья 10</w:t>
        </w:r>
      </w:hyperlink>
      <w:r w:rsidRPr="00821287">
        <w:rPr>
          <w:rFonts w:eastAsia="Times New Roman"/>
          <w:sz w:val="24"/>
          <w:szCs w:val="24"/>
          <w:lang w:eastAsia="ru-RU"/>
        </w:rPr>
        <w:t xml:space="preserve">) деятельность в области использования источников ионизирующего излучения (генерирующих) подлежит обязательному лицензированию. Организации, осуществляющие свою деятельность в области обращения с источниками ионизирующего излучения (генерирующими), должны получать лицензии на указанный вид деятельности в порядке, установленном законодательством РФ. Повышение удельного веса организаций, имеющих лицензии на работу с источниками ионизирующего излучения (генерирующими), и пресечение нарушений, связанных с данным видом деятельности, обеспечит должный </w:t>
      </w:r>
      <w:proofErr w:type="gramStart"/>
      <w:r w:rsidRPr="00821287">
        <w:rPr>
          <w:rFonts w:eastAsia="Times New Roman"/>
          <w:sz w:val="24"/>
          <w:szCs w:val="24"/>
          <w:lang w:eastAsia="ru-RU"/>
        </w:rPr>
        <w:t>контроль за</w:t>
      </w:r>
      <w:proofErr w:type="gramEnd"/>
      <w:r w:rsidRPr="00821287">
        <w:rPr>
          <w:rFonts w:eastAsia="Times New Roman"/>
          <w:sz w:val="24"/>
          <w:szCs w:val="24"/>
          <w:lang w:eastAsia="ru-RU"/>
        </w:rPr>
        <w:t xml:space="preserve"> использованием генерирующих источников ионизирующего излучения.</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юридических лиц и индивидуальных предпринимателей, имеющих лицензии на деятельность в области использования источников ионизирующего излучения"</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9"/>
        <w:gridCol w:w="562"/>
        <w:gridCol w:w="4380"/>
        <w:gridCol w:w="1094"/>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юридических лиц и индивидуальных предпринимателей, имеющих лицензии </w:t>
            </w:r>
            <w:proofErr w:type="gramStart"/>
            <w:r w:rsidRPr="00821287">
              <w:rPr>
                <w:rFonts w:eastAsia="Times New Roman"/>
                <w:i/>
                <w:iCs/>
                <w:sz w:val="24"/>
                <w:szCs w:val="24"/>
                <w:lang w:eastAsia="ru-RU"/>
              </w:rPr>
              <w:t>на</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юридических лиц и индивидуальных предпринимателей, имеющих лицензии на деятельность в области использования ИИИ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9" name="Прямоугольник 19"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wS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DsiTBI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деятельность в области использования ИИИ (</w:t>
            </w:r>
            <w:proofErr w:type="gramStart"/>
            <w:r w:rsidRPr="00821287">
              <w:rPr>
                <w:rFonts w:eastAsia="Times New Roman"/>
                <w:i/>
                <w:iCs/>
                <w:sz w:val="24"/>
                <w:szCs w:val="24"/>
                <w:lang w:eastAsia="ru-RU"/>
              </w:rPr>
              <w:t>генерирующих</w:t>
            </w:r>
            <w:proofErr w:type="gramEnd"/>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юридических лиц и индивидуальных предпринимателей, подлежащих лицензированию деятельности в области использования ИИИ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В соответствии с </w:t>
      </w:r>
      <w:hyperlink r:id="rId35" w:history="1">
        <w:r w:rsidRPr="00821287">
          <w:rPr>
            <w:rFonts w:eastAsia="Times New Roman"/>
            <w:color w:val="0000FF"/>
            <w:sz w:val="24"/>
            <w:szCs w:val="24"/>
            <w:u w:val="single"/>
            <w:lang w:eastAsia="ru-RU"/>
          </w:rPr>
          <w:t>Федеральным законом от 8 августа 2001 года N 128-ФЗ "О лицензировании отдельных видов деятельности"</w:t>
        </w:r>
      </w:hyperlink>
      <w:r w:rsidRPr="00821287">
        <w:rPr>
          <w:rFonts w:eastAsia="Times New Roman"/>
          <w:sz w:val="24"/>
          <w:szCs w:val="24"/>
          <w:lang w:eastAsia="ru-RU"/>
        </w:rPr>
        <w:t xml:space="preserve"> (</w:t>
      </w:r>
      <w:hyperlink r:id="rId36" w:history="1">
        <w:r w:rsidRPr="00821287">
          <w:rPr>
            <w:rFonts w:eastAsia="Times New Roman"/>
            <w:color w:val="0000FF"/>
            <w:sz w:val="24"/>
            <w:szCs w:val="24"/>
            <w:u w:val="single"/>
            <w:lang w:eastAsia="ru-RU"/>
          </w:rPr>
          <w:t>статья 17</w:t>
        </w:r>
      </w:hyperlink>
      <w:r w:rsidRPr="00821287">
        <w:rPr>
          <w:rFonts w:eastAsia="Times New Roman"/>
          <w:sz w:val="24"/>
          <w:szCs w:val="24"/>
          <w:lang w:eastAsia="ru-RU"/>
        </w:rPr>
        <w:t xml:space="preserve">) на осуществление деятельности, связанной с использованием возбудителей инфекционных заболеваний, требуется наличие лицензии, выдаваемой учреждениями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соответствии с порядком, установленным законодательством РФ. Наличие лицензии на указанный вид деятельности обеспечивает безопасность работ с возбудителями инфекционных заболеваний для персонала учреждений, осуществляющих деятельность, пациентов лечебно-профилактических учреждений, населения в целом и окружающей среды. Повышение удельного веса организаций, имеющих лицензию на осуществление деятельности, связанной с использованием возбудителей инфекционных заболеваний, является показателем правильно организованной работы по надзору в данной сфере.</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 xml:space="preserve">Показатель: "Удельный вес организаций, имеющих лицензии на деятельность </w:t>
      </w:r>
      <w:r w:rsidRPr="00821287">
        <w:rPr>
          <w:rFonts w:eastAsia="Times New Roman"/>
          <w:b/>
          <w:bCs/>
          <w:sz w:val="24"/>
          <w:szCs w:val="24"/>
          <w:lang w:eastAsia="ru-RU"/>
        </w:rPr>
        <w:lastRenderedPageBreak/>
        <w:t>связанную с использованием возбудителей инфекционных заболеваний"</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8"/>
        <w:gridCol w:w="564"/>
        <w:gridCol w:w="4412"/>
        <w:gridCol w:w="1101"/>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Удельный вес организаций, имеющих лицензии на деятельность, связанную </w:t>
            </w:r>
            <w:proofErr w:type="gramStart"/>
            <w:r w:rsidRPr="00821287">
              <w:rPr>
                <w:rFonts w:eastAsia="Times New Roman"/>
                <w:i/>
                <w:iCs/>
                <w:sz w:val="24"/>
                <w:szCs w:val="24"/>
                <w:lang w:eastAsia="ru-RU"/>
              </w:rPr>
              <w:t>с</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организаций, имеющих лицензии на деятельность, связанную с использованием возбудителей инфекционных заболеваний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8" name="Прямоугольник 18"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CM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CpZQIw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использованием возбудителей инфекционных заболеваний</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организаций, осуществляющих деятельность, связанную с использованием возбудителей инфекционных заболеваний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Ведомственная целевая программа "Модернизация и обеспечение </w:t>
      </w:r>
      <w:proofErr w:type="gramStart"/>
      <w:r w:rsidRPr="00821287">
        <w:rPr>
          <w:rFonts w:eastAsia="Times New Roman"/>
          <w:b/>
          <w:bCs/>
          <w:sz w:val="20"/>
          <w:szCs w:val="20"/>
          <w:lang w:eastAsia="ru-RU"/>
        </w:rPr>
        <w:t>функционирования системы предупреждения вредного влияния факторов среды обитания</w:t>
      </w:r>
      <w:proofErr w:type="gramEnd"/>
      <w:r w:rsidRPr="00821287">
        <w:rPr>
          <w:rFonts w:eastAsia="Times New Roman"/>
          <w:b/>
          <w:bCs/>
          <w:sz w:val="20"/>
          <w:szCs w:val="20"/>
          <w:lang w:eastAsia="ru-RU"/>
        </w:rPr>
        <w:t xml:space="preserve"> на здоровье населения (Регистрация для здоровья)"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Свидетельства о государственной регистрации выдаются в целях:</w:t>
      </w:r>
      <w:r w:rsidRPr="00821287">
        <w:rPr>
          <w:rFonts w:eastAsia="Times New Roman"/>
          <w:sz w:val="24"/>
          <w:szCs w:val="24"/>
          <w:lang w:eastAsia="ru-RU"/>
        </w:rPr>
        <w:br/>
      </w:r>
      <w:r w:rsidRPr="00821287">
        <w:rPr>
          <w:rFonts w:eastAsia="Times New Roman"/>
          <w:sz w:val="24"/>
          <w:szCs w:val="24"/>
          <w:lang w:eastAsia="ru-RU"/>
        </w:rPr>
        <w:br/>
        <w:t>- предотвращения вредного воздействия факторов среды обитания на человека;</w:t>
      </w:r>
      <w:r w:rsidRPr="00821287">
        <w:rPr>
          <w:rFonts w:eastAsia="Times New Roman"/>
          <w:sz w:val="24"/>
          <w:szCs w:val="24"/>
          <w:lang w:eastAsia="ru-RU"/>
        </w:rPr>
        <w:br/>
      </w:r>
      <w:r w:rsidRPr="00821287">
        <w:rPr>
          <w:rFonts w:eastAsia="Times New Roman"/>
          <w:sz w:val="24"/>
          <w:szCs w:val="24"/>
          <w:lang w:eastAsia="ru-RU"/>
        </w:rPr>
        <w:br/>
        <w:t>- предупреждения возникновения и распространения инфекционных заболеваний и массовых неинфекционных заболеваний (отравлений).</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организаций, имеющих свидетельства о государственной регистрации на продукцию"</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0"/>
        <w:gridCol w:w="564"/>
        <w:gridCol w:w="4391"/>
        <w:gridCol w:w="110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Удельный вес организаций, имеющих свидетельства о</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организаций, имеющих свидетельства о государственной регистрации продукции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7" name="Прямоугольник 17"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государственной регистрации продукции</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организаций, подлежащих государственной регистрации продукции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Ведомственная целевая программа "Организация и ведение социально-гигиенического мониторинга (</w:t>
      </w:r>
      <w:proofErr w:type="spellStart"/>
      <w:r w:rsidRPr="00821287">
        <w:rPr>
          <w:rFonts w:eastAsia="Times New Roman"/>
          <w:b/>
          <w:bCs/>
          <w:sz w:val="20"/>
          <w:szCs w:val="20"/>
          <w:lang w:eastAsia="ru-RU"/>
        </w:rPr>
        <w:t>Соцгигмониторинг</w:t>
      </w:r>
      <w:proofErr w:type="spellEnd"/>
      <w:r w:rsidRPr="00821287">
        <w:rPr>
          <w:rFonts w:eastAsia="Times New Roman"/>
          <w:b/>
          <w:bCs/>
          <w:sz w:val="20"/>
          <w:szCs w:val="20"/>
          <w:lang w:eastAsia="ru-RU"/>
        </w:rPr>
        <w:t xml:space="preserve">)" </w:t>
      </w:r>
    </w:p>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w:t>
      </w:r>
      <w:r w:rsidRPr="00821287">
        <w:rPr>
          <w:rFonts w:eastAsia="Times New Roman"/>
          <w:sz w:val="24"/>
          <w:szCs w:val="24"/>
          <w:lang w:eastAsia="ru-RU"/>
        </w:rPr>
        <w:br/>
        <w:t>     </w:t>
      </w:r>
      <w:r w:rsidRPr="00821287">
        <w:rPr>
          <w:rFonts w:eastAsia="Times New Roman"/>
          <w:sz w:val="24"/>
          <w:szCs w:val="24"/>
          <w:lang w:eastAsia="ru-RU"/>
        </w:rPr>
        <w:br/>
        <w:t>Ведомственная целевая программа "Организация и ведение социально-гигиенического мониторинга (</w:t>
      </w:r>
      <w:proofErr w:type="spellStart"/>
      <w:proofErr w:type="gramStart"/>
      <w:r w:rsidRPr="00821287">
        <w:rPr>
          <w:rFonts w:eastAsia="Times New Roman"/>
          <w:sz w:val="24"/>
          <w:szCs w:val="24"/>
          <w:lang w:eastAsia="ru-RU"/>
        </w:rPr>
        <w:t>C</w:t>
      </w:r>
      <w:proofErr w:type="gramEnd"/>
      <w:r w:rsidRPr="00821287">
        <w:rPr>
          <w:rFonts w:eastAsia="Times New Roman"/>
          <w:sz w:val="24"/>
          <w:szCs w:val="24"/>
          <w:lang w:eastAsia="ru-RU"/>
        </w:rPr>
        <w:t>оцгигмониторинг</w:t>
      </w:r>
      <w:proofErr w:type="spellEnd"/>
      <w:r w:rsidRPr="00821287">
        <w:rPr>
          <w:rFonts w:eastAsia="Times New Roman"/>
          <w:sz w:val="24"/>
          <w:szCs w:val="24"/>
          <w:lang w:eastAsia="ru-RU"/>
        </w:rPr>
        <w:t>)"</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В соответствии с </w:t>
      </w:r>
      <w:hyperlink r:id="rId37" w:history="1">
        <w:r w:rsidRPr="00821287">
          <w:rPr>
            <w:rFonts w:eastAsia="Times New Roman"/>
            <w:color w:val="0000FF"/>
            <w:sz w:val="24"/>
            <w:szCs w:val="24"/>
            <w:u w:val="single"/>
            <w:lang w:eastAsia="ru-RU"/>
          </w:rPr>
          <w:t>Федеральным законом Российской Федерации от 30 марта 1999 года N 52-ФЗ "О санитарно-эпидемиологическом благополучии населения"</w:t>
        </w:r>
      </w:hyperlink>
      <w:r w:rsidRPr="00821287">
        <w:rPr>
          <w:rFonts w:eastAsia="Times New Roman"/>
          <w:sz w:val="24"/>
          <w:szCs w:val="24"/>
          <w:lang w:eastAsia="ru-RU"/>
        </w:rPr>
        <w:t xml:space="preserve"> социально-гигиенический мониторинг проводится в целях обеспечения санитарно-эпидемиологического благополучия населения.</w:t>
      </w:r>
      <w:r w:rsidRPr="00821287">
        <w:rPr>
          <w:rFonts w:eastAsia="Times New Roman"/>
          <w:sz w:val="24"/>
          <w:szCs w:val="24"/>
          <w:lang w:eastAsia="ru-RU"/>
        </w:rPr>
        <w:br/>
      </w:r>
      <w:r w:rsidRPr="00821287">
        <w:rPr>
          <w:rFonts w:eastAsia="Times New Roman"/>
          <w:sz w:val="24"/>
          <w:szCs w:val="24"/>
          <w:lang w:eastAsia="ru-RU"/>
        </w:rPr>
        <w:br/>
      </w:r>
      <w:hyperlink r:id="rId38" w:history="1">
        <w:proofErr w:type="gramStart"/>
        <w:r w:rsidRPr="00821287">
          <w:rPr>
            <w:rFonts w:eastAsia="Times New Roman"/>
            <w:color w:val="0000FF"/>
            <w:sz w:val="24"/>
            <w:szCs w:val="24"/>
            <w:u w:val="single"/>
            <w:lang w:eastAsia="ru-RU"/>
          </w:rPr>
          <w:t>Постановлением Правительства Российской Федерации от 02.02.2006 N 60</w:t>
        </w:r>
      </w:hyperlink>
      <w:r w:rsidRPr="00821287">
        <w:rPr>
          <w:rFonts w:eastAsia="Times New Roman"/>
          <w:sz w:val="24"/>
          <w:szCs w:val="24"/>
          <w:lang w:eastAsia="ru-RU"/>
        </w:rPr>
        <w:t xml:space="preserve"> определен </w:t>
      </w:r>
      <w:r w:rsidRPr="00821287">
        <w:rPr>
          <w:rFonts w:eastAsia="Times New Roman"/>
          <w:sz w:val="24"/>
          <w:szCs w:val="24"/>
          <w:lang w:eastAsia="ru-RU"/>
        </w:rPr>
        <w:lastRenderedPageBreak/>
        <w:t xml:space="preserve">порядок ведения социально-гигиенического мониторинга (далее - СГМ), в соответствии с которым государственная система наблюдения, анализа, оценки и прогноза состояния здоровья населения и среды обитания человека, а также определения причинно-следственных связей между состоянием здоровья населения и воздействием на него факторов среды обитания человека, реализуемая учреждениями и организациями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необходима для принятия мер по</w:t>
      </w:r>
      <w:proofErr w:type="gramEnd"/>
      <w:r w:rsidRPr="00821287">
        <w:rPr>
          <w:rFonts w:eastAsia="Times New Roman"/>
          <w:sz w:val="24"/>
          <w:szCs w:val="24"/>
          <w:lang w:eastAsia="ru-RU"/>
        </w:rPr>
        <w:t xml:space="preserve"> устранению вредного воздействия на население факторов среды обитания человека.</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 xml:space="preserve">Показатель: "Удельный вес </w:t>
      </w:r>
      <w:proofErr w:type="spellStart"/>
      <w:r w:rsidRPr="00821287">
        <w:rPr>
          <w:rFonts w:eastAsia="Times New Roman"/>
          <w:b/>
          <w:bCs/>
          <w:sz w:val="24"/>
          <w:szCs w:val="24"/>
          <w:lang w:eastAsia="ru-RU"/>
        </w:rPr>
        <w:t>мониторируемых</w:t>
      </w:r>
      <w:proofErr w:type="spellEnd"/>
      <w:r w:rsidRPr="00821287">
        <w:rPr>
          <w:rFonts w:eastAsia="Times New Roman"/>
          <w:b/>
          <w:bCs/>
          <w:sz w:val="24"/>
          <w:szCs w:val="24"/>
          <w:lang w:eastAsia="ru-RU"/>
        </w:rPr>
        <w:t xml:space="preserve"> показателей от числа регламентируемых к наблюдению (включенных в ФИФ)"</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0"/>
        <w:gridCol w:w="563"/>
        <w:gridCol w:w="4405"/>
        <w:gridCol w:w="1097"/>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 xml:space="preserve">Удельный вес </w:t>
            </w:r>
            <w:proofErr w:type="spellStart"/>
            <w:r w:rsidRPr="00821287">
              <w:rPr>
                <w:rFonts w:eastAsia="Times New Roman"/>
                <w:i/>
                <w:iCs/>
                <w:sz w:val="24"/>
                <w:szCs w:val="24"/>
                <w:lang w:eastAsia="ru-RU"/>
              </w:rPr>
              <w:t>мониторируемых</w:t>
            </w:r>
            <w:proofErr w:type="spell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показателей регионального информационного фонда данных СГМ</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6" name="Прямоугольник 1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MCCzlU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показателей</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показателей регламентируемых к ведению в СГМ</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sidRPr="00821287">
        <w:rPr>
          <w:rFonts w:eastAsia="Times New Roman"/>
          <w:b/>
          <w:bCs/>
          <w:sz w:val="24"/>
          <w:szCs w:val="24"/>
          <w:lang w:eastAsia="ru-RU"/>
        </w:rPr>
        <w:t>Показатель: "Удельный вес населения, охваченного комплексным контролем по факторам окружающей среды"</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0"/>
        <w:gridCol w:w="566"/>
        <w:gridCol w:w="4442"/>
        <w:gridCol w:w="1107"/>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Удельный вес населения,</w:t>
            </w:r>
            <w:r w:rsidRPr="00821287">
              <w:rPr>
                <w:rFonts w:eastAsia="Times New Roman"/>
                <w:i/>
                <w:iCs/>
                <w:sz w:val="24"/>
                <w:szCs w:val="24"/>
                <w:lang w:eastAsia="ru-RU"/>
              </w:rPr>
              <w:br/>
              <w:t xml:space="preserve">охваченный контролем </w:t>
            </w:r>
            <w:proofErr w:type="gramStart"/>
            <w:r w:rsidRPr="00821287">
              <w:rPr>
                <w:rFonts w:eastAsia="Times New Roman"/>
                <w:i/>
                <w:iCs/>
                <w:sz w:val="24"/>
                <w:szCs w:val="24"/>
                <w:lang w:eastAsia="ru-RU"/>
              </w:rPr>
              <w:t>в</w:t>
            </w:r>
            <w:proofErr w:type="gramEnd"/>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населения, охваченного контролем по факторам среды обитания/5</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5" name="Прямоугольник 1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ssIgMAACE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LIJqywiAwAAIQ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системе СГМ</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Общее количество населения, проживающего на данной территории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1"/>
        <w:gridCol w:w="584"/>
        <w:gridCol w:w="5035"/>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населения, охваченного комплексным контролем в системе СГМ</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Pr>
                <w:rFonts w:eastAsia="Times New Roman"/>
                <w:noProof/>
                <w:sz w:val="24"/>
                <w:szCs w:val="24"/>
                <w:lang w:eastAsia="ru-RU"/>
              </w:rPr>
              <mc:AlternateContent>
                <mc:Choice Requires="wps">
                  <w:drawing>
                    <wp:inline distT="0" distB="0" distL="0" distR="0">
                      <wp:extent cx="238125" cy="219075"/>
                      <wp:effectExtent l="0" t="0" r="0" b="0"/>
                      <wp:docPr id="14" name="Прямоугольник 1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Об утверждении методических рекомендаций " style="width:18.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" filled="f" stroked="f">
                      <o:lock v:ext="edit" aspectratio="t"/>
                      <w10:anchorlock/>
                    </v:rect>
                  </w:pict>
                </mc:Fallback>
              </mc:AlternateContent>
            </w:r>
            <w:r w:rsidRPr="00821287">
              <w:rPr>
                <w:rFonts w:eastAsia="Times New Roman"/>
                <w:i/>
                <w:iCs/>
                <w:sz w:val="24"/>
                <w:szCs w:val="24"/>
                <w:lang w:eastAsia="ru-RU"/>
              </w:rPr>
              <w:t>+</w:t>
            </w:r>
            <w:r w:rsidRPr="00821287">
              <w:rPr>
                <w:rFonts w:eastAsia="Times New Roman"/>
                <w:sz w:val="24"/>
                <w:szCs w:val="24"/>
                <w:lang w:eastAsia="ru-RU"/>
              </w:rPr>
              <w:t xml:space="preserve"> </w:t>
            </w:r>
            <w:r>
              <w:rPr>
                <w:rFonts w:eastAsia="Times New Roman"/>
                <w:noProof/>
                <w:sz w:val="24"/>
                <w:szCs w:val="24"/>
                <w:lang w:eastAsia="ru-RU"/>
              </w:rPr>
              <mc:AlternateContent>
                <mc:Choice Requires="wps">
                  <w:drawing>
                    <wp:inline distT="0" distB="0" distL="0" distR="0">
                      <wp:extent cx="238125" cy="219075"/>
                      <wp:effectExtent l="0" t="0" r="0" b="0"/>
                      <wp:docPr id="13" name="Прямоугольник 1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Об утверждении методических рекомендаций " style="width:18.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" filled="f" stroked="f">
                      <o:lock v:ext="edit" aspectratio="t"/>
                      <w10:anchorlock/>
                    </v:rect>
                  </w:pict>
                </mc:Fallback>
              </mc:AlternateContent>
            </w:r>
            <w:r w:rsidRPr="00821287">
              <w:rPr>
                <w:rFonts w:eastAsia="Times New Roman"/>
                <w:i/>
                <w:iCs/>
                <w:sz w:val="24"/>
                <w:szCs w:val="24"/>
                <w:lang w:eastAsia="ru-RU"/>
              </w:rPr>
              <w:t>+</w:t>
            </w:r>
            <w:r w:rsidRPr="00821287">
              <w:rPr>
                <w:rFonts w:eastAsia="Times New Roman"/>
                <w:sz w:val="24"/>
                <w:szCs w:val="24"/>
                <w:lang w:eastAsia="ru-RU"/>
              </w:rPr>
              <w:t xml:space="preserve"> </w:t>
            </w:r>
            <w:r>
              <w:rPr>
                <w:rFonts w:eastAsia="Times New Roman"/>
                <w:noProof/>
                <w:sz w:val="24"/>
                <w:szCs w:val="24"/>
                <w:lang w:eastAsia="ru-RU"/>
              </w:rPr>
              <mc:AlternateContent>
                <mc:Choice Requires="wps">
                  <w:drawing>
                    <wp:inline distT="0" distB="0" distL="0" distR="0">
                      <wp:extent cx="257175" cy="219075"/>
                      <wp:effectExtent l="0" t="0" r="0" b="0"/>
                      <wp:docPr id="12" name="Прямоугольник 1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Об утверждении методических рекомендаций " style="width:2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" filled="f" stroked="f">
                      <o:lock v:ext="edit" aspectratio="t"/>
                      <w10:anchorlock/>
                    </v:rect>
                  </w:pict>
                </mc:Fallback>
              </mc:AlternateContent>
            </w:r>
            <w:r w:rsidRPr="00821287">
              <w:rPr>
                <w:rFonts w:eastAsia="Times New Roman"/>
                <w:i/>
                <w:iCs/>
                <w:sz w:val="24"/>
                <w:szCs w:val="24"/>
                <w:lang w:eastAsia="ru-RU"/>
              </w:rPr>
              <w:t>+</w:t>
            </w:r>
            <w:r w:rsidRPr="00821287">
              <w:rPr>
                <w:rFonts w:eastAsia="Times New Roman"/>
                <w:sz w:val="24"/>
                <w:szCs w:val="24"/>
                <w:lang w:eastAsia="ru-RU"/>
              </w:rPr>
              <w:t xml:space="preserve"> </w:t>
            </w:r>
            <w:r>
              <w:rPr>
                <w:rFonts w:eastAsia="Times New Roman"/>
                <w:noProof/>
                <w:sz w:val="24"/>
                <w:szCs w:val="24"/>
                <w:lang w:eastAsia="ru-RU"/>
              </w:rPr>
              <mc:AlternateContent>
                <mc:Choice Requires="wps">
                  <w:drawing>
                    <wp:inline distT="0" distB="0" distL="0" distR="0">
                      <wp:extent cx="238125" cy="238125"/>
                      <wp:effectExtent l="0" t="0" r="0" b="0"/>
                      <wp:docPr id="11" name="Прямоугольник 1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Об утверждении методических рекомендаций "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" filled="f" stroked="f">
                      <o:lock v:ext="edit" aspectratio="t"/>
                      <w10:anchorlock/>
                    </v:rect>
                  </w:pict>
                </mc:Fallback>
              </mc:AlternateContent>
            </w:r>
            <w:r w:rsidRPr="00821287">
              <w:rPr>
                <w:rFonts w:eastAsia="Times New Roman"/>
                <w:i/>
                <w:iCs/>
                <w:sz w:val="24"/>
                <w:szCs w:val="24"/>
                <w:lang w:eastAsia="ru-RU"/>
              </w:rPr>
              <w:t>+</w:t>
            </w:r>
            <w:r w:rsidRPr="00821287">
              <w:rPr>
                <w:rFonts w:eastAsia="Times New Roman"/>
                <w:sz w:val="24"/>
                <w:szCs w:val="24"/>
                <w:lang w:eastAsia="ru-RU"/>
              </w:rPr>
              <w:t xml:space="preserve"> </w:t>
            </w:r>
            <w:r>
              <w:rPr>
                <w:rFonts w:eastAsia="Times New Roman"/>
                <w:noProof/>
                <w:sz w:val="24"/>
                <w:szCs w:val="24"/>
                <w:lang w:eastAsia="ru-RU"/>
              </w:rPr>
              <mc:AlternateContent>
                <mc:Choice Requires="wps">
                  <w:drawing>
                    <wp:inline distT="0" distB="0" distL="0" distR="0">
                      <wp:extent cx="304800" cy="219075"/>
                      <wp:effectExtent l="0" t="0" r="0" b="0"/>
                      <wp:docPr id="10" name="Прямоугольник 10"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Об утверждении методических рекомендаций " style="width:24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" filled="f" stroked="f">
                      <o:lock v:ext="edit" aspectratio="t"/>
                      <w10:anchorlock/>
                    </v:rect>
                  </w:pict>
                </mc:Fallback>
              </mc:AlternateContent>
            </w:r>
            <w:r w:rsidRPr="00821287">
              <w:rPr>
                <w:rFonts w:eastAsia="Times New Roman"/>
                <w:i/>
                <w:iCs/>
                <w:sz w:val="24"/>
                <w:szCs w:val="24"/>
                <w:lang w:eastAsia="ru-RU"/>
              </w:rPr>
              <w:t>, где</w:t>
            </w:r>
            <w:r w:rsidRPr="00821287">
              <w:rPr>
                <w:rFonts w:eastAsia="Times New Roman"/>
                <w:sz w:val="24"/>
                <w:szCs w:val="24"/>
                <w:lang w:eastAsia="ru-RU"/>
              </w:rPr>
              <w:t xml:space="preserve"> </w:t>
            </w: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238125" cy="219075"/>
                <wp:effectExtent l="0" t="0" r="0" b="0"/>
                <wp:docPr id="9" name="Прямоугольник 9"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Об утверждении методических рекомендаций " style="width:18.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" filled="f" stroked="f">
                <o:lock v:ext="edit" aspectratio="t"/>
                <w10:anchorlock/>
              </v:rect>
            </w:pict>
          </mc:Fallback>
        </mc:AlternateContent>
      </w:r>
      <w:proofErr w:type="gramStart"/>
      <w:r w:rsidRPr="00821287">
        <w:rPr>
          <w:rFonts w:eastAsia="Times New Roman"/>
          <w:sz w:val="24"/>
          <w:szCs w:val="24"/>
          <w:lang w:eastAsia="ru-RU"/>
        </w:rPr>
        <w:t>- количество населения, охваченного контролем в системе СГМ по влиянию качества атмосферного воздуха,</w:t>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238125" cy="219075"/>
                <wp:effectExtent l="0" t="0" r="0" b="0"/>
                <wp:docPr id="8" name="Прямоугольник 8"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Об утверждении методических рекомендаций " style="width:18.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" filled="f" stroked="f">
                <o:lock v:ext="edit" aspectratio="t"/>
                <w10:anchorlock/>
              </v:rect>
            </w:pict>
          </mc:Fallback>
        </mc:AlternateContent>
      </w:r>
      <w:r w:rsidRPr="00821287">
        <w:rPr>
          <w:rFonts w:eastAsia="Times New Roman"/>
          <w:sz w:val="24"/>
          <w:szCs w:val="24"/>
          <w:lang w:eastAsia="ru-RU"/>
        </w:rPr>
        <w:t>- количество населения, охваченного контролем в системе СГМ по влиянию качества питьевой воды систем централизованного хозяйственно-питьевого водоснабжения,</w:t>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257175" cy="219075"/>
                <wp:effectExtent l="0" t="0" r="0" b="0"/>
                <wp:docPr id="7" name="Прямоугольник 7"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Об утверждении методических рекомендаций " style="width:2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" filled="f" stroked="f">
                <o:lock v:ext="edit" aspectratio="t"/>
                <w10:anchorlock/>
              </v:rect>
            </w:pict>
          </mc:Fallback>
        </mc:AlternateContent>
      </w:r>
      <w:r w:rsidRPr="00821287">
        <w:rPr>
          <w:rFonts w:eastAsia="Times New Roman"/>
          <w:sz w:val="24"/>
          <w:szCs w:val="24"/>
          <w:lang w:eastAsia="ru-RU"/>
        </w:rPr>
        <w:t>- количество населения, охваченного контролем в системе СГМ по влиянию санитарно-эпидемиологической безопасности почвы населенных мест,</w:t>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238125" cy="238125"/>
                <wp:effectExtent l="0" t="0" r="0" b="0"/>
                <wp:docPr id="6" name="Прямоугольник 6"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Об утверждении методических рекомендаций "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" filled="f" stroked="f">
                <o:lock v:ext="edit" aspectratio="t"/>
                <w10:anchorlock/>
              </v:rect>
            </w:pict>
          </mc:Fallback>
        </mc:AlternateContent>
      </w:r>
      <w:r w:rsidRPr="00821287">
        <w:rPr>
          <w:rFonts w:eastAsia="Times New Roman"/>
          <w:sz w:val="24"/>
          <w:szCs w:val="24"/>
          <w:lang w:eastAsia="ru-RU"/>
        </w:rPr>
        <w:t>- количество населения, охваченного контролем в системе СГМ по влиянию радиационной безопасности объектов окружающей среды и среды обитания людей</w:t>
      </w:r>
      <w:proofErr w:type="gramEnd"/>
      <w:r w:rsidRPr="00821287">
        <w:rPr>
          <w:rFonts w:eastAsia="Times New Roman"/>
          <w:sz w:val="24"/>
          <w:szCs w:val="24"/>
          <w:lang w:eastAsia="ru-RU"/>
        </w:rPr>
        <w:t>,</w:t>
      </w:r>
      <w:r w:rsidRPr="00821287">
        <w:rPr>
          <w:rFonts w:eastAsia="Times New Roman"/>
          <w:sz w:val="24"/>
          <w:szCs w:val="24"/>
          <w:lang w:eastAsia="ru-RU"/>
        </w:rPr>
        <w:br/>
      </w:r>
      <w:r w:rsidRPr="00821287">
        <w:rPr>
          <w:rFonts w:eastAsia="Times New Roman"/>
          <w:sz w:val="24"/>
          <w:szCs w:val="24"/>
          <w:lang w:eastAsia="ru-RU"/>
        </w:rPr>
        <w:lastRenderedPageBreak/>
        <w:br/>
      </w:r>
      <w:r>
        <w:rPr>
          <w:rFonts w:eastAsia="Times New Roman"/>
          <w:noProof/>
          <w:sz w:val="24"/>
          <w:szCs w:val="24"/>
          <w:lang w:eastAsia="ru-RU"/>
        </w:rPr>
        <mc:AlternateContent>
          <mc:Choice Requires="wps">
            <w:drawing>
              <wp:inline distT="0" distB="0" distL="0" distR="0">
                <wp:extent cx="304800" cy="219075"/>
                <wp:effectExtent l="0" t="0" r="0" b="0"/>
                <wp:docPr id="5" name="Прямоугольник 5"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Об утверждении методических рекомендаций " style="width:24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" filled="f" stroked="f">
                <o:lock v:ext="edit" aspectratio="t"/>
                <w10:anchorlock/>
              </v:rect>
            </w:pict>
          </mc:Fallback>
        </mc:AlternateContent>
      </w:r>
      <w:r w:rsidRPr="00821287">
        <w:rPr>
          <w:rFonts w:eastAsia="Times New Roman"/>
          <w:sz w:val="24"/>
          <w:szCs w:val="24"/>
          <w:lang w:eastAsia="ru-RU"/>
        </w:rPr>
        <w:t>- количество населения, охваченного контролем в системе СГМ по влиянию безопасности пищевых продуктов.</w:t>
      </w:r>
      <w:r w:rsidRPr="00821287">
        <w:rPr>
          <w:rFonts w:eastAsia="Times New Roman"/>
          <w:sz w:val="24"/>
          <w:szCs w:val="24"/>
          <w:lang w:eastAsia="ru-RU"/>
        </w:rPr>
        <w:br/>
      </w:r>
      <w:r w:rsidRPr="00821287">
        <w:rPr>
          <w:rFonts w:eastAsia="Times New Roman"/>
          <w:sz w:val="24"/>
          <w:szCs w:val="24"/>
          <w:lang w:eastAsia="ru-RU"/>
        </w:rPr>
        <w:br/>
        <w:t xml:space="preserve">Основой для расчета данных показателей является приказ ФС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N 810 от 31.12.2005 "О перечне показателей и данных для формирования Федерального информационного фонда социально-гигиенического мониторинга", а также регламентирующие документы по организации системы наблюдения за факторами окружающей среды в системе СГМ.</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Ведомственная целевая программа "Организация и обеспечение деятельности системы </w:t>
      </w:r>
      <w:proofErr w:type="gramStart"/>
      <w:r w:rsidRPr="00821287">
        <w:rPr>
          <w:rFonts w:eastAsia="Times New Roman"/>
          <w:b/>
          <w:bCs/>
          <w:sz w:val="20"/>
          <w:szCs w:val="20"/>
          <w:lang w:eastAsia="ru-RU"/>
        </w:rPr>
        <w:t>контроля за</w:t>
      </w:r>
      <w:proofErr w:type="gramEnd"/>
      <w:r w:rsidRPr="00821287">
        <w:rPr>
          <w:rFonts w:eastAsia="Times New Roman"/>
          <w:b/>
          <w:bCs/>
          <w:sz w:val="20"/>
          <w:szCs w:val="20"/>
          <w:lang w:eastAsia="ru-RU"/>
        </w:rPr>
        <w:t xml:space="preserve"> соблюдением прав потребителей" (ВЦП "Защита прав потребителей")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Для достижения стратегической цели Ведомственной целевой программы по обеспечению защиты прав потребителей большую роль играет повышение эффективности организации и осуществления </w:t>
      </w:r>
      <w:proofErr w:type="gramStart"/>
      <w:r w:rsidRPr="00821287">
        <w:rPr>
          <w:rFonts w:eastAsia="Times New Roman"/>
          <w:sz w:val="24"/>
          <w:szCs w:val="24"/>
          <w:lang w:eastAsia="ru-RU"/>
        </w:rPr>
        <w:t>контроля за</w:t>
      </w:r>
      <w:proofErr w:type="gramEnd"/>
      <w:r w:rsidRPr="00821287">
        <w:rPr>
          <w:rFonts w:eastAsia="Times New Roman"/>
          <w:sz w:val="24"/>
          <w:szCs w:val="24"/>
          <w:lang w:eastAsia="ru-RU"/>
        </w:rPr>
        <w:t xml:space="preserve"> соблюдением законодательства Российской Федерации в сфере защиты прав потребителей. </w:t>
      </w:r>
      <w:proofErr w:type="gramStart"/>
      <w:r w:rsidRPr="00821287">
        <w:rPr>
          <w:rFonts w:eastAsia="Times New Roman"/>
          <w:sz w:val="24"/>
          <w:szCs w:val="24"/>
          <w:lang w:eastAsia="ru-RU"/>
        </w:rPr>
        <w:t xml:space="preserve">На эффективность реализации функций по контролю во многом влияет пресечение Управлениями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фактов нарушений законодательства Российской Федерации в установленной сфере деятельности, прежде всего - в </w:t>
      </w:r>
      <w:proofErr w:type="spellStart"/>
      <w:r w:rsidRPr="00821287">
        <w:rPr>
          <w:rFonts w:eastAsia="Times New Roman"/>
          <w:sz w:val="24"/>
          <w:szCs w:val="24"/>
          <w:lang w:eastAsia="ru-RU"/>
        </w:rPr>
        <w:t>социальнозначимых</w:t>
      </w:r>
      <w:proofErr w:type="spellEnd"/>
      <w:r w:rsidRPr="00821287">
        <w:rPr>
          <w:rFonts w:eastAsia="Times New Roman"/>
          <w:sz w:val="24"/>
          <w:szCs w:val="24"/>
          <w:lang w:eastAsia="ru-RU"/>
        </w:rPr>
        <w:t xml:space="preserve"> секторах потребительского рынка, с применением предусмотренных законом мер ограничительного, предупредительного и профилактического характера, направленных на недопущение и ликвидацию последствий нарушений недобросовестными продавцами, изготовителями, исполнителями соответствующих обязательных требований.</w:t>
      </w:r>
      <w:proofErr w:type="gramEnd"/>
      <w:r w:rsidRPr="00821287">
        <w:rPr>
          <w:rFonts w:eastAsia="Times New Roman"/>
          <w:sz w:val="24"/>
          <w:szCs w:val="24"/>
          <w:lang w:eastAsia="ru-RU"/>
        </w:rPr>
        <w:t xml:space="preserve"> В этой связи эффективность контрольно-надзорной деятельности в сфере защиты прав потребителей повышается с увеличением удельного веса устраненных нарушений прав потребителей от </w:t>
      </w:r>
      <w:proofErr w:type="gramStart"/>
      <w:r w:rsidRPr="00821287">
        <w:rPr>
          <w:rFonts w:eastAsia="Times New Roman"/>
          <w:sz w:val="24"/>
          <w:szCs w:val="24"/>
          <w:lang w:eastAsia="ru-RU"/>
        </w:rPr>
        <w:t>числа</w:t>
      </w:r>
      <w:proofErr w:type="gramEnd"/>
      <w:r w:rsidRPr="00821287">
        <w:rPr>
          <w:rFonts w:eastAsia="Times New Roman"/>
          <w:sz w:val="24"/>
          <w:szCs w:val="24"/>
          <w:lang w:eastAsia="ru-RU"/>
        </w:rPr>
        <w:t xml:space="preserve"> выявленных при контрольной (надзорной) деятельности (%).</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"Удельный вес устраненных нарушений прав потребителей от числа выявленных при контрольной (надзорной) деятельности"</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3"/>
        <w:gridCol w:w="566"/>
        <w:gridCol w:w="4401"/>
        <w:gridCol w:w="1105"/>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554" w:type="dxa"/>
            <w:vAlign w:val="center"/>
            <w:hideMark/>
          </w:tcPr>
          <w:p w:rsidR="00821287" w:rsidRPr="00821287" w:rsidRDefault="00821287" w:rsidP="00821287">
            <w:pPr>
              <w:spacing w:after="0" w:line="240" w:lineRule="auto"/>
              <w:rPr>
                <w:rFonts w:eastAsia="Times New Roman"/>
                <w:sz w:val="2"/>
                <w:szCs w:val="24"/>
                <w:lang w:eastAsia="ru-RU"/>
              </w:rPr>
            </w:pPr>
          </w:p>
        </w:tc>
        <w:tc>
          <w:tcPr>
            <w:tcW w:w="499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устраненных нарушений прав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99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устраненных нарушений прав потребителей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4" name="Прямоугольник 4"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потребителей от числа выявленных</w:t>
            </w:r>
            <w:r w:rsidRPr="00821287">
              <w:rPr>
                <w:rFonts w:eastAsia="Times New Roman"/>
                <w:sz w:val="24"/>
                <w:szCs w:val="24"/>
                <w:lang w:eastAsia="ru-RU"/>
              </w:rPr>
              <w:t xml:space="preserve"> </w:t>
            </w:r>
          </w:p>
        </w:tc>
        <w:tc>
          <w:tcPr>
            <w:tcW w:w="554"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99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выявленных нарушений прав потребителей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b/>
          <w:bCs/>
          <w:i/>
          <w:iCs/>
          <w:sz w:val="24"/>
          <w:szCs w:val="24"/>
          <w:lang w:eastAsia="ru-RU"/>
        </w:rPr>
        <w:t>количество выявленных нарушений прав потребителей</w:t>
      </w:r>
      <w:r w:rsidRPr="00821287">
        <w:rPr>
          <w:rFonts w:eastAsia="Times New Roman"/>
          <w:sz w:val="24"/>
          <w:szCs w:val="24"/>
          <w:lang w:eastAsia="ru-RU"/>
        </w:rPr>
        <w:t xml:space="preserve"> - количество нарушений норм законов и иных нормативных правовых актов Российской Федерации, регулирующих отношения в сфере защиты прав потребителей, выявленных в отчетном периоде в ходе контрольно-надзорной деятельности и зафиксированных в документах оформляемых по результатам мероприятий по контролю (надзору)</w:t>
      </w:r>
      <w:proofErr w:type="gramStart"/>
      <w:r w:rsidRPr="00821287">
        <w:rPr>
          <w:rFonts w:eastAsia="Times New Roman"/>
          <w:sz w:val="24"/>
          <w:szCs w:val="24"/>
          <w:lang w:eastAsia="ru-RU"/>
        </w:rPr>
        <w:t>.</w:t>
      </w:r>
      <w:proofErr w:type="gramEnd"/>
      <w:r w:rsidRPr="00821287">
        <w:rPr>
          <w:rFonts w:eastAsia="Times New Roman"/>
          <w:sz w:val="24"/>
          <w:szCs w:val="24"/>
          <w:lang w:eastAsia="ru-RU"/>
        </w:rPr>
        <w:br/>
      </w:r>
      <w:r w:rsidRPr="00821287">
        <w:rPr>
          <w:rFonts w:eastAsia="Times New Roman"/>
          <w:sz w:val="24"/>
          <w:szCs w:val="24"/>
          <w:lang w:eastAsia="ru-RU"/>
        </w:rPr>
        <w:br/>
        <w:t xml:space="preserve">- </w:t>
      </w:r>
      <w:proofErr w:type="gramStart"/>
      <w:r w:rsidRPr="00821287">
        <w:rPr>
          <w:rFonts w:eastAsia="Times New Roman"/>
          <w:b/>
          <w:bCs/>
          <w:i/>
          <w:iCs/>
          <w:sz w:val="24"/>
          <w:szCs w:val="24"/>
          <w:lang w:eastAsia="ru-RU"/>
        </w:rPr>
        <w:t>к</w:t>
      </w:r>
      <w:proofErr w:type="gramEnd"/>
      <w:r w:rsidRPr="00821287">
        <w:rPr>
          <w:rFonts w:eastAsia="Times New Roman"/>
          <w:b/>
          <w:bCs/>
          <w:i/>
          <w:iCs/>
          <w:sz w:val="24"/>
          <w:szCs w:val="24"/>
          <w:lang w:eastAsia="ru-RU"/>
        </w:rPr>
        <w:t>оличество устраненных нарушений прав потребителей</w:t>
      </w:r>
      <w:r w:rsidRPr="00821287">
        <w:rPr>
          <w:rFonts w:eastAsia="Times New Roman"/>
          <w:sz w:val="24"/>
          <w:szCs w:val="24"/>
          <w:lang w:eastAsia="ru-RU"/>
        </w:rPr>
        <w:t xml:space="preserve"> - количество нарушений норм законов и иных нормативных правовых актов Российской Федерации, регулирующих отношения в сфере защиты прав потребителей, устраненных в отчетном периоде по результатам контрольно-надзорной деятельности, при наличии </w:t>
      </w:r>
      <w:r w:rsidRPr="00821287">
        <w:rPr>
          <w:rFonts w:eastAsia="Times New Roman"/>
          <w:sz w:val="24"/>
          <w:szCs w:val="24"/>
          <w:lang w:eastAsia="ru-RU"/>
        </w:rPr>
        <w:lastRenderedPageBreak/>
        <w:t>подтверждающих документов (устранение в ходе проверок, устранение по предписаниям, представлениям и т.д.).</w:t>
      </w:r>
      <w:r w:rsidRPr="00821287">
        <w:rPr>
          <w:rFonts w:eastAsia="Times New Roman"/>
          <w:sz w:val="24"/>
          <w:szCs w:val="24"/>
          <w:lang w:eastAsia="ru-RU"/>
        </w:rPr>
        <w:br/>
      </w:r>
      <w:r w:rsidRPr="00821287">
        <w:rPr>
          <w:rFonts w:eastAsia="Times New Roman"/>
          <w:sz w:val="24"/>
          <w:szCs w:val="24"/>
          <w:lang w:eastAsia="ru-RU"/>
        </w:rPr>
        <w:br/>
      </w:r>
      <w:proofErr w:type="gramStart"/>
      <w:r w:rsidRPr="00821287">
        <w:rPr>
          <w:rFonts w:eastAsia="Times New Roman"/>
          <w:sz w:val="24"/>
          <w:szCs w:val="24"/>
          <w:lang w:eastAsia="ru-RU"/>
        </w:rPr>
        <w:t>В целях проведения оценки эффективности контроля за соблюдением законодательства Российской Федерации в сфере защиты прав потребителей в различных сферах потребительского рынка товаров и услуг данный показатель аналогично может быть рассчитан также по приоритетным направлениям контроля (надзора): услугам в сфере жилищно-коммунального хозяйства, услугам в сфере долевого строительства жилья, в сфере торговли, медицинским, финансовым, бытовым, образовательным, туристско-экскурсионным услугам, услугам транспорта, связи и</w:t>
      </w:r>
      <w:proofErr w:type="gramEnd"/>
      <w:r w:rsidRPr="00821287">
        <w:rPr>
          <w:rFonts w:eastAsia="Times New Roman"/>
          <w:sz w:val="24"/>
          <w:szCs w:val="24"/>
          <w:lang w:eastAsia="ru-RU"/>
        </w:rPr>
        <w:t xml:space="preserve"> др.</w:t>
      </w:r>
      <w:r w:rsidRPr="00821287">
        <w:rPr>
          <w:rFonts w:eastAsia="Times New Roman"/>
          <w:sz w:val="24"/>
          <w:szCs w:val="24"/>
          <w:lang w:eastAsia="ru-RU"/>
        </w:rPr>
        <w:br/>
      </w:r>
      <w:r w:rsidRPr="00821287">
        <w:rPr>
          <w:rFonts w:eastAsia="Times New Roman"/>
          <w:sz w:val="24"/>
          <w:szCs w:val="24"/>
          <w:lang w:eastAsia="ru-RU"/>
        </w:rPr>
        <w:br/>
        <w:t xml:space="preserve">Эффективность деятельности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сфере защиты прав потребителей обеспечивается не только проведением мероприятий по пресечению нарушений прав потребителей, но и осуществлением работы по их предупреждению, в том числе применение законных методов досудебной защиты прав потребителей.</w:t>
      </w:r>
      <w:r w:rsidRPr="00821287">
        <w:rPr>
          <w:rFonts w:eastAsia="Times New Roman"/>
          <w:sz w:val="24"/>
          <w:szCs w:val="24"/>
          <w:lang w:eastAsia="ru-RU"/>
        </w:rPr>
        <w:br/>
      </w:r>
      <w:r w:rsidRPr="00821287">
        <w:rPr>
          <w:rFonts w:eastAsia="Times New Roman"/>
          <w:sz w:val="24"/>
          <w:szCs w:val="24"/>
          <w:lang w:eastAsia="ru-RU"/>
        </w:rPr>
        <w:br/>
        <w:t>Положительные результаты в рамках предупреждения нарушений прав потребителей дают разъяснения потребителям по вопросам применения законов и иных нормативных правовых актов Российской Федерации, регулирующих отношения в области защиты прав потребителей. Активная разъяснительная работа с населением в рамках проводимых мероприятий позволит повысить уровень правовых знаний в сфере защиты прав потребителей и реализацию системы самозащиты потребителями своих прав. Причем повышение уровня потребительской грамотности населения прямо пропорционально приросту просветительской деятельности в сфере защиты прав потребителей.</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Показатель "Прирост просветительской деятельности в сфере защиты прав потребителей"</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8"/>
        <w:gridCol w:w="490"/>
        <w:gridCol w:w="4407"/>
        <w:gridCol w:w="1050"/>
      </w:tblGrid>
      <w:tr w:rsidR="00821287" w:rsidRPr="00821287" w:rsidTr="00821287">
        <w:trPr>
          <w:trHeight w:val="15"/>
          <w:tblCellSpacing w:w="15" w:type="dxa"/>
        </w:trPr>
        <w:tc>
          <w:tcPr>
            <w:tcW w:w="369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805"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Прирост просветительской деятельности в сфере защиты</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805"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количество проведенных просветительских мероприятий с потребителями</w:t>
            </w:r>
            <w:r w:rsidRPr="00821287">
              <w:rPr>
                <w:rFonts w:eastAsia="Times New Roman"/>
                <w:sz w:val="24"/>
                <w:szCs w:val="24"/>
                <w:lang w:eastAsia="ru-RU"/>
              </w:rPr>
              <w:t xml:space="preserve"> </w:t>
            </w:r>
          </w:p>
        </w:tc>
        <w:tc>
          <w:tcPr>
            <w:tcW w:w="1109"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3" name="Прямоугольник 3"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" filled="f" stroked="f">
                      <o:lock v:ext="edit" aspectratio="t"/>
                      <w10:anchorlock/>
                    </v:rect>
                  </w:pict>
                </mc:Fallback>
              </mc:AlternateContent>
            </w:r>
            <w:r w:rsidRPr="00821287">
              <w:rPr>
                <w:rFonts w:eastAsia="Times New Roman"/>
                <w:i/>
                <w:iCs/>
                <w:sz w:val="24"/>
                <w:szCs w:val="24"/>
                <w:lang w:eastAsia="ru-RU"/>
              </w:rPr>
              <w:t>N</w:t>
            </w:r>
            <w:r w:rsidRPr="00821287">
              <w:rPr>
                <w:rFonts w:eastAsia="Times New Roman"/>
                <w:sz w:val="24"/>
                <w:szCs w:val="24"/>
                <w:lang w:eastAsia="ru-RU"/>
              </w:rPr>
              <w:t xml:space="preserve"> </w:t>
            </w:r>
          </w:p>
        </w:tc>
      </w:tr>
      <w:tr w:rsidR="00821287" w:rsidRPr="00821287" w:rsidTr="00821287">
        <w:trPr>
          <w:tblCellSpacing w:w="15" w:type="dxa"/>
        </w:trPr>
        <w:tc>
          <w:tcPr>
            <w:tcW w:w="369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прав потребителей</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5914" w:type="dxa"/>
            <w:gridSpan w:val="2"/>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100</w:t>
            </w:r>
            <w:r w:rsidRPr="00821287">
              <w:rPr>
                <w:rFonts w:eastAsia="Times New Roman"/>
                <w:sz w:val="24"/>
                <w:szCs w:val="24"/>
                <w:lang w:eastAsia="ru-RU"/>
              </w:rPr>
              <w:t xml:space="preserve"> </w:t>
            </w: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b/>
          <w:bCs/>
          <w:i/>
          <w:iCs/>
          <w:sz w:val="24"/>
          <w:szCs w:val="24"/>
          <w:lang w:eastAsia="ru-RU"/>
        </w:rPr>
        <w:t>количество проведенных просветительских мероприятий с потребителями</w:t>
      </w:r>
      <w:r w:rsidRPr="00821287">
        <w:rPr>
          <w:rFonts w:eastAsia="Times New Roman"/>
          <w:sz w:val="24"/>
          <w:szCs w:val="24"/>
          <w:lang w:eastAsia="ru-RU"/>
        </w:rPr>
        <w:t xml:space="preserve"> - сумма проведенных в базовом периоде с потребителями мероприятий по разъяснению вопросов применения законодательства РФ в сфере защиты прав потребителей (через приемы граждан и "горячие линии", письменные разъяснения законодательства);</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b/>
          <w:bCs/>
          <w:i/>
          <w:iCs/>
          <w:sz w:val="24"/>
          <w:szCs w:val="24"/>
          <w:lang w:eastAsia="ru-RU"/>
        </w:rPr>
        <w:t>N</w:t>
      </w:r>
      <w:r w:rsidRPr="00821287">
        <w:rPr>
          <w:rFonts w:eastAsia="Times New Roman"/>
          <w:sz w:val="24"/>
          <w:szCs w:val="24"/>
          <w:lang w:eastAsia="ru-RU"/>
        </w:rPr>
        <w:t xml:space="preserve"> - процент прироста просветительской деятельности в сфере защиты прав потребителей.</w:t>
      </w:r>
      <w:r w:rsidRPr="00821287">
        <w:rPr>
          <w:rFonts w:eastAsia="Times New Roman"/>
          <w:sz w:val="24"/>
          <w:szCs w:val="24"/>
          <w:lang w:eastAsia="ru-RU"/>
        </w:rPr>
        <w:br/>
      </w:r>
      <w:r w:rsidRPr="00821287">
        <w:rPr>
          <w:rFonts w:eastAsia="Times New Roman"/>
          <w:sz w:val="24"/>
          <w:szCs w:val="24"/>
          <w:lang w:eastAsia="ru-RU"/>
        </w:rPr>
        <w:br/>
        <w:t xml:space="preserve">Для эффективной реализации функции по контролю и надзору в области защиты прав потребителей и </w:t>
      </w:r>
      <w:proofErr w:type="gramStart"/>
      <w:r w:rsidRPr="00821287">
        <w:rPr>
          <w:rFonts w:eastAsia="Times New Roman"/>
          <w:sz w:val="24"/>
          <w:szCs w:val="24"/>
          <w:lang w:eastAsia="ru-RU"/>
        </w:rPr>
        <w:t>достижения</w:t>
      </w:r>
      <w:proofErr w:type="gramEnd"/>
      <w:r w:rsidRPr="00821287">
        <w:rPr>
          <w:rFonts w:eastAsia="Times New Roman"/>
          <w:sz w:val="24"/>
          <w:szCs w:val="24"/>
          <w:lang w:eastAsia="ru-RU"/>
        </w:rPr>
        <w:t xml:space="preserve"> поставленных перед Управлениями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задач требуется применение комплексного подхода к выбору форм и методов защиты нарушенных прав граждан на основе сочетания мер административной и гражданско-правовой ответственности при необходимости соблюдения баланса интересов потребителей и предпринимателей.</w:t>
      </w:r>
      <w:r w:rsidRPr="00821287">
        <w:rPr>
          <w:rFonts w:eastAsia="Times New Roman"/>
          <w:sz w:val="24"/>
          <w:szCs w:val="24"/>
          <w:lang w:eastAsia="ru-RU"/>
        </w:rPr>
        <w:br/>
      </w:r>
      <w:r w:rsidRPr="00821287">
        <w:rPr>
          <w:rFonts w:eastAsia="Times New Roman"/>
          <w:sz w:val="24"/>
          <w:szCs w:val="24"/>
          <w:lang w:eastAsia="ru-RU"/>
        </w:rPr>
        <w:br/>
        <w:t xml:space="preserve">Одним из способов осуществления правозащитной функции государства является участие </w:t>
      </w:r>
      <w:proofErr w:type="spellStart"/>
      <w:r w:rsidRPr="00821287">
        <w:rPr>
          <w:rFonts w:eastAsia="Times New Roman"/>
          <w:sz w:val="24"/>
          <w:szCs w:val="24"/>
          <w:lang w:eastAsia="ru-RU"/>
        </w:rPr>
        <w:lastRenderedPageBreak/>
        <w:t>Роспотребнадзора</w:t>
      </w:r>
      <w:proofErr w:type="spellEnd"/>
      <w:r w:rsidRPr="00821287">
        <w:rPr>
          <w:rFonts w:eastAsia="Times New Roman"/>
          <w:sz w:val="24"/>
          <w:szCs w:val="24"/>
          <w:lang w:eastAsia="ru-RU"/>
        </w:rPr>
        <w:t xml:space="preserve"> и его территориальных органов в гражданском процессе для защиты нарушенных прав, свобод и законных интересов потребителей по их просьбе либо нарушенных или оспариваемых прав, свобод и законных интересов неопределенного круга потребителей. Действующее гражданско-процессуальное законодательство предусматривает две формы защиты прав, свобод и законных интересов других лиц: обращение в суд с иском или заявлением в защиту конкретного лица или группы лиц, а также неопределенного круга лиц, участие в судебном деле для дачи заключения по делу. </w:t>
      </w:r>
      <w:proofErr w:type="gramStart"/>
      <w:r w:rsidRPr="00821287">
        <w:rPr>
          <w:rFonts w:eastAsia="Times New Roman"/>
          <w:sz w:val="24"/>
          <w:szCs w:val="24"/>
          <w:lang w:eastAsia="ru-RU"/>
        </w:rPr>
        <w:t xml:space="preserve">Увеличению количества пресеченных нарушений прав потребителей в порядке гражданского судопроизводства способствуют увеличение удельного веса удовлетворенных (в том числе частично) исковых заявлений потребителей, по делам которых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участвовало с заключениями, в общем количестве дел, в которых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приняло участие с заключениями (%) и увеличение удельного веса числа удовлетворенных исковых заявлений Управления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защиту законных интересов неопределенного круга потребителей, в</w:t>
      </w:r>
      <w:proofErr w:type="gramEnd"/>
      <w:r w:rsidRPr="00821287">
        <w:rPr>
          <w:rFonts w:eastAsia="Times New Roman"/>
          <w:sz w:val="24"/>
          <w:szCs w:val="24"/>
          <w:lang w:eastAsia="ru-RU"/>
        </w:rPr>
        <w:t xml:space="preserve"> </w:t>
      </w:r>
      <w:proofErr w:type="gramStart"/>
      <w:r w:rsidRPr="00821287">
        <w:rPr>
          <w:rFonts w:eastAsia="Times New Roman"/>
          <w:sz w:val="24"/>
          <w:szCs w:val="24"/>
          <w:lang w:eastAsia="ru-RU"/>
        </w:rPr>
        <w:t xml:space="preserve">общем количестве поданных Управлением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суды указанных исков (%).</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 xml:space="preserve">Показатель "Удельный вес удовлетворенных (в том числе частично) исковых заявлений потребителей, по делам которых Управление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участвовало с заключениями, в общем количестве дел, в которых Управление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приняло участие с заключениями"</w:t>
      </w:r>
      <w:r w:rsidRPr="00821287">
        <w:rPr>
          <w:rFonts w:eastAsia="Times New Roman"/>
          <w:sz w:val="24"/>
          <w:szCs w:val="24"/>
          <w:lang w:eastAsia="ru-RU"/>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8"/>
        <w:gridCol w:w="490"/>
        <w:gridCol w:w="4137"/>
        <w:gridCol w:w="1100"/>
      </w:tblGrid>
      <w:tr w:rsidR="00821287" w:rsidRPr="00821287" w:rsidTr="00821287">
        <w:trPr>
          <w:trHeight w:val="15"/>
          <w:tblCellSpacing w:w="15" w:type="dxa"/>
        </w:trPr>
        <w:tc>
          <w:tcPr>
            <w:tcW w:w="406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62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406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Удельный вес удовлетворенных исковых заявлений потребителей, по делам которых Управление </w:t>
            </w:r>
            <w:proofErr w:type="spellStart"/>
            <w:r w:rsidRPr="00821287">
              <w:rPr>
                <w:rFonts w:eastAsia="Times New Roman"/>
                <w:i/>
                <w:iCs/>
                <w:sz w:val="24"/>
                <w:szCs w:val="24"/>
                <w:lang w:eastAsia="ru-RU"/>
              </w:rPr>
              <w:t>Роспотребнадзора</w:t>
            </w:r>
            <w:proofErr w:type="spellEnd"/>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62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удовлетворенных исковых заявлений потребителей, по делам которых Управление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участвовало с заключениями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2" name="Прямоугольник 2"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406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участвовало с заключениями, в общем количестве дел, в которых Управление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приняло участие с заключениями</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62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дел, в которых Управление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приняло участие с заключениями</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 </w:t>
      </w:r>
      <w:r w:rsidRPr="00821287">
        <w:rPr>
          <w:rFonts w:eastAsia="Times New Roman"/>
          <w:b/>
          <w:bCs/>
          <w:i/>
          <w:iCs/>
          <w:sz w:val="24"/>
          <w:szCs w:val="24"/>
          <w:lang w:eastAsia="ru-RU"/>
        </w:rPr>
        <w:t xml:space="preserve">количество удовлетворенных исковых заявлений потребителей, по делам которых Управление </w:t>
      </w:r>
      <w:proofErr w:type="spellStart"/>
      <w:r w:rsidRPr="00821287">
        <w:rPr>
          <w:rFonts w:eastAsia="Times New Roman"/>
          <w:b/>
          <w:bCs/>
          <w:i/>
          <w:iCs/>
          <w:sz w:val="24"/>
          <w:szCs w:val="24"/>
          <w:lang w:eastAsia="ru-RU"/>
        </w:rPr>
        <w:t>Роспотребнадзора</w:t>
      </w:r>
      <w:proofErr w:type="spellEnd"/>
      <w:r w:rsidRPr="00821287">
        <w:rPr>
          <w:rFonts w:eastAsia="Times New Roman"/>
          <w:b/>
          <w:bCs/>
          <w:i/>
          <w:iCs/>
          <w:sz w:val="24"/>
          <w:szCs w:val="24"/>
          <w:lang w:eastAsia="ru-RU"/>
        </w:rPr>
        <w:t xml:space="preserve"> участвовало с заключениями</w:t>
      </w:r>
      <w:r w:rsidRPr="00821287">
        <w:rPr>
          <w:rFonts w:eastAsia="Times New Roman"/>
          <w:sz w:val="24"/>
          <w:szCs w:val="24"/>
          <w:lang w:eastAsia="ru-RU"/>
        </w:rPr>
        <w:t xml:space="preserve"> - количество гражданско-правовых дел, в которых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участвовало с заключениями в целях защиты прав потребителей, по которым в отчетном периоде судами приняты решения об удовлетворении исковых требований полностью или частично;</w:t>
      </w:r>
      <w:proofErr w:type="gramEnd"/>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b/>
          <w:bCs/>
          <w:i/>
          <w:iCs/>
          <w:sz w:val="24"/>
          <w:szCs w:val="24"/>
          <w:lang w:eastAsia="ru-RU"/>
        </w:rPr>
        <w:t xml:space="preserve">количество дел, в которых Управление </w:t>
      </w:r>
      <w:proofErr w:type="spellStart"/>
      <w:r w:rsidRPr="00821287">
        <w:rPr>
          <w:rFonts w:eastAsia="Times New Roman"/>
          <w:b/>
          <w:bCs/>
          <w:i/>
          <w:iCs/>
          <w:sz w:val="24"/>
          <w:szCs w:val="24"/>
          <w:lang w:eastAsia="ru-RU"/>
        </w:rPr>
        <w:t>Роспотребнадзора</w:t>
      </w:r>
      <w:proofErr w:type="spellEnd"/>
      <w:r w:rsidRPr="00821287">
        <w:rPr>
          <w:rFonts w:eastAsia="Times New Roman"/>
          <w:b/>
          <w:bCs/>
          <w:i/>
          <w:iCs/>
          <w:sz w:val="24"/>
          <w:szCs w:val="24"/>
          <w:lang w:eastAsia="ru-RU"/>
        </w:rPr>
        <w:t xml:space="preserve"> приняло участие с заключениями</w:t>
      </w:r>
      <w:r w:rsidRPr="00821287">
        <w:rPr>
          <w:rFonts w:eastAsia="Times New Roman"/>
          <w:sz w:val="24"/>
          <w:szCs w:val="24"/>
          <w:lang w:eastAsia="ru-RU"/>
        </w:rPr>
        <w:t xml:space="preserve"> - количество гражданско-правовых дел, в которых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участвовало с заключениями в целях защиты прав потребителей в отчетном периоде.</w:t>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b/>
          <w:bCs/>
          <w:sz w:val="24"/>
          <w:szCs w:val="24"/>
          <w:lang w:eastAsia="ru-RU"/>
        </w:rPr>
        <w:t xml:space="preserve">Показатель "Удельный вес числа удовлетворенных исковых заявлений Управления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в защиту законных интересов неопределенного круга потребителей, в общем количестве поданных Управлением </w:t>
      </w:r>
      <w:proofErr w:type="spellStart"/>
      <w:r w:rsidRPr="00821287">
        <w:rPr>
          <w:rFonts w:eastAsia="Times New Roman"/>
          <w:b/>
          <w:bCs/>
          <w:sz w:val="24"/>
          <w:szCs w:val="24"/>
          <w:lang w:eastAsia="ru-RU"/>
        </w:rPr>
        <w:t>Роспотребнадзора</w:t>
      </w:r>
      <w:proofErr w:type="spellEnd"/>
      <w:r w:rsidRPr="00821287">
        <w:rPr>
          <w:rFonts w:eastAsia="Times New Roman"/>
          <w:b/>
          <w:bCs/>
          <w:sz w:val="24"/>
          <w:szCs w:val="24"/>
          <w:lang w:eastAsia="ru-RU"/>
        </w:rPr>
        <w:t xml:space="preserve"> в суды указанных исков"</w:t>
      </w:r>
      <w:r w:rsidRPr="00821287">
        <w:rPr>
          <w:rFonts w:eastAsia="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8"/>
        <w:gridCol w:w="490"/>
        <w:gridCol w:w="4137"/>
        <w:gridCol w:w="1100"/>
      </w:tblGrid>
      <w:tr w:rsidR="00821287" w:rsidRPr="00821287" w:rsidTr="00821287">
        <w:trPr>
          <w:trHeight w:val="15"/>
          <w:tblCellSpacing w:w="15" w:type="dxa"/>
        </w:trPr>
        <w:tc>
          <w:tcPr>
            <w:tcW w:w="4066" w:type="dxa"/>
            <w:vAlign w:val="center"/>
            <w:hideMark/>
          </w:tcPr>
          <w:p w:rsidR="00821287" w:rsidRPr="00821287" w:rsidRDefault="00821287" w:rsidP="00821287">
            <w:pPr>
              <w:spacing w:after="0" w:line="240" w:lineRule="auto"/>
              <w:rPr>
                <w:rFonts w:eastAsia="Times New Roman"/>
                <w:sz w:val="2"/>
                <w:szCs w:val="24"/>
                <w:lang w:eastAsia="ru-RU"/>
              </w:rPr>
            </w:pPr>
          </w:p>
        </w:tc>
        <w:tc>
          <w:tcPr>
            <w:tcW w:w="370" w:type="dxa"/>
            <w:vAlign w:val="center"/>
            <w:hideMark/>
          </w:tcPr>
          <w:p w:rsidR="00821287" w:rsidRPr="00821287" w:rsidRDefault="00821287" w:rsidP="00821287">
            <w:pPr>
              <w:spacing w:after="0" w:line="240" w:lineRule="auto"/>
              <w:rPr>
                <w:rFonts w:eastAsia="Times New Roman"/>
                <w:sz w:val="2"/>
                <w:szCs w:val="24"/>
                <w:lang w:eastAsia="ru-RU"/>
              </w:rPr>
            </w:pPr>
          </w:p>
        </w:tc>
        <w:tc>
          <w:tcPr>
            <w:tcW w:w="4620" w:type="dxa"/>
            <w:vAlign w:val="center"/>
            <w:hideMark/>
          </w:tcPr>
          <w:p w:rsidR="00821287" w:rsidRPr="00821287" w:rsidRDefault="00821287" w:rsidP="00821287">
            <w:pPr>
              <w:spacing w:after="0" w:line="240" w:lineRule="auto"/>
              <w:rPr>
                <w:rFonts w:eastAsia="Times New Roman"/>
                <w:sz w:val="2"/>
                <w:szCs w:val="24"/>
                <w:lang w:eastAsia="ru-RU"/>
              </w:rPr>
            </w:pPr>
          </w:p>
        </w:tc>
        <w:tc>
          <w:tcPr>
            <w:tcW w:w="1109"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406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lastRenderedPageBreak/>
              <w:t xml:space="preserve">Удельный вес удовлетворенных исковых заявлений Управления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в защиту законных интересов неопределенного круга</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i/>
                <w:iCs/>
                <w:sz w:val="24"/>
                <w:szCs w:val="24"/>
                <w:lang w:eastAsia="ru-RU"/>
              </w:rPr>
              <w:t>=</w:t>
            </w:r>
            <w:r w:rsidRPr="00821287">
              <w:rPr>
                <w:rFonts w:eastAsia="Times New Roman"/>
                <w:sz w:val="24"/>
                <w:szCs w:val="24"/>
                <w:lang w:eastAsia="ru-RU"/>
              </w:rPr>
              <w:t xml:space="preserve"> </w:t>
            </w:r>
          </w:p>
        </w:tc>
        <w:tc>
          <w:tcPr>
            <w:tcW w:w="4620" w:type="dxa"/>
            <w:tcBorders>
              <w:top w:val="nil"/>
              <w:left w:val="nil"/>
              <w:bottom w:val="single" w:sz="6" w:space="0" w:color="000000"/>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удовлетворенных исковых заявлений Управления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в защиту законных интересов неопределенного круга потребителей</w:t>
            </w:r>
            <w:r w:rsidRPr="00821287">
              <w:rPr>
                <w:rFonts w:eastAsia="Times New Roman"/>
                <w:sz w:val="24"/>
                <w:szCs w:val="24"/>
                <w:lang w:eastAsia="ru-RU"/>
              </w:rPr>
              <w:t xml:space="preserve"> </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br/>
            </w:r>
            <w:r>
              <w:rPr>
                <w:rFonts w:eastAsia="Times New Roman"/>
                <w:noProof/>
                <w:sz w:val="24"/>
                <w:szCs w:val="24"/>
                <w:lang w:eastAsia="ru-RU"/>
              </w:rPr>
              <mc:AlternateContent>
                <mc:Choice Requires="wps">
                  <w:drawing>
                    <wp:inline distT="0" distB="0" distL="0" distR="0">
                      <wp:extent cx="114300" cy="123825"/>
                      <wp:effectExtent l="0" t="0" r="0" b="0"/>
                      <wp:docPr id="1" name="Прямоугольник 1" descr="Об утверждении методических рекомендаций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Об утверждении методических рекомендаций "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" filled="f" stroked="f">
                      <o:lock v:ext="edit" aspectratio="t"/>
                      <w10:anchorlock/>
                    </v:rect>
                  </w:pict>
                </mc:Fallback>
              </mc:AlternateContent>
            </w:r>
            <w:r w:rsidRPr="00821287">
              <w:rPr>
                <w:rFonts w:eastAsia="Times New Roman"/>
                <w:i/>
                <w:iCs/>
                <w:sz w:val="24"/>
                <w:szCs w:val="24"/>
                <w:lang w:eastAsia="ru-RU"/>
              </w:rPr>
              <w:t>100%</w:t>
            </w:r>
            <w:r w:rsidRPr="00821287">
              <w:rPr>
                <w:rFonts w:eastAsia="Times New Roman"/>
                <w:sz w:val="24"/>
                <w:szCs w:val="24"/>
                <w:lang w:eastAsia="ru-RU"/>
              </w:rPr>
              <w:t xml:space="preserve"> </w:t>
            </w:r>
          </w:p>
        </w:tc>
      </w:tr>
      <w:tr w:rsidR="00821287" w:rsidRPr="00821287" w:rsidTr="00821287">
        <w:trPr>
          <w:tblCellSpacing w:w="15" w:type="dxa"/>
        </w:trPr>
        <w:tc>
          <w:tcPr>
            <w:tcW w:w="4066"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потребителей, в общем количестве поданных Управлением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в суды указанных исков</w:t>
            </w:r>
            <w:r w:rsidRPr="00821287">
              <w:rPr>
                <w:rFonts w:eastAsia="Times New Roman"/>
                <w:sz w:val="24"/>
                <w:szCs w:val="24"/>
                <w:lang w:eastAsia="ru-RU"/>
              </w:rPr>
              <w:t xml:space="preserve"> </w:t>
            </w:r>
          </w:p>
        </w:tc>
        <w:tc>
          <w:tcPr>
            <w:tcW w:w="370"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4620" w:type="dxa"/>
            <w:tcBorders>
              <w:top w:val="single" w:sz="6" w:space="0" w:color="000000"/>
              <w:left w:val="nil"/>
              <w:bottom w:val="nil"/>
              <w:right w:val="nil"/>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i/>
                <w:iCs/>
                <w:sz w:val="24"/>
                <w:szCs w:val="24"/>
                <w:lang w:eastAsia="ru-RU"/>
              </w:rPr>
              <w:t xml:space="preserve">количество поданных Управлением </w:t>
            </w:r>
            <w:proofErr w:type="spellStart"/>
            <w:r w:rsidRPr="00821287">
              <w:rPr>
                <w:rFonts w:eastAsia="Times New Roman"/>
                <w:i/>
                <w:iCs/>
                <w:sz w:val="24"/>
                <w:szCs w:val="24"/>
                <w:lang w:eastAsia="ru-RU"/>
              </w:rPr>
              <w:t>Роспотребнадзора</w:t>
            </w:r>
            <w:proofErr w:type="spellEnd"/>
            <w:r w:rsidRPr="00821287">
              <w:rPr>
                <w:rFonts w:eastAsia="Times New Roman"/>
                <w:i/>
                <w:iCs/>
                <w:sz w:val="24"/>
                <w:szCs w:val="24"/>
                <w:lang w:eastAsia="ru-RU"/>
              </w:rPr>
              <w:t xml:space="preserve"> исковых заявлений в защиту законных интересов неопределенного круга потребителей</w:t>
            </w:r>
          </w:p>
        </w:tc>
        <w:tc>
          <w:tcPr>
            <w:tcW w:w="1109" w:type="dxa"/>
            <w:tcBorders>
              <w:top w:val="nil"/>
              <w:left w:val="nil"/>
              <w:bottom w:val="nil"/>
              <w:right w:val="nil"/>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 </w:t>
      </w:r>
      <w:r w:rsidRPr="00821287">
        <w:rPr>
          <w:rFonts w:eastAsia="Times New Roman"/>
          <w:b/>
          <w:bCs/>
          <w:i/>
          <w:iCs/>
          <w:sz w:val="24"/>
          <w:szCs w:val="24"/>
          <w:lang w:eastAsia="ru-RU"/>
        </w:rPr>
        <w:t xml:space="preserve">количество удовлетворенных исковых заявлений Управления </w:t>
      </w:r>
      <w:proofErr w:type="spellStart"/>
      <w:r w:rsidRPr="00821287">
        <w:rPr>
          <w:rFonts w:eastAsia="Times New Roman"/>
          <w:b/>
          <w:bCs/>
          <w:i/>
          <w:iCs/>
          <w:sz w:val="24"/>
          <w:szCs w:val="24"/>
          <w:lang w:eastAsia="ru-RU"/>
        </w:rPr>
        <w:t>Роспотребнадзора</w:t>
      </w:r>
      <w:proofErr w:type="spellEnd"/>
      <w:r w:rsidRPr="00821287">
        <w:rPr>
          <w:rFonts w:eastAsia="Times New Roman"/>
          <w:b/>
          <w:bCs/>
          <w:i/>
          <w:iCs/>
          <w:sz w:val="24"/>
          <w:szCs w:val="24"/>
          <w:lang w:eastAsia="ru-RU"/>
        </w:rPr>
        <w:t xml:space="preserve"> в защиту законных интересов неопределенного круга потребителей</w:t>
      </w:r>
      <w:r w:rsidRPr="00821287">
        <w:rPr>
          <w:rFonts w:eastAsia="Times New Roman"/>
          <w:sz w:val="24"/>
          <w:szCs w:val="24"/>
          <w:lang w:eastAsia="ru-RU"/>
        </w:rPr>
        <w:t xml:space="preserve"> - количество гражданско-правовых дел по искам Управления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защиту законных интересов неопределенного круга потребителей, по которым судами в отчетном периоде приняты решения об удовлетворении исковых требований;</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b/>
          <w:bCs/>
          <w:i/>
          <w:iCs/>
          <w:sz w:val="24"/>
          <w:szCs w:val="24"/>
          <w:lang w:eastAsia="ru-RU"/>
        </w:rPr>
        <w:t xml:space="preserve">количество поданных Управлением </w:t>
      </w:r>
      <w:proofErr w:type="spellStart"/>
      <w:r w:rsidRPr="00821287">
        <w:rPr>
          <w:rFonts w:eastAsia="Times New Roman"/>
          <w:b/>
          <w:bCs/>
          <w:i/>
          <w:iCs/>
          <w:sz w:val="24"/>
          <w:szCs w:val="24"/>
          <w:lang w:eastAsia="ru-RU"/>
        </w:rPr>
        <w:t>Роспотребнадзора</w:t>
      </w:r>
      <w:proofErr w:type="spellEnd"/>
      <w:r w:rsidRPr="00821287">
        <w:rPr>
          <w:rFonts w:eastAsia="Times New Roman"/>
          <w:b/>
          <w:bCs/>
          <w:i/>
          <w:iCs/>
          <w:sz w:val="24"/>
          <w:szCs w:val="24"/>
          <w:lang w:eastAsia="ru-RU"/>
        </w:rPr>
        <w:t xml:space="preserve"> исковых заявлений в защиту законных интересов неопределенного круга потребителей</w:t>
      </w:r>
      <w:r w:rsidRPr="00821287">
        <w:rPr>
          <w:rFonts w:eastAsia="Times New Roman"/>
          <w:sz w:val="24"/>
          <w:szCs w:val="24"/>
          <w:lang w:eastAsia="ru-RU"/>
        </w:rPr>
        <w:t xml:space="preserve"> - количество гражданско-правовых дел по искам Управления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в защиту законных интересов неопределенного круга потребителей, рассмотренных судами в отчетном периоде.</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4.2. Показатели конечного результата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Показатели конечных общественно значимых результатов характеризуют степень, в которой деятельность или процесс в рамках определенной программы способствуют достижению заявленных целей. Они оценивают тот эффект, который общество (отдельные граждане или социальные группы) получают от деятельности организации. Конечные результаты - это, в сущности, совокупность реально достигнутых результатов и их влияние на ситуацию в обществе.</w:t>
      </w:r>
      <w:r w:rsidRPr="00821287">
        <w:rPr>
          <w:rFonts w:eastAsia="Times New Roman"/>
          <w:sz w:val="24"/>
          <w:szCs w:val="24"/>
          <w:lang w:eastAsia="ru-RU"/>
        </w:rPr>
        <w:br/>
      </w:r>
      <w:r w:rsidRPr="00821287">
        <w:rPr>
          <w:rFonts w:eastAsia="Times New Roman"/>
          <w:sz w:val="24"/>
          <w:szCs w:val="24"/>
          <w:lang w:eastAsia="ru-RU"/>
        </w:rPr>
        <w:br/>
        <w:t>Показателями конечного результата являются региональные и национальные медико-демографические показатели, показатели здоровья населения, а также показатели достижения определенного уровня удовлетворенности граждан качеством и доступностью государственных услуг. Показатели конечного результата, наряду с количественными, могут быть качественными и определятся Концепцией развития государственного органа, а также Основными направлениями деятельности государственного органа на среднесрочную перспективу.</w:t>
      </w:r>
      <w:r w:rsidRPr="00821287">
        <w:rPr>
          <w:rFonts w:eastAsia="Times New Roman"/>
          <w:sz w:val="24"/>
          <w:szCs w:val="24"/>
          <w:lang w:eastAsia="ru-RU"/>
        </w:rPr>
        <w:br/>
      </w:r>
      <w:r w:rsidRPr="00821287">
        <w:rPr>
          <w:rFonts w:eastAsia="Times New Roman"/>
          <w:sz w:val="24"/>
          <w:szCs w:val="24"/>
          <w:lang w:eastAsia="ru-RU"/>
        </w:rPr>
        <w:br/>
      </w:r>
      <w:proofErr w:type="gramStart"/>
      <w:r w:rsidRPr="00821287">
        <w:rPr>
          <w:rFonts w:eastAsia="Times New Roman"/>
          <w:sz w:val="24"/>
          <w:szCs w:val="24"/>
          <w:lang w:eastAsia="ru-RU"/>
        </w:rPr>
        <w:t>Концепцией развития Федеральной службы по надзору в сфере защиты прав потребителей и благополучия человека на 2007-2008 годы и на период до 2010 года установлено, что основными задачами для создания условий обеспечения санитарно-эпидемиологического благополучия населения Российской Федерации, защиты прав потребителей являются:</w:t>
      </w:r>
      <w:r w:rsidRPr="00821287">
        <w:rPr>
          <w:rFonts w:eastAsia="Times New Roman"/>
          <w:sz w:val="24"/>
          <w:szCs w:val="24"/>
          <w:lang w:eastAsia="ru-RU"/>
        </w:rPr>
        <w:br/>
      </w:r>
      <w:r w:rsidRPr="00821287">
        <w:rPr>
          <w:rFonts w:eastAsia="Times New Roman"/>
          <w:sz w:val="24"/>
          <w:szCs w:val="24"/>
          <w:lang w:eastAsia="ru-RU"/>
        </w:rPr>
        <w:br/>
        <w:t>- оптимизация организационного построения Федеральной службы по надзору в сфере защиты прав потребителей и благополучия человека, ее органов и организаций;</w:t>
      </w:r>
      <w:proofErr w:type="gramEnd"/>
      <w:r w:rsidRPr="00821287">
        <w:rPr>
          <w:rFonts w:eastAsia="Times New Roman"/>
          <w:sz w:val="24"/>
          <w:szCs w:val="24"/>
          <w:lang w:eastAsia="ru-RU"/>
        </w:rPr>
        <w:br/>
      </w:r>
      <w:r w:rsidRPr="00821287">
        <w:rPr>
          <w:rFonts w:eastAsia="Times New Roman"/>
          <w:sz w:val="24"/>
          <w:szCs w:val="24"/>
          <w:lang w:eastAsia="ru-RU"/>
        </w:rPr>
        <w:br/>
      </w:r>
      <w:r w:rsidRPr="00821287">
        <w:rPr>
          <w:rFonts w:eastAsia="Times New Roman"/>
          <w:sz w:val="24"/>
          <w:szCs w:val="24"/>
          <w:lang w:eastAsia="ru-RU"/>
        </w:rPr>
        <w:lastRenderedPageBreak/>
        <w:t xml:space="preserve">- </w:t>
      </w:r>
      <w:proofErr w:type="gramStart"/>
      <w:r w:rsidRPr="00821287">
        <w:rPr>
          <w:rFonts w:eastAsia="Times New Roman"/>
          <w:sz w:val="24"/>
          <w:szCs w:val="24"/>
          <w:lang w:eastAsia="ru-RU"/>
        </w:rPr>
        <w:t>реализация современной кадровой политики Федеральной службы по надзору в сфере защиты прав потребителей и благополучия человека, ее органов и организаций;</w:t>
      </w:r>
      <w:r w:rsidRPr="00821287">
        <w:rPr>
          <w:rFonts w:eastAsia="Times New Roman"/>
          <w:sz w:val="24"/>
          <w:szCs w:val="24"/>
          <w:lang w:eastAsia="ru-RU"/>
        </w:rPr>
        <w:br/>
      </w:r>
      <w:r w:rsidRPr="00821287">
        <w:rPr>
          <w:rFonts w:eastAsia="Times New Roman"/>
          <w:sz w:val="24"/>
          <w:szCs w:val="24"/>
          <w:lang w:eastAsia="ru-RU"/>
        </w:rPr>
        <w:br/>
        <w:t>- совершенствование государственного санитарно-эпидемиологического надзора в Российской Федерации;</w:t>
      </w:r>
      <w:r w:rsidRPr="00821287">
        <w:rPr>
          <w:rFonts w:eastAsia="Times New Roman"/>
          <w:sz w:val="24"/>
          <w:szCs w:val="24"/>
          <w:lang w:eastAsia="ru-RU"/>
        </w:rPr>
        <w:br/>
      </w:r>
      <w:r w:rsidRPr="00821287">
        <w:rPr>
          <w:rFonts w:eastAsia="Times New Roman"/>
          <w:sz w:val="24"/>
          <w:szCs w:val="24"/>
          <w:lang w:eastAsia="ru-RU"/>
        </w:rPr>
        <w:br/>
        <w:t>- реализация приоритетных национальных проектов в сфере здравоохранения;</w:t>
      </w:r>
      <w:r w:rsidRPr="00821287">
        <w:rPr>
          <w:rFonts w:eastAsia="Times New Roman"/>
          <w:sz w:val="24"/>
          <w:szCs w:val="24"/>
          <w:lang w:eastAsia="ru-RU"/>
        </w:rPr>
        <w:br/>
      </w:r>
      <w:r w:rsidRPr="00821287">
        <w:rPr>
          <w:rFonts w:eastAsia="Times New Roman"/>
          <w:sz w:val="24"/>
          <w:szCs w:val="24"/>
          <w:lang w:eastAsia="ru-RU"/>
        </w:rPr>
        <w:br/>
        <w:t>- профилактика инфекционных болезней, обеспечение санитарной охраны территории; надзора на транспорте;</w:t>
      </w:r>
      <w:r w:rsidRPr="00821287">
        <w:rPr>
          <w:rFonts w:eastAsia="Times New Roman"/>
          <w:sz w:val="24"/>
          <w:szCs w:val="24"/>
          <w:lang w:eastAsia="ru-RU"/>
        </w:rPr>
        <w:br/>
      </w:r>
      <w:r w:rsidRPr="00821287">
        <w:rPr>
          <w:rFonts w:eastAsia="Times New Roman"/>
          <w:sz w:val="24"/>
          <w:szCs w:val="24"/>
          <w:lang w:eastAsia="ru-RU"/>
        </w:rPr>
        <w:br/>
        <w:t>- совершенствование государственного контроля в области защиты прав потребителей;</w:t>
      </w:r>
      <w:proofErr w:type="gramEnd"/>
      <w:r w:rsidRPr="00821287">
        <w:rPr>
          <w:rFonts w:eastAsia="Times New Roman"/>
          <w:sz w:val="24"/>
          <w:szCs w:val="24"/>
          <w:lang w:eastAsia="ru-RU"/>
        </w:rPr>
        <w:t xml:space="preserve"> координация деятельности федеральных органов исполнительной власти, общественных организаций, осуществляющих защиту прав потребителей;</w:t>
      </w:r>
      <w:r w:rsidRPr="00821287">
        <w:rPr>
          <w:rFonts w:eastAsia="Times New Roman"/>
          <w:sz w:val="24"/>
          <w:szCs w:val="24"/>
          <w:lang w:eastAsia="ru-RU"/>
        </w:rPr>
        <w:br/>
      </w:r>
      <w:r w:rsidRPr="00821287">
        <w:rPr>
          <w:rFonts w:eastAsia="Times New Roman"/>
          <w:sz w:val="24"/>
          <w:szCs w:val="24"/>
          <w:lang w:eastAsia="ru-RU"/>
        </w:rPr>
        <w:br/>
        <w:t>- совершенствование нормативно-правового обеспечения деятельности Федеральной службы по надзору в сфере защиты прав потребителей и благополучия человека;</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 совершенствование научно-методического обеспечения деятельности </w:t>
      </w:r>
      <w:proofErr w:type="spellStart"/>
      <w:proofErr w:type="gramStart"/>
      <w:r w:rsidRPr="00821287">
        <w:rPr>
          <w:rFonts w:eastAsia="Times New Roman"/>
          <w:sz w:val="24"/>
          <w:szCs w:val="24"/>
          <w:lang w:eastAsia="ru-RU"/>
        </w:rPr>
        <w:t>деятельности</w:t>
      </w:r>
      <w:proofErr w:type="spellEnd"/>
      <w:proofErr w:type="gramEnd"/>
      <w:r w:rsidRPr="00821287">
        <w:rPr>
          <w:rFonts w:eastAsia="Times New Roman"/>
          <w:sz w:val="24"/>
          <w:szCs w:val="24"/>
          <w:lang w:eastAsia="ru-RU"/>
        </w:rPr>
        <w:t xml:space="preserve"> Федеральной службы по надзору в сфере защиты прав потребителей и благополучия человека;</w:t>
      </w:r>
      <w:r w:rsidRPr="00821287">
        <w:rPr>
          <w:rFonts w:eastAsia="Times New Roman"/>
          <w:sz w:val="24"/>
          <w:szCs w:val="24"/>
          <w:lang w:eastAsia="ru-RU"/>
        </w:rPr>
        <w:br/>
      </w:r>
      <w:r w:rsidRPr="00821287">
        <w:rPr>
          <w:rFonts w:eastAsia="Times New Roman"/>
          <w:sz w:val="24"/>
          <w:szCs w:val="24"/>
          <w:lang w:eastAsia="ru-RU"/>
        </w:rPr>
        <w:br/>
        <w:t>- совершенствование организации и ведения социально-гигиенического мониторинга.</w:t>
      </w:r>
      <w:r w:rsidRPr="00821287">
        <w:rPr>
          <w:rFonts w:eastAsia="Times New Roman"/>
          <w:sz w:val="24"/>
          <w:szCs w:val="24"/>
          <w:lang w:eastAsia="ru-RU"/>
        </w:rPr>
        <w:br/>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3"/>
        <w:rPr>
          <w:rFonts w:eastAsia="Times New Roman"/>
          <w:b/>
          <w:bCs/>
          <w:sz w:val="24"/>
          <w:szCs w:val="24"/>
          <w:lang w:eastAsia="ru-RU"/>
        </w:rPr>
      </w:pPr>
      <w:r w:rsidRPr="00821287">
        <w:rPr>
          <w:rFonts w:eastAsia="Times New Roman"/>
          <w:b/>
          <w:bCs/>
          <w:sz w:val="24"/>
          <w:szCs w:val="24"/>
          <w:lang w:eastAsia="ru-RU"/>
        </w:rPr>
        <w:t xml:space="preserve">4.3. Итоговая оценка деятельности </w:t>
      </w:r>
    </w:p>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t xml:space="preserve">Результатом расчета показателей деятельности является формирование сводной таблицы по показателям и органам и учреждениям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w:t>
      </w:r>
      <w:hyperlink r:id="rId39" w:history="1">
        <w:r w:rsidRPr="00821287">
          <w:rPr>
            <w:rFonts w:eastAsia="Times New Roman"/>
            <w:color w:val="0000FF"/>
            <w:sz w:val="24"/>
            <w:szCs w:val="24"/>
            <w:u w:val="single"/>
            <w:lang w:eastAsia="ru-RU"/>
          </w:rPr>
          <w:t>таблица 1</w:t>
        </w:r>
      </w:hyperlink>
      <w:r w:rsidRPr="00821287">
        <w:rPr>
          <w:rFonts w:eastAsia="Times New Roman"/>
          <w:sz w:val="24"/>
          <w:szCs w:val="24"/>
          <w:lang w:eastAsia="ru-RU"/>
        </w:rPr>
        <w:t xml:space="preserve">), а также итоговой рейтинговой таблицы по показателям и органам и учреждениям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w:t>
      </w:r>
      <w:hyperlink r:id="rId40" w:history="1">
        <w:r w:rsidRPr="00821287">
          <w:rPr>
            <w:rFonts w:eastAsia="Times New Roman"/>
            <w:color w:val="0000FF"/>
            <w:sz w:val="24"/>
            <w:szCs w:val="24"/>
            <w:u w:val="single"/>
            <w:lang w:eastAsia="ru-RU"/>
          </w:rPr>
          <w:t>таблица 2</w:t>
        </w:r>
      </w:hyperlink>
      <w:r w:rsidRPr="00821287">
        <w:rPr>
          <w:rFonts w:eastAsia="Times New Roman"/>
          <w:sz w:val="24"/>
          <w:szCs w:val="24"/>
          <w:lang w:eastAsia="ru-RU"/>
        </w:rPr>
        <w:t>).</w:t>
      </w:r>
      <w:r w:rsidRPr="00821287">
        <w:rPr>
          <w:rFonts w:eastAsia="Times New Roman"/>
          <w:sz w:val="24"/>
          <w:szCs w:val="24"/>
          <w:lang w:eastAsia="ru-RU"/>
        </w:rPr>
        <w:br/>
      </w:r>
    </w:p>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Таблица 1. Сводная таблица показателей деятельности </w:t>
      </w:r>
    </w:p>
    <w:p w:rsidR="00821287" w:rsidRPr="00821287" w:rsidRDefault="00821287" w:rsidP="00821287">
      <w:pPr>
        <w:spacing w:before="100" w:beforeAutospacing="1" w:after="100" w:afterAutospacing="1" w:line="240" w:lineRule="auto"/>
        <w:jc w:val="right"/>
        <w:rPr>
          <w:rFonts w:eastAsia="Times New Roman"/>
          <w:sz w:val="24"/>
          <w:szCs w:val="24"/>
          <w:lang w:eastAsia="ru-RU"/>
        </w:rPr>
      </w:pPr>
      <w:r w:rsidRPr="00821287">
        <w:rPr>
          <w:rFonts w:eastAsia="Times New Roman"/>
          <w:sz w:val="24"/>
          <w:szCs w:val="24"/>
          <w:lang w:eastAsia="ru-RU"/>
        </w:rPr>
        <w:t xml:space="preserve">Таблица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603"/>
        <w:gridCol w:w="1603"/>
        <w:gridCol w:w="1663"/>
        <w:gridCol w:w="1070"/>
        <w:gridCol w:w="1678"/>
      </w:tblGrid>
      <w:tr w:rsidR="00821287" w:rsidRPr="00821287" w:rsidTr="00821287">
        <w:trPr>
          <w:trHeight w:val="15"/>
          <w:tblCellSpacing w:w="15" w:type="dxa"/>
        </w:trPr>
        <w:tc>
          <w:tcPr>
            <w:tcW w:w="2402" w:type="dxa"/>
            <w:vAlign w:val="center"/>
            <w:hideMark/>
          </w:tcPr>
          <w:p w:rsidR="00821287" w:rsidRPr="00821287" w:rsidRDefault="00821287" w:rsidP="00821287">
            <w:pPr>
              <w:spacing w:after="0" w:line="240" w:lineRule="auto"/>
              <w:rPr>
                <w:rFonts w:eastAsia="Times New Roman"/>
                <w:sz w:val="2"/>
                <w:szCs w:val="24"/>
                <w:lang w:eastAsia="ru-RU"/>
              </w:rPr>
            </w:pPr>
          </w:p>
        </w:tc>
        <w:tc>
          <w:tcPr>
            <w:tcW w:w="1848" w:type="dxa"/>
            <w:vAlign w:val="center"/>
            <w:hideMark/>
          </w:tcPr>
          <w:p w:rsidR="00821287" w:rsidRPr="00821287" w:rsidRDefault="00821287" w:rsidP="00821287">
            <w:pPr>
              <w:spacing w:after="0" w:line="240" w:lineRule="auto"/>
              <w:rPr>
                <w:rFonts w:eastAsia="Times New Roman"/>
                <w:sz w:val="2"/>
                <w:szCs w:val="24"/>
                <w:lang w:eastAsia="ru-RU"/>
              </w:rPr>
            </w:pPr>
          </w:p>
        </w:tc>
        <w:tc>
          <w:tcPr>
            <w:tcW w:w="1848"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M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N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значение показателя </w:t>
            </w:r>
          </w:p>
        </w:tc>
      </w:tr>
    </w:tbl>
    <w:p w:rsidR="00821287" w:rsidRPr="00821287" w:rsidRDefault="00821287" w:rsidP="00821287">
      <w:pPr>
        <w:spacing w:before="100" w:beforeAutospacing="1" w:after="100" w:afterAutospacing="1" w:line="240" w:lineRule="auto"/>
        <w:outlineLvl w:val="4"/>
        <w:rPr>
          <w:rFonts w:eastAsia="Times New Roman"/>
          <w:b/>
          <w:bCs/>
          <w:sz w:val="20"/>
          <w:szCs w:val="20"/>
          <w:lang w:eastAsia="ru-RU"/>
        </w:rPr>
      </w:pPr>
      <w:r w:rsidRPr="00821287">
        <w:rPr>
          <w:rFonts w:eastAsia="Times New Roman"/>
          <w:b/>
          <w:bCs/>
          <w:sz w:val="20"/>
          <w:szCs w:val="20"/>
          <w:lang w:eastAsia="ru-RU"/>
        </w:rPr>
        <w:t xml:space="preserve">Таблица 2. Итоговая рейтинговая таблица </w:t>
      </w:r>
    </w:p>
    <w:p w:rsidR="00821287" w:rsidRPr="00821287" w:rsidRDefault="00821287" w:rsidP="00821287">
      <w:pPr>
        <w:spacing w:before="100" w:beforeAutospacing="1" w:after="100" w:afterAutospacing="1" w:line="240" w:lineRule="auto"/>
        <w:jc w:val="right"/>
        <w:rPr>
          <w:rFonts w:eastAsia="Times New Roman"/>
          <w:sz w:val="24"/>
          <w:szCs w:val="24"/>
          <w:lang w:eastAsia="ru-RU"/>
        </w:rPr>
      </w:pPr>
      <w:r w:rsidRPr="00821287">
        <w:rPr>
          <w:rFonts w:eastAsia="Times New Roman"/>
          <w:sz w:val="24"/>
          <w:szCs w:val="24"/>
          <w:lang w:eastAsia="ru-RU"/>
        </w:rPr>
        <w:lastRenderedPageBreak/>
        <w:br/>
        <w:t xml:space="preserve">Таблица 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1561"/>
        <w:gridCol w:w="1589"/>
        <w:gridCol w:w="1589"/>
        <w:gridCol w:w="1165"/>
        <w:gridCol w:w="1604"/>
      </w:tblGrid>
      <w:tr w:rsidR="00821287" w:rsidRPr="00821287" w:rsidTr="00821287">
        <w:trPr>
          <w:trHeight w:val="15"/>
          <w:tblCellSpacing w:w="15" w:type="dxa"/>
        </w:trPr>
        <w:tc>
          <w:tcPr>
            <w:tcW w:w="2402" w:type="dxa"/>
            <w:vAlign w:val="center"/>
            <w:hideMark/>
          </w:tcPr>
          <w:p w:rsidR="00821287" w:rsidRPr="00821287" w:rsidRDefault="00821287" w:rsidP="00821287">
            <w:pPr>
              <w:spacing w:after="0" w:line="240" w:lineRule="auto"/>
              <w:rPr>
                <w:rFonts w:eastAsia="Times New Roman"/>
                <w:sz w:val="2"/>
                <w:szCs w:val="24"/>
                <w:lang w:eastAsia="ru-RU"/>
              </w:rPr>
            </w:pPr>
          </w:p>
        </w:tc>
        <w:tc>
          <w:tcPr>
            <w:tcW w:w="1848"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c>
          <w:tcPr>
            <w:tcW w:w="1848" w:type="dxa"/>
            <w:vAlign w:val="center"/>
            <w:hideMark/>
          </w:tcPr>
          <w:p w:rsidR="00821287" w:rsidRPr="00821287" w:rsidRDefault="00821287" w:rsidP="00821287">
            <w:pPr>
              <w:spacing w:after="0" w:line="240" w:lineRule="auto"/>
              <w:rPr>
                <w:rFonts w:eastAsia="Times New Roman"/>
                <w:sz w:val="2"/>
                <w:szCs w:val="24"/>
                <w:lang w:eastAsia="ru-RU"/>
              </w:rPr>
            </w:pPr>
          </w:p>
        </w:tc>
        <w:tc>
          <w:tcPr>
            <w:tcW w:w="2033" w:type="dxa"/>
            <w:vAlign w:val="center"/>
            <w:hideMark/>
          </w:tcPr>
          <w:p w:rsidR="00821287" w:rsidRPr="00821287" w:rsidRDefault="00821287" w:rsidP="00821287">
            <w:pPr>
              <w:spacing w:after="0" w:line="240" w:lineRule="auto"/>
              <w:rPr>
                <w:rFonts w:eastAsia="Times New Roman"/>
                <w:sz w:val="2"/>
                <w:szCs w:val="24"/>
                <w:lang w:eastAsia="ru-RU"/>
              </w:rPr>
            </w:pP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Субъект M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1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11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12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13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1M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21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22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23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2M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Показатель N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N 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N 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N 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after="0" w:line="240" w:lineRule="auto"/>
              <w:rPr>
                <w:rFonts w:eastAsia="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 xml:space="preserve">рейтинг N M </w:t>
            </w:r>
          </w:p>
        </w:tc>
      </w:tr>
      <w:tr w:rsidR="00821287" w:rsidRPr="00821287" w:rsidTr="00821287">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t xml:space="preserve">ИТОГО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РАНГ</w:t>
            </w:r>
            <w:r w:rsidRPr="00821287">
              <w:rPr>
                <w:rFonts w:eastAsia="Times New Roman"/>
                <w:sz w:val="24"/>
                <w:szCs w:val="24"/>
                <w:lang w:eastAsia="ru-RU"/>
              </w:rPr>
              <w:br/>
            </w:r>
            <w:r w:rsidRPr="00821287">
              <w:rPr>
                <w:rFonts w:eastAsia="Times New Roman"/>
                <w:sz w:val="24"/>
                <w:szCs w:val="24"/>
                <w:lang w:eastAsia="ru-RU"/>
              </w:rPr>
              <w:br/>
              <w:t>(рейтинг 11 + рейтинг 21 + …</w:t>
            </w:r>
            <w:r w:rsidRPr="00821287">
              <w:rPr>
                <w:rFonts w:eastAsia="Times New Roman"/>
                <w:sz w:val="24"/>
                <w:szCs w:val="24"/>
                <w:lang w:eastAsia="ru-RU"/>
              </w:rPr>
              <w:br/>
              <w:t>+рейтинг N 1)</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21287" w:rsidRPr="00821287" w:rsidRDefault="00821287" w:rsidP="00821287">
            <w:pPr>
              <w:spacing w:before="100" w:beforeAutospacing="1" w:after="100" w:afterAutospacing="1" w:line="240" w:lineRule="auto"/>
              <w:jc w:val="center"/>
              <w:rPr>
                <w:rFonts w:eastAsia="Times New Roman"/>
                <w:sz w:val="24"/>
                <w:szCs w:val="24"/>
                <w:lang w:eastAsia="ru-RU"/>
              </w:rPr>
            </w:pPr>
            <w:r w:rsidRPr="00821287">
              <w:rPr>
                <w:rFonts w:eastAsia="Times New Roman"/>
                <w:sz w:val="24"/>
                <w:szCs w:val="24"/>
                <w:lang w:eastAsia="ru-RU"/>
              </w:rPr>
              <w:t>…</w:t>
            </w:r>
          </w:p>
        </w:tc>
      </w:tr>
    </w:tbl>
    <w:p w:rsidR="00821287" w:rsidRPr="00821287" w:rsidRDefault="00821287" w:rsidP="00821287">
      <w:pPr>
        <w:spacing w:before="100" w:beforeAutospacing="1" w:after="100" w:afterAutospacing="1" w:line="240" w:lineRule="auto"/>
        <w:rPr>
          <w:rFonts w:eastAsia="Times New Roman"/>
          <w:sz w:val="24"/>
          <w:szCs w:val="24"/>
          <w:lang w:eastAsia="ru-RU"/>
        </w:rPr>
      </w:pPr>
      <w:r w:rsidRPr="00821287">
        <w:rPr>
          <w:rFonts w:eastAsia="Times New Roman"/>
          <w:sz w:val="24"/>
          <w:szCs w:val="24"/>
          <w:lang w:eastAsia="ru-RU"/>
        </w:rPr>
        <w:br/>
      </w:r>
      <w:proofErr w:type="gramStart"/>
      <w:r w:rsidRPr="00821287">
        <w:rPr>
          <w:rFonts w:eastAsia="Times New Roman"/>
          <w:sz w:val="24"/>
          <w:szCs w:val="24"/>
          <w:lang w:eastAsia="ru-RU"/>
        </w:rPr>
        <w:t xml:space="preserve">- </w:t>
      </w:r>
      <w:r w:rsidRPr="00821287">
        <w:rPr>
          <w:rFonts w:eastAsia="Times New Roman"/>
          <w:i/>
          <w:iCs/>
          <w:sz w:val="24"/>
          <w:szCs w:val="24"/>
          <w:lang w:eastAsia="ru-RU"/>
        </w:rPr>
        <w:t>показатель 1…N</w:t>
      </w:r>
      <w:r w:rsidRPr="00821287">
        <w:rPr>
          <w:rFonts w:eastAsia="Times New Roman"/>
          <w:sz w:val="24"/>
          <w:szCs w:val="24"/>
          <w:lang w:eastAsia="ru-RU"/>
        </w:rPr>
        <w:t xml:space="preserve"> - показатель деятельности, установленный данными методическими указаниями;</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значение показателя</w:t>
      </w:r>
      <w:r w:rsidRPr="00821287">
        <w:rPr>
          <w:rFonts w:eastAsia="Times New Roman"/>
          <w:sz w:val="24"/>
          <w:szCs w:val="24"/>
          <w:lang w:eastAsia="ru-RU"/>
        </w:rPr>
        <w:t xml:space="preserve"> - то значение, которое достигло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ФГУЗ "Центр гигиены и эпидемиологии", их структурные подразделения и филиалы;</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субъект 1…М</w:t>
      </w:r>
      <w:r w:rsidRPr="00821287">
        <w:rPr>
          <w:rFonts w:eastAsia="Times New Roman"/>
          <w:sz w:val="24"/>
          <w:szCs w:val="24"/>
          <w:lang w:eastAsia="ru-RU"/>
        </w:rPr>
        <w:t xml:space="preserve"> -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центр гигиены и эпидемиологии, их структурные подразделения и филиалы;</w:t>
      </w:r>
      <w:r w:rsidRPr="00821287">
        <w:rPr>
          <w:rFonts w:eastAsia="Times New Roman"/>
          <w:sz w:val="24"/>
          <w:szCs w:val="24"/>
          <w:lang w:eastAsia="ru-RU"/>
        </w:rPr>
        <w:br/>
      </w:r>
      <w:r w:rsidRPr="00821287">
        <w:rPr>
          <w:rFonts w:eastAsia="Times New Roman"/>
          <w:sz w:val="24"/>
          <w:szCs w:val="24"/>
          <w:lang w:eastAsia="ru-RU"/>
        </w:rPr>
        <w:br/>
        <w:t xml:space="preserve">- </w:t>
      </w:r>
      <w:r w:rsidRPr="00821287">
        <w:rPr>
          <w:rFonts w:eastAsia="Times New Roman"/>
          <w:i/>
          <w:iCs/>
          <w:sz w:val="24"/>
          <w:szCs w:val="24"/>
          <w:lang w:eastAsia="ru-RU"/>
        </w:rPr>
        <w:t>рейтинг 1 - N</w:t>
      </w:r>
      <w:r w:rsidRPr="00821287">
        <w:rPr>
          <w:rFonts w:eastAsia="Times New Roman"/>
          <w:sz w:val="24"/>
          <w:szCs w:val="24"/>
          <w:lang w:eastAsia="ru-RU"/>
        </w:rPr>
        <w:t xml:space="preserve"> - место, которое заняли Управление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ФГУЗ "Центр гигиены и эпидемиологии", их структурное подразделение, филиал.</w:t>
      </w:r>
      <w:proofErr w:type="gramEnd"/>
      <w:r w:rsidRPr="00821287">
        <w:rPr>
          <w:rFonts w:eastAsia="Times New Roman"/>
          <w:sz w:val="24"/>
          <w:szCs w:val="24"/>
          <w:lang w:eastAsia="ru-RU"/>
        </w:rPr>
        <w:br/>
      </w:r>
      <w:r w:rsidRPr="00821287">
        <w:rPr>
          <w:rFonts w:eastAsia="Times New Roman"/>
          <w:sz w:val="24"/>
          <w:szCs w:val="24"/>
          <w:lang w:eastAsia="ru-RU"/>
        </w:rPr>
        <w:br/>
        <w:t xml:space="preserve">Итоговое место в общем (сводном) рейтинге определяется путем вычисления ранга суммы мест в рейтингах, которые территориальный орган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Центр гигиены и эпидемиологии занимает в каждом из оцениваемых показателей.</w:t>
      </w:r>
      <w:r w:rsidRPr="00821287">
        <w:rPr>
          <w:rFonts w:eastAsia="Times New Roman"/>
          <w:sz w:val="24"/>
          <w:szCs w:val="24"/>
          <w:lang w:eastAsia="ru-RU"/>
        </w:rPr>
        <w:br/>
      </w:r>
      <w:r w:rsidRPr="00821287">
        <w:rPr>
          <w:rFonts w:eastAsia="Times New Roman"/>
          <w:sz w:val="24"/>
          <w:szCs w:val="24"/>
          <w:lang w:eastAsia="ru-RU"/>
        </w:rPr>
        <w:br/>
        <w:t xml:space="preserve">Показатели оценки деятельности позволяют сопоставить деятельность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ФГУЗ "Центр гигиены и эпидемиологии" по реализации ведомственных целевых программ и выявить низкий уровень реализации ведомственных целевых программ.</w:t>
      </w:r>
      <w:r w:rsidRPr="00821287">
        <w:rPr>
          <w:rFonts w:eastAsia="Times New Roman"/>
          <w:sz w:val="24"/>
          <w:szCs w:val="24"/>
          <w:lang w:eastAsia="ru-RU"/>
        </w:rPr>
        <w:br/>
      </w:r>
      <w:r w:rsidRPr="00821287">
        <w:rPr>
          <w:rFonts w:eastAsia="Times New Roman"/>
          <w:sz w:val="24"/>
          <w:szCs w:val="24"/>
          <w:lang w:eastAsia="ru-RU"/>
        </w:rPr>
        <w:br/>
        <w:t xml:space="preserve">Показатели деятельности используются в целях активизации и повышения эффективности работы Управлений </w:t>
      </w:r>
      <w:proofErr w:type="spellStart"/>
      <w:r w:rsidRPr="00821287">
        <w:rPr>
          <w:rFonts w:eastAsia="Times New Roman"/>
          <w:sz w:val="24"/>
          <w:szCs w:val="24"/>
          <w:lang w:eastAsia="ru-RU"/>
        </w:rPr>
        <w:t>Роспотребнадзора</w:t>
      </w:r>
      <w:proofErr w:type="spellEnd"/>
      <w:r w:rsidRPr="00821287">
        <w:rPr>
          <w:rFonts w:eastAsia="Times New Roman"/>
          <w:sz w:val="24"/>
          <w:szCs w:val="24"/>
          <w:lang w:eastAsia="ru-RU"/>
        </w:rPr>
        <w:t xml:space="preserve"> и ФГУЗ "Центр гигиены и эпидемиологии", укрепления служебной и исполнительской дисциплины, дальнейшего совершенствования форм материального и морального стимулирования.</w:t>
      </w:r>
      <w:r w:rsidRPr="00821287">
        <w:rPr>
          <w:rFonts w:eastAsia="Times New Roman"/>
          <w:sz w:val="24"/>
          <w:szCs w:val="24"/>
          <w:lang w:eastAsia="ru-RU"/>
        </w:rPr>
        <w:br/>
      </w:r>
      <w:r w:rsidRPr="00821287">
        <w:rPr>
          <w:rFonts w:eastAsia="Times New Roman"/>
          <w:sz w:val="24"/>
          <w:szCs w:val="24"/>
          <w:lang w:eastAsia="ru-RU"/>
        </w:rPr>
        <w:br/>
      </w:r>
    </w:p>
    <w:p w:rsidR="00730701" w:rsidRDefault="00730701"/>
    <w:sectPr w:rsidR="00730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87"/>
    <w:rsid w:val="00730701"/>
    <w:rsid w:val="00821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1287"/>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821287"/>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821287"/>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821287"/>
    <w:pPr>
      <w:spacing w:before="100" w:beforeAutospacing="1" w:after="100" w:afterAutospacing="1" w:line="240" w:lineRule="auto"/>
      <w:outlineLvl w:val="3"/>
    </w:pPr>
    <w:rPr>
      <w:rFonts w:eastAsia="Times New Roman"/>
      <w:b/>
      <w:bCs/>
      <w:sz w:val="24"/>
      <w:szCs w:val="24"/>
      <w:lang w:eastAsia="ru-RU"/>
    </w:rPr>
  </w:style>
  <w:style w:type="paragraph" w:styleId="5">
    <w:name w:val="heading 5"/>
    <w:basedOn w:val="a"/>
    <w:link w:val="50"/>
    <w:uiPriority w:val="9"/>
    <w:qFormat/>
    <w:rsid w:val="00821287"/>
    <w:pPr>
      <w:spacing w:before="100" w:beforeAutospacing="1" w:after="100" w:afterAutospacing="1" w:line="240" w:lineRule="auto"/>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287"/>
    <w:rPr>
      <w:rFonts w:eastAsia="Times New Roman"/>
      <w:b/>
      <w:bCs/>
      <w:kern w:val="36"/>
      <w:sz w:val="48"/>
      <w:szCs w:val="48"/>
      <w:lang w:eastAsia="ru-RU"/>
    </w:rPr>
  </w:style>
  <w:style w:type="character" w:customStyle="1" w:styleId="20">
    <w:name w:val="Заголовок 2 Знак"/>
    <w:basedOn w:val="a0"/>
    <w:link w:val="2"/>
    <w:uiPriority w:val="9"/>
    <w:rsid w:val="00821287"/>
    <w:rPr>
      <w:rFonts w:eastAsia="Times New Roman"/>
      <w:b/>
      <w:bCs/>
      <w:sz w:val="36"/>
      <w:szCs w:val="36"/>
      <w:lang w:eastAsia="ru-RU"/>
    </w:rPr>
  </w:style>
  <w:style w:type="character" w:customStyle="1" w:styleId="30">
    <w:name w:val="Заголовок 3 Знак"/>
    <w:basedOn w:val="a0"/>
    <w:link w:val="3"/>
    <w:uiPriority w:val="9"/>
    <w:rsid w:val="00821287"/>
    <w:rPr>
      <w:rFonts w:eastAsia="Times New Roman"/>
      <w:b/>
      <w:bCs/>
      <w:sz w:val="27"/>
      <w:szCs w:val="27"/>
      <w:lang w:eastAsia="ru-RU"/>
    </w:rPr>
  </w:style>
  <w:style w:type="character" w:customStyle="1" w:styleId="40">
    <w:name w:val="Заголовок 4 Знак"/>
    <w:basedOn w:val="a0"/>
    <w:link w:val="4"/>
    <w:uiPriority w:val="9"/>
    <w:rsid w:val="00821287"/>
    <w:rPr>
      <w:rFonts w:eastAsia="Times New Roman"/>
      <w:b/>
      <w:bCs/>
      <w:sz w:val="24"/>
      <w:szCs w:val="24"/>
      <w:lang w:eastAsia="ru-RU"/>
    </w:rPr>
  </w:style>
  <w:style w:type="character" w:customStyle="1" w:styleId="50">
    <w:name w:val="Заголовок 5 Знак"/>
    <w:basedOn w:val="a0"/>
    <w:link w:val="5"/>
    <w:uiPriority w:val="9"/>
    <w:rsid w:val="00821287"/>
    <w:rPr>
      <w:rFonts w:eastAsia="Times New Roman"/>
      <w:b/>
      <w:bCs/>
      <w:sz w:val="20"/>
      <w:szCs w:val="20"/>
      <w:lang w:eastAsia="ru-RU"/>
    </w:rPr>
  </w:style>
  <w:style w:type="paragraph" w:customStyle="1" w:styleId="headertext">
    <w:name w:val="headertext"/>
    <w:basedOn w:val="a"/>
    <w:rsid w:val="00821287"/>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821287"/>
    <w:rPr>
      <w:color w:val="0000FF"/>
      <w:u w:val="single"/>
    </w:rPr>
  </w:style>
  <w:style w:type="character" w:styleId="a4">
    <w:name w:val="FollowedHyperlink"/>
    <w:basedOn w:val="a0"/>
    <w:uiPriority w:val="99"/>
    <w:semiHidden/>
    <w:unhideWhenUsed/>
    <w:rsid w:val="00821287"/>
    <w:rPr>
      <w:color w:val="800080"/>
      <w:u w:val="single"/>
    </w:rPr>
  </w:style>
  <w:style w:type="paragraph" w:customStyle="1" w:styleId="formattext">
    <w:name w:val="formattext"/>
    <w:basedOn w:val="a"/>
    <w:rsid w:val="00821287"/>
    <w:pPr>
      <w:spacing w:before="100" w:beforeAutospacing="1" w:after="100" w:afterAutospacing="1" w:line="240" w:lineRule="auto"/>
    </w:pPr>
    <w:rPr>
      <w:rFonts w:eastAsia="Times New Roman"/>
      <w:sz w:val="24"/>
      <w:szCs w:val="24"/>
      <w:lang w:eastAsia="ru-RU"/>
    </w:rPr>
  </w:style>
  <w:style w:type="paragraph" w:styleId="a5">
    <w:name w:val="Normal (Web)"/>
    <w:basedOn w:val="a"/>
    <w:uiPriority w:val="99"/>
    <w:semiHidden/>
    <w:unhideWhenUsed/>
    <w:rsid w:val="00821287"/>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1287"/>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821287"/>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821287"/>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821287"/>
    <w:pPr>
      <w:spacing w:before="100" w:beforeAutospacing="1" w:after="100" w:afterAutospacing="1" w:line="240" w:lineRule="auto"/>
      <w:outlineLvl w:val="3"/>
    </w:pPr>
    <w:rPr>
      <w:rFonts w:eastAsia="Times New Roman"/>
      <w:b/>
      <w:bCs/>
      <w:sz w:val="24"/>
      <w:szCs w:val="24"/>
      <w:lang w:eastAsia="ru-RU"/>
    </w:rPr>
  </w:style>
  <w:style w:type="paragraph" w:styleId="5">
    <w:name w:val="heading 5"/>
    <w:basedOn w:val="a"/>
    <w:link w:val="50"/>
    <w:uiPriority w:val="9"/>
    <w:qFormat/>
    <w:rsid w:val="00821287"/>
    <w:pPr>
      <w:spacing w:before="100" w:beforeAutospacing="1" w:after="100" w:afterAutospacing="1" w:line="240" w:lineRule="auto"/>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287"/>
    <w:rPr>
      <w:rFonts w:eastAsia="Times New Roman"/>
      <w:b/>
      <w:bCs/>
      <w:kern w:val="36"/>
      <w:sz w:val="48"/>
      <w:szCs w:val="48"/>
      <w:lang w:eastAsia="ru-RU"/>
    </w:rPr>
  </w:style>
  <w:style w:type="character" w:customStyle="1" w:styleId="20">
    <w:name w:val="Заголовок 2 Знак"/>
    <w:basedOn w:val="a0"/>
    <w:link w:val="2"/>
    <w:uiPriority w:val="9"/>
    <w:rsid w:val="00821287"/>
    <w:rPr>
      <w:rFonts w:eastAsia="Times New Roman"/>
      <w:b/>
      <w:bCs/>
      <w:sz w:val="36"/>
      <w:szCs w:val="36"/>
      <w:lang w:eastAsia="ru-RU"/>
    </w:rPr>
  </w:style>
  <w:style w:type="character" w:customStyle="1" w:styleId="30">
    <w:name w:val="Заголовок 3 Знак"/>
    <w:basedOn w:val="a0"/>
    <w:link w:val="3"/>
    <w:uiPriority w:val="9"/>
    <w:rsid w:val="00821287"/>
    <w:rPr>
      <w:rFonts w:eastAsia="Times New Roman"/>
      <w:b/>
      <w:bCs/>
      <w:sz w:val="27"/>
      <w:szCs w:val="27"/>
      <w:lang w:eastAsia="ru-RU"/>
    </w:rPr>
  </w:style>
  <w:style w:type="character" w:customStyle="1" w:styleId="40">
    <w:name w:val="Заголовок 4 Знак"/>
    <w:basedOn w:val="a0"/>
    <w:link w:val="4"/>
    <w:uiPriority w:val="9"/>
    <w:rsid w:val="00821287"/>
    <w:rPr>
      <w:rFonts w:eastAsia="Times New Roman"/>
      <w:b/>
      <w:bCs/>
      <w:sz w:val="24"/>
      <w:szCs w:val="24"/>
      <w:lang w:eastAsia="ru-RU"/>
    </w:rPr>
  </w:style>
  <w:style w:type="character" w:customStyle="1" w:styleId="50">
    <w:name w:val="Заголовок 5 Знак"/>
    <w:basedOn w:val="a0"/>
    <w:link w:val="5"/>
    <w:uiPriority w:val="9"/>
    <w:rsid w:val="00821287"/>
    <w:rPr>
      <w:rFonts w:eastAsia="Times New Roman"/>
      <w:b/>
      <w:bCs/>
      <w:sz w:val="20"/>
      <w:szCs w:val="20"/>
      <w:lang w:eastAsia="ru-RU"/>
    </w:rPr>
  </w:style>
  <w:style w:type="paragraph" w:customStyle="1" w:styleId="headertext">
    <w:name w:val="headertext"/>
    <w:basedOn w:val="a"/>
    <w:rsid w:val="00821287"/>
    <w:pPr>
      <w:spacing w:before="100" w:beforeAutospacing="1" w:after="100" w:afterAutospacing="1" w:line="240" w:lineRule="auto"/>
    </w:pPr>
    <w:rPr>
      <w:rFonts w:eastAsia="Times New Roman"/>
      <w:sz w:val="24"/>
      <w:szCs w:val="24"/>
      <w:lang w:eastAsia="ru-RU"/>
    </w:rPr>
  </w:style>
  <w:style w:type="character" w:styleId="a3">
    <w:name w:val="Hyperlink"/>
    <w:basedOn w:val="a0"/>
    <w:uiPriority w:val="99"/>
    <w:semiHidden/>
    <w:unhideWhenUsed/>
    <w:rsid w:val="00821287"/>
    <w:rPr>
      <w:color w:val="0000FF"/>
      <w:u w:val="single"/>
    </w:rPr>
  </w:style>
  <w:style w:type="character" w:styleId="a4">
    <w:name w:val="FollowedHyperlink"/>
    <w:basedOn w:val="a0"/>
    <w:uiPriority w:val="99"/>
    <w:semiHidden/>
    <w:unhideWhenUsed/>
    <w:rsid w:val="00821287"/>
    <w:rPr>
      <w:color w:val="800080"/>
      <w:u w:val="single"/>
    </w:rPr>
  </w:style>
  <w:style w:type="paragraph" w:customStyle="1" w:styleId="formattext">
    <w:name w:val="formattext"/>
    <w:basedOn w:val="a"/>
    <w:rsid w:val="00821287"/>
    <w:pPr>
      <w:spacing w:before="100" w:beforeAutospacing="1" w:after="100" w:afterAutospacing="1" w:line="240" w:lineRule="auto"/>
    </w:pPr>
    <w:rPr>
      <w:rFonts w:eastAsia="Times New Roman"/>
      <w:sz w:val="24"/>
      <w:szCs w:val="24"/>
      <w:lang w:eastAsia="ru-RU"/>
    </w:rPr>
  </w:style>
  <w:style w:type="paragraph" w:styleId="a5">
    <w:name w:val="Normal (Web)"/>
    <w:basedOn w:val="a"/>
    <w:uiPriority w:val="99"/>
    <w:semiHidden/>
    <w:unhideWhenUsed/>
    <w:rsid w:val="00821287"/>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450319">
      <w:bodyDiv w:val="1"/>
      <w:marLeft w:val="0"/>
      <w:marRight w:val="0"/>
      <w:marTop w:val="0"/>
      <w:marBottom w:val="0"/>
      <w:divBdr>
        <w:top w:val="none" w:sz="0" w:space="0" w:color="auto"/>
        <w:left w:val="none" w:sz="0" w:space="0" w:color="auto"/>
        <w:bottom w:val="none" w:sz="0" w:space="0" w:color="auto"/>
        <w:right w:val="none" w:sz="0" w:space="0" w:color="auto"/>
      </w:divBdr>
      <w:divsChild>
        <w:div w:id="2076471065">
          <w:marLeft w:val="0"/>
          <w:marRight w:val="0"/>
          <w:marTop w:val="0"/>
          <w:marBottom w:val="0"/>
          <w:divBdr>
            <w:top w:val="none" w:sz="0" w:space="0" w:color="auto"/>
            <w:left w:val="none" w:sz="0" w:space="0" w:color="auto"/>
            <w:bottom w:val="none" w:sz="0" w:space="0" w:color="auto"/>
            <w:right w:val="none" w:sz="0" w:space="0" w:color="auto"/>
          </w:divBdr>
          <w:divsChild>
            <w:div w:id="401148886">
              <w:marLeft w:val="0"/>
              <w:marRight w:val="0"/>
              <w:marTop w:val="0"/>
              <w:marBottom w:val="0"/>
              <w:divBdr>
                <w:top w:val="none" w:sz="0" w:space="0" w:color="auto"/>
                <w:left w:val="none" w:sz="0" w:space="0" w:color="auto"/>
                <w:bottom w:val="none" w:sz="0" w:space="0" w:color="auto"/>
                <w:right w:val="none" w:sz="0" w:space="0" w:color="auto"/>
              </w:divBdr>
            </w:div>
            <w:div w:id="942568251">
              <w:marLeft w:val="0"/>
              <w:marRight w:val="0"/>
              <w:marTop w:val="0"/>
              <w:marBottom w:val="0"/>
              <w:divBdr>
                <w:top w:val="none" w:sz="0" w:space="0" w:color="auto"/>
                <w:left w:val="none" w:sz="0" w:space="0" w:color="auto"/>
                <w:bottom w:val="none" w:sz="0" w:space="0" w:color="auto"/>
                <w:right w:val="none" w:sz="0" w:space="0" w:color="auto"/>
              </w:divBdr>
            </w:div>
            <w:div w:id="622659349">
              <w:marLeft w:val="0"/>
              <w:marRight w:val="0"/>
              <w:marTop w:val="0"/>
              <w:marBottom w:val="0"/>
              <w:divBdr>
                <w:top w:val="none" w:sz="0" w:space="0" w:color="auto"/>
                <w:left w:val="none" w:sz="0" w:space="0" w:color="auto"/>
                <w:bottom w:val="none" w:sz="0" w:space="0" w:color="auto"/>
                <w:right w:val="none" w:sz="0" w:space="0" w:color="auto"/>
              </w:divBdr>
            </w:div>
            <w:div w:id="80301378">
              <w:marLeft w:val="0"/>
              <w:marRight w:val="0"/>
              <w:marTop w:val="0"/>
              <w:marBottom w:val="0"/>
              <w:divBdr>
                <w:top w:val="none" w:sz="0" w:space="0" w:color="auto"/>
                <w:left w:val="none" w:sz="0" w:space="0" w:color="auto"/>
                <w:bottom w:val="none" w:sz="0" w:space="0" w:color="auto"/>
                <w:right w:val="none" w:sz="0" w:space="0" w:color="auto"/>
              </w:divBdr>
            </w:div>
            <w:div w:id="909847698">
              <w:marLeft w:val="0"/>
              <w:marRight w:val="0"/>
              <w:marTop w:val="0"/>
              <w:marBottom w:val="0"/>
              <w:divBdr>
                <w:top w:val="none" w:sz="0" w:space="0" w:color="auto"/>
                <w:left w:val="none" w:sz="0" w:space="0" w:color="auto"/>
                <w:bottom w:val="none" w:sz="0" w:space="0" w:color="auto"/>
                <w:right w:val="none" w:sz="0" w:space="0" w:color="auto"/>
              </w:divBdr>
            </w:div>
            <w:div w:id="1926570089">
              <w:marLeft w:val="0"/>
              <w:marRight w:val="0"/>
              <w:marTop w:val="0"/>
              <w:marBottom w:val="0"/>
              <w:divBdr>
                <w:top w:val="none" w:sz="0" w:space="0" w:color="auto"/>
                <w:left w:val="none" w:sz="0" w:space="0" w:color="auto"/>
                <w:bottom w:val="none" w:sz="0" w:space="0" w:color="auto"/>
                <w:right w:val="none" w:sz="0" w:space="0" w:color="auto"/>
              </w:divBdr>
            </w:div>
            <w:div w:id="425157542">
              <w:marLeft w:val="0"/>
              <w:marRight w:val="0"/>
              <w:marTop w:val="0"/>
              <w:marBottom w:val="0"/>
              <w:divBdr>
                <w:top w:val="none" w:sz="0" w:space="0" w:color="auto"/>
                <w:left w:val="none" w:sz="0" w:space="0" w:color="auto"/>
                <w:bottom w:val="none" w:sz="0" w:space="0" w:color="auto"/>
                <w:right w:val="none" w:sz="0" w:space="0" w:color="auto"/>
              </w:divBdr>
            </w:div>
            <w:div w:id="829171354">
              <w:marLeft w:val="0"/>
              <w:marRight w:val="0"/>
              <w:marTop w:val="0"/>
              <w:marBottom w:val="0"/>
              <w:divBdr>
                <w:top w:val="none" w:sz="0" w:space="0" w:color="auto"/>
                <w:left w:val="none" w:sz="0" w:space="0" w:color="auto"/>
                <w:bottom w:val="none" w:sz="0" w:space="0" w:color="auto"/>
                <w:right w:val="none" w:sz="0" w:space="0" w:color="auto"/>
              </w:divBdr>
            </w:div>
            <w:div w:id="301811382">
              <w:marLeft w:val="0"/>
              <w:marRight w:val="0"/>
              <w:marTop w:val="0"/>
              <w:marBottom w:val="0"/>
              <w:divBdr>
                <w:top w:val="none" w:sz="0" w:space="0" w:color="auto"/>
                <w:left w:val="none" w:sz="0" w:space="0" w:color="auto"/>
                <w:bottom w:val="none" w:sz="0" w:space="0" w:color="auto"/>
                <w:right w:val="none" w:sz="0" w:space="0" w:color="auto"/>
              </w:divBdr>
            </w:div>
            <w:div w:id="1621230063">
              <w:marLeft w:val="0"/>
              <w:marRight w:val="0"/>
              <w:marTop w:val="0"/>
              <w:marBottom w:val="0"/>
              <w:divBdr>
                <w:top w:val="none" w:sz="0" w:space="0" w:color="auto"/>
                <w:left w:val="none" w:sz="0" w:space="0" w:color="auto"/>
                <w:bottom w:val="none" w:sz="0" w:space="0" w:color="auto"/>
                <w:right w:val="none" w:sz="0" w:space="0" w:color="auto"/>
              </w:divBdr>
            </w:div>
            <w:div w:id="792678441">
              <w:marLeft w:val="0"/>
              <w:marRight w:val="0"/>
              <w:marTop w:val="0"/>
              <w:marBottom w:val="0"/>
              <w:divBdr>
                <w:top w:val="none" w:sz="0" w:space="0" w:color="auto"/>
                <w:left w:val="none" w:sz="0" w:space="0" w:color="auto"/>
                <w:bottom w:val="none" w:sz="0" w:space="0" w:color="auto"/>
                <w:right w:val="none" w:sz="0" w:space="0" w:color="auto"/>
              </w:divBdr>
            </w:div>
            <w:div w:id="2112817764">
              <w:marLeft w:val="0"/>
              <w:marRight w:val="0"/>
              <w:marTop w:val="0"/>
              <w:marBottom w:val="0"/>
              <w:divBdr>
                <w:top w:val="none" w:sz="0" w:space="0" w:color="auto"/>
                <w:left w:val="none" w:sz="0" w:space="0" w:color="auto"/>
                <w:bottom w:val="none" w:sz="0" w:space="0" w:color="auto"/>
                <w:right w:val="none" w:sz="0" w:space="0" w:color="auto"/>
              </w:divBdr>
            </w:div>
            <w:div w:id="614944479">
              <w:marLeft w:val="0"/>
              <w:marRight w:val="0"/>
              <w:marTop w:val="0"/>
              <w:marBottom w:val="0"/>
              <w:divBdr>
                <w:top w:val="none" w:sz="0" w:space="0" w:color="auto"/>
                <w:left w:val="none" w:sz="0" w:space="0" w:color="auto"/>
                <w:bottom w:val="none" w:sz="0" w:space="0" w:color="auto"/>
                <w:right w:val="none" w:sz="0" w:space="0" w:color="auto"/>
              </w:divBdr>
            </w:div>
            <w:div w:id="1015116019">
              <w:marLeft w:val="0"/>
              <w:marRight w:val="0"/>
              <w:marTop w:val="0"/>
              <w:marBottom w:val="0"/>
              <w:divBdr>
                <w:top w:val="none" w:sz="0" w:space="0" w:color="auto"/>
                <w:left w:val="none" w:sz="0" w:space="0" w:color="auto"/>
                <w:bottom w:val="none" w:sz="0" w:space="0" w:color="auto"/>
                <w:right w:val="none" w:sz="0" w:space="0" w:color="auto"/>
              </w:divBdr>
            </w:div>
            <w:div w:id="1105999822">
              <w:marLeft w:val="0"/>
              <w:marRight w:val="0"/>
              <w:marTop w:val="0"/>
              <w:marBottom w:val="0"/>
              <w:divBdr>
                <w:top w:val="none" w:sz="0" w:space="0" w:color="auto"/>
                <w:left w:val="none" w:sz="0" w:space="0" w:color="auto"/>
                <w:bottom w:val="none" w:sz="0" w:space="0" w:color="auto"/>
                <w:right w:val="none" w:sz="0" w:space="0" w:color="auto"/>
              </w:divBdr>
            </w:div>
            <w:div w:id="1608613074">
              <w:marLeft w:val="0"/>
              <w:marRight w:val="0"/>
              <w:marTop w:val="0"/>
              <w:marBottom w:val="0"/>
              <w:divBdr>
                <w:top w:val="none" w:sz="0" w:space="0" w:color="auto"/>
                <w:left w:val="none" w:sz="0" w:space="0" w:color="auto"/>
                <w:bottom w:val="none" w:sz="0" w:space="0" w:color="auto"/>
                <w:right w:val="none" w:sz="0" w:space="0" w:color="auto"/>
              </w:divBdr>
            </w:div>
            <w:div w:id="789208637">
              <w:marLeft w:val="0"/>
              <w:marRight w:val="0"/>
              <w:marTop w:val="0"/>
              <w:marBottom w:val="0"/>
              <w:divBdr>
                <w:top w:val="none" w:sz="0" w:space="0" w:color="auto"/>
                <w:left w:val="none" w:sz="0" w:space="0" w:color="auto"/>
                <w:bottom w:val="none" w:sz="0" w:space="0" w:color="auto"/>
                <w:right w:val="none" w:sz="0" w:space="0" w:color="auto"/>
              </w:divBdr>
            </w:div>
            <w:div w:id="1061976441">
              <w:marLeft w:val="0"/>
              <w:marRight w:val="0"/>
              <w:marTop w:val="0"/>
              <w:marBottom w:val="0"/>
              <w:divBdr>
                <w:top w:val="none" w:sz="0" w:space="0" w:color="auto"/>
                <w:left w:val="none" w:sz="0" w:space="0" w:color="auto"/>
                <w:bottom w:val="none" w:sz="0" w:space="0" w:color="auto"/>
                <w:right w:val="none" w:sz="0" w:space="0" w:color="auto"/>
              </w:divBdr>
            </w:div>
            <w:div w:id="1296326450">
              <w:marLeft w:val="0"/>
              <w:marRight w:val="0"/>
              <w:marTop w:val="0"/>
              <w:marBottom w:val="0"/>
              <w:divBdr>
                <w:top w:val="none" w:sz="0" w:space="0" w:color="auto"/>
                <w:left w:val="none" w:sz="0" w:space="0" w:color="auto"/>
                <w:bottom w:val="none" w:sz="0" w:space="0" w:color="auto"/>
                <w:right w:val="none" w:sz="0" w:space="0" w:color="auto"/>
              </w:divBdr>
            </w:div>
            <w:div w:id="1367681976">
              <w:marLeft w:val="0"/>
              <w:marRight w:val="0"/>
              <w:marTop w:val="0"/>
              <w:marBottom w:val="0"/>
              <w:divBdr>
                <w:top w:val="none" w:sz="0" w:space="0" w:color="auto"/>
                <w:left w:val="none" w:sz="0" w:space="0" w:color="auto"/>
                <w:bottom w:val="none" w:sz="0" w:space="0" w:color="auto"/>
                <w:right w:val="none" w:sz="0" w:space="0" w:color="auto"/>
              </w:divBdr>
            </w:div>
            <w:div w:id="143357353">
              <w:marLeft w:val="0"/>
              <w:marRight w:val="0"/>
              <w:marTop w:val="0"/>
              <w:marBottom w:val="0"/>
              <w:divBdr>
                <w:top w:val="none" w:sz="0" w:space="0" w:color="auto"/>
                <w:left w:val="none" w:sz="0" w:space="0" w:color="auto"/>
                <w:bottom w:val="none" w:sz="0" w:space="0" w:color="auto"/>
                <w:right w:val="none" w:sz="0" w:space="0" w:color="auto"/>
              </w:divBdr>
            </w:div>
            <w:div w:id="202715901">
              <w:marLeft w:val="0"/>
              <w:marRight w:val="0"/>
              <w:marTop w:val="0"/>
              <w:marBottom w:val="0"/>
              <w:divBdr>
                <w:top w:val="none" w:sz="0" w:space="0" w:color="auto"/>
                <w:left w:val="none" w:sz="0" w:space="0" w:color="auto"/>
                <w:bottom w:val="none" w:sz="0" w:space="0" w:color="auto"/>
                <w:right w:val="none" w:sz="0" w:space="0" w:color="auto"/>
              </w:divBdr>
            </w:div>
            <w:div w:id="826282332">
              <w:marLeft w:val="0"/>
              <w:marRight w:val="0"/>
              <w:marTop w:val="0"/>
              <w:marBottom w:val="0"/>
              <w:divBdr>
                <w:top w:val="none" w:sz="0" w:space="0" w:color="auto"/>
                <w:left w:val="none" w:sz="0" w:space="0" w:color="auto"/>
                <w:bottom w:val="none" w:sz="0" w:space="0" w:color="auto"/>
                <w:right w:val="none" w:sz="0" w:space="0" w:color="auto"/>
              </w:divBdr>
            </w:div>
            <w:div w:id="908614540">
              <w:marLeft w:val="0"/>
              <w:marRight w:val="0"/>
              <w:marTop w:val="0"/>
              <w:marBottom w:val="0"/>
              <w:divBdr>
                <w:top w:val="none" w:sz="0" w:space="0" w:color="auto"/>
                <w:left w:val="none" w:sz="0" w:space="0" w:color="auto"/>
                <w:bottom w:val="none" w:sz="0" w:space="0" w:color="auto"/>
                <w:right w:val="none" w:sz="0" w:space="0" w:color="auto"/>
              </w:divBdr>
            </w:div>
            <w:div w:id="1939562404">
              <w:marLeft w:val="0"/>
              <w:marRight w:val="0"/>
              <w:marTop w:val="0"/>
              <w:marBottom w:val="0"/>
              <w:divBdr>
                <w:top w:val="none" w:sz="0" w:space="0" w:color="auto"/>
                <w:left w:val="none" w:sz="0" w:space="0" w:color="auto"/>
                <w:bottom w:val="none" w:sz="0" w:space="0" w:color="auto"/>
                <w:right w:val="none" w:sz="0" w:space="0" w:color="auto"/>
              </w:divBdr>
            </w:div>
            <w:div w:id="2143225815">
              <w:marLeft w:val="0"/>
              <w:marRight w:val="0"/>
              <w:marTop w:val="0"/>
              <w:marBottom w:val="0"/>
              <w:divBdr>
                <w:top w:val="none" w:sz="0" w:space="0" w:color="auto"/>
                <w:left w:val="none" w:sz="0" w:space="0" w:color="auto"/>
                <w:bottom w:val="none" w:sz="0" w:space="0" w:color="auto"/>
                <w:right w:val="none" w:sz="0" w:space="0" w:color="auto"/>
              </w:divBdr>
            </w:div>
            <w:div w:id="465007842">
              <w:marLeft w:val="0"/>
              <w:marRight w:val="0"/>
              <w:marTop w:val="0"/>
              <w:marBottom w:val="0"/>
              <w:divBdr>
                <w:top w:val="none" w:sz="0" w:space="0" w:color="auto"/>
                <w:left w:val="none" w:sz="0" w:space="0" w:color="auto"/>
                <w:bottom w:val="none" w:sz="0" w:space="0" w:color="auto"/>
                <w:right w:val="none" w:sz="0" w:space="0" w:color="auto"/>
              </w:divBdr>
            </w:div>
            <w:div w:id="1676348074">
              <w:marLeft w:val="0"/>
              <w:marRight w:val="0"/>
              <w:marTop w:val="0"/>
              <w:marBottom w:val="0"/>
              <w:divBdr>
                <w:top w:val="none" w:sz="0" w:space="0" w:color="auto"/>
                <w:left w:val="none" w:sz="0" w:space="0" w:color="auto"/>
                <w:bottom w:val="none" w:sz="0" w:space="0" w:color="auto"/>
                <w:right w:val="none" w:sz="0" w:space="0" w:color="auto"/>
              </w:divBdr>
            </w:div>
            <w:div w:id="1707173216">
              <w:marLeft w:val="0"/>
              <w:marRight w:val="0"/>
              <w:marTop w:val="0"/>
              <w:marBottom w:val="0"/>
              <w:divBdr>
                <w:top w:val="none" w:sz="0" w:space="0" w:color="auto"/>
                <w:left w:val="none" w:sz="0" w:space="0" w:color="auto"/>
                <w:bottom w:val="none" w:sz="0" w:space="0" w:color="auto"/>
                <w:right w:val="none" w:sz="0" w:space="0" w:color="auto"/>
              </w:divBdr>
            </w:div>
            <w:div w:id="629438123">
              <w:marLeft w:val="0"/>
              <w:marRight w:val="0"/>
              <w:marTop w:val="0"/>
              <w:marBottom w:val="0"/>
              <w:divBdr>
                <w:top w:val="none" w:sz="0" w:space="0" w:color="auto"/>
                <w:left w:val="none" w:sz="0" w:space="0" w:color="auto"/>
                <w:bottom w:val="none" w:sz="0" w:space="0" w:color="auto"/>
                <w:right w:val="none" w:sz="0" w:space="0" w:color="auto"/>
              </w:divBdr>
            </w:div>
            <w:div w:id="574903089">
              <w:marLeft w:val="0"/>
              <w:marRight w:val="0"/>
              <w:marTop w:val="0"/>
              <w:marBottom w:val="0"/>
              <w:divBdr>
                <w:top w:val="none" w:sz="0" w:space="0" w:color="auto"/>
                <w:left w:val="none" w:sz="0" w:space="0" w:color="auto"/>
                <w:bottom w:val="none" w:sz="0" w:space="0" w:color="auto"/>
                <w:right w:val="none" w:sz="0" w:space="0" w:color="auto"/>
              </w:divBdr>
            </w:div>
            <w:div w:id="483741795">
              <w:marLeft w:val="0"/>
              <w:marRight w:val="0"/>
              <w:marTop w:val="0"/>
              <w:marBottom w:val="0"/>
              <w:divBdr>
                <w:top w:val="none" w:sz="0" w:space="0" w:color="auto"/>
                <w:left w:val="none" w:sz="0" w:space="0" w:color="auto"/>
                <w:bottom w:val="none" w:sz="0" w:space="0" w:color="auto"/>
                <w:right w:val="none" w:sz="0" w:space="0" w:color="auto"/>
              </w:divBdr>
            </w:div>
            <w:div w:id="1990360080">
              <w:marLeft w:val="0"/>
              <w:marRight w:val="0"/>
              <w:marTop w:val="0"/>
              <w:marBottom w:val="0"/>
              <w:divBdr>
                <w:top w:val="none" w:sz="0" w:space="0" w:color="auto"/>
                <w:left w:val="none" w:sz="0" w:space="0" w:color="auto"/>
                <w:bottom w:val="none" w:sz="0" w:space="0" w:color="auto"/>
                <w:right w:val="none" w:sz="0" w:space="0" w:color="auto"/>
              </w:divBdr>
            </w:div>
            <w:div w:id="785080003">
              <w:marLeft w:val="0"/>
              <w:marRight w:val="0"/>
              <w:marTop w:val="0"/>
              <w:marBottom w:val="0"/>
              <w:divBdr>
                <w:top w:val="none" w:sz="0" w:space="0" w:color="auto"/>
                <w:left w:val="none" w:sz="0" w:space="0" w:color="auto"/>
                <w:bottom w:val="none" w:sz="0" w:space="0" w:color="auto"/>
                <w:right w:val="none" w:sz="0" w:space="0" w:color="auto"/>
              </w:divBdr>
            </w:div>
            <w:div w:id="1312716483">
              <w:marLeft w:val="0"/>
              <w:marRight w:val="0"/>
              <w:marTop w:val="0"/>
              <w:marBottom w:val="0"/>
              <w:divBdr>
                <w:top w:val="none" w:sz="0" w:space="0" w:color="auto"/>
                <w:left w:val="none" w:sz="0" w:space="0" w:color="auto"/>
                <w:bottom w:val="none" w:sz="0" w:space="0" w:color="auto"/>
                <w:right w:val="none" w:sz="0" w:space="0" w:color="auto"/>
              </w:divBdr>
            </w:div>
            <w:div w:id="917442523">
              <w:marLeft w:val="0"/>
              <w:marRight w:val="0"/>
              <w:marTop w:val="0"/>
              <w:marBottom w:val="0"/>
              <w:divBdr>
                <w:top w:val="none" w:sz="0" w:space="0" w:color="auto"/>
                <w:left w:val="none" w:sz="0" w:space="0" w:color="auto"/>
                <w:bottom w:val="none" w:sz="0" w:space="0" w:color="auto"/>
                <w:right w:val="none" w:sz="0" w:space="0" w:color="auto"/>
              </w:divBdr>
            </w:div>
            <w:div w:id="645205321">
              <w:marLeft w:val="0"/>
              <w:marRight w:val="0"/>
              <w:marTop w:val="0"/>
              <w:marBottom w:val="0"/>
              <w:divBdr>
                <w:top w:val="none" w:sz="0" w:space="0" w:color="auto"/>
                <w:left w:val="none" w:sz="0" w:space="0" w:color="auto"/>
                <w:bottom w:val="none" w:sz="0" w:space="0" w:color="auto"/>
                <w:right w:val="none" w:sz="0" w:space="0" w:color="auto"/>
              </w:divBdr>
            </w:div>
            <w:div w:id="1796218565">
              <w:marLeft w:val="0"/>
              <w:marRight w:val="0"/>
              <w:marTop w:val="0"/>
              <w:marBottom w:val="0"/>
              <w:divBdr>
                <w:top w:val="none" w:sz="0" w:space="0" w:color="auto"/>
                <w:left w:val="none" w:sz="0" w:space="0" w:color="auto"/>
                <w:bottom w:val="none" w:sz="0" w:space="0" w:color="auto"/>
                <w:right w:val="none" w:sz="0" w:space="0" w:color="auto"/>
              </w:divBdr>
            </w:div>
            <w:div w:id="1692874005">
              <w:marLeft w:val="0"/>
              <w:marRight w:val="0"/>
              <w:marTop w:val="0"/>
              <w:marBottom w:val="0"/>
              <w:divBdr>
                <w:top w:val="none" w:sz="0" w:space="0" w:color="auto"/>
                <w:left w:val="none" w:sz="0" w:space="0" w:color="auto"/>
                <w:bottom w:val="none" w:sz="0" w:space="0" w:color="auto"/>
                <w:right w:val="none" w:sz="0" w:space="0" w:color="auto"/>
              </w:divBdr>
            </w:div>
            <w:div w:id="772632055">
              <w:marLeft w:val="0"/>
              <w:marRight w:val="0"/>
              <w:marTop w:val="0"/>
              <w:marBottom w:val="0"/>
              <w:divBdr>
                <w:top w:val="none" w:sz="0" w:space="0" w:color="auto"/>
                <w:left w:val="none" w:sz="0" w:space="0" w:color="auto"/>
                <w:bottom w:val="none" w:sz="0" w:space="0" w:color="auto"/>
                <w:right w:val="none" w:sz="0" w:space="0" w:color="auto"/>
              </w:divBdr>
            </w:div>
            <w:div w:id="1641809217">
              <w:marLeft w:val="0"/>
              <w:marRight w:val="0"/>
              <w:marTop w:val="0"/>
              <w:marBottom w:val="0"/>
              <w:divBdr>
                <w:top w:val="none" w:sz="0" w:space="0" w:color="auto"/>
                <w:left w:val="none" w:sz="0" w:space="0" w:color="auto"/>
                <w:bottom w:val="none" w:sz="0" w:space="0" w:color="auto"/>
                <w:right w:val="none" w:sz="0" w:space="0" w:color="auto"/>
              </w:divBdr>
            </w:div>
            <w:div w:id="546528383">
              <w:marLeft w:val="0"/>
              <w:marRight w:val="0"/>
              <w:marTop w:val="0"/>
              <w:marBottom w:val="0"/>
              <w:divBdr>
                <w:top w:val="none" w:sz="0" w:space="0" w:color="auto"/>
                <w:left w:val="none" w:sz="0" w:space="0" w:color="auto"/>
                <w:bottom w:val="none" w:sz="0" w:space="0" w:color="auto"/>
                <w:right w:val="none" w:sz="0" w:space="0" w:color="auto"/>
              </w:divBdr>
            </w:div>
            <w:div w:id="1957128721">
              <w:marLeft w:val="0"/>
              <w:marRight w:val="0"/>
              <w:marTop w:val="0"/>
              <w:marBottom w:val="0"/>
              <w:divBdr>
                <w:top w:val="none" w:sz="0" w:space="0" w:color="auto"/>
                <w:left w:val="none" w:sz="0" w:space="0" w:color="auto"/>
                <w:bottom w:val="none" w:sz="0" w:space="0" w:color="auto"/>
                <w:right w:val="none" w:sz="0" w:space="0" w:color="auto"/>
              </w:divBdr>
            </w:div>
            <w:div w:id="1015961650">
              <w:marLeft w:val="0"/>
              <w:marRight w:val="0"/>
              <w:marTop w:val="0"/>
              <w:marBottom w:val="0"/>
              <w:divBdr>
                <w:top w:val="none" w:sz="0" w:space="0" w:color="auto"/>
                <w:left w:val="none" w:sz="0" w:space="0" w:color="auto"/>
                <w:bottom w:val="none" w:sz="0" w:space="0" w:color="auto"/>
                <w:right w:val="none" w:sz="0" w:space="0" w:color="auto"/>
              </w:divBdr>
            </w:div>
            <w:div w:id="667634212">
              <w:marLeft w:val="0"/>
              <w:marRight w:val="0"/>
              <w:marTop w:val="0"/>
              <w:marBottom w:val="0"/>
              <w:divBdr>
                <w:top w:val="none" w:sz="0" w:space="0" w:color="auto"/>
                <w:left w:val="none" w:sz="0" w:space="0" w:color="auto"/>
                <w:bottom w:val="none" w:sz="0" w:space="0" w:color="auto"/>
                <w:right w:val="none" w:sz="0" w:space="0" w:color="auto"/>
              </w:divBdr>
            </w:div>
            <w:div w:id="438840639">
              <w:marLeft w:val="0"/>
              <w:marRight w:val="0"/>
              <w:marTop w:val="0"/>
              <w:marBottom w:val="0"/>
              <w:divBdr>
                <w:top w:val="none" w:sz="0" w:space="0" w:color="auto"/>
                <w:left w:val="none" w:sz="0" w:space="0" w:color="auto"/>
                <w:bottom w:val="none" w:sz="0" w:space="0" w:color="auto"/>
                <w:right w:val="none" w:sz="0" w:space="0" w:color="auto"/>
              </w:divBdr>
            </w:div>
            <w:div w:id="1026717498">
              <w:marLeft w:val="0"/>
              <w:marRight w:val="0"/>
              <w:marTop w:val="0"/>
              <w:marBottom w:val="0"/>
              <w:divBdr>
                <w:top w:val="none" w:sz="0" w:space="0" w:color="auto"/>
                <w:left w:val="none" w:sz="0" w:space="0" w:color="auto"/>
                <w:bottom w:val="none" w:sz="0" w:space="0" w:color="auto"/>
                <w:right w:val="none" w:sz="0" w:space="0" w:color="auto"/>
              </w:divBdr>
            </w:div>
            <w:div w:id="1263563401">
              <w:marLeft w:val="0"/>
              <w:marRight w:val="0"/>
              <w:marTop w:val="0"/>
              <w:marBottom w:val="0"/>
              <w:divBdr>
                <w:top w:val="none" w:sz="0" w:space="0" w:color="auto"/>
                <w:left w:val="none" w:sz="0" w:space="0" w:color="auto"/>
                <w:bottom w:val="none" w:sz="0" w:space="0" w:color="auto"/>
                <w:right w:val="none" w:sz="0" w:space="0" w:color="auto"/>
              </w:divBdr>
            </w:div>
            <w:div w:id="9376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59656" TargetMode="External"/><Relationship Id="rId13" Type="http://schemas.openxmlformats.org/officeDocument/2006/relationships/hyperlink" Target="http://docs.cntd.ru/document/901953589" TargetMode="External"/><Relationship Id="rId18" Type="http://schemas.openxmlformats.org/officeDocument/2006/relationships/hyperlink" Target="http://docs.cntd.ru/document/901807667" TargetMode="External"/><Relationship Id="rId26" Type="http://schemas.openxmlformats.org/officeDocument/2006/relationships/hyperlink" Target="http://docs.cntd.ru/document/902009347" TargetMode="External"/><Relationship Id="rId39" Type="http://schemas.openxmlformats.org/officeDocument/2006/relationships/hyperlink" Target="http://docs.cntd.ru/document/902121673" TargetMode="External"/><Relationship Id="rId3" Type="http://schemas.openxmlformats.org/officeDocument/2006/relationships/settings" Target="settings.xml"/><Relationship Id="rId21" Type="http://schemas.openxmlformats.org/officeDocument/2006/relationships/hyperlink" Target="http://docs.cntd.ru/document/902009347" TargetMode="External"/><Relationship Id="rId34" Type="http://schemas.openxmlformats.org/officeDocument/2006/relationships/hyperlink" Target="http://docs.cntd.ru/document/9015351" TargetMode="External"/><Relationship Id="rId42" Type="http://schemas.openxmlformats.org/officeDocument/2006/relationships/theme" Target="theme/theme1.xml"/><Relationship Id="rId7" Type="http://schemas.openxmlformats.org/officeDocument/2006/relationships/hyperlink" Target="http://docs.cntd.ru/document/902121673" TargetMode="External"/><Relationship Id="rId12" Type="http://schemas.openxmlformats.org/officeDocument/2006/relationships/hyperlink" Target="http://docs.cntd.ru/document/902027011" TargetMode="External"/><Relationship Id="rId17" Type="http://schemas.openxmlformats.org/officeDocument/2006/relationships/hyperlink" Target="http://docs.cntd.ru/document/901807667" TargetMode="External"/><Relationship Id="rId25" Type="http://schemas.openxmlformats.org/officeDocument/2006/relationships/hyperlink" Target="http://docs.cntd.ru/document/902009347" TargetMode="External"/><Relationship Id="rId33" Type="http://schemas.openxmlformats.org/officeDocument/2006/relationships/hyperlink" Target="http://docs.cntd.ru/document/9015351" TargetMode="External"/><Relationship Id="rId38" Type="http://schemas.openxmlformats.org/officeDocument/2006/relationships/hyperlink" Target="http://docs.cntd.ru/document/901966842" TargetMode="External"/><Relationship Id="rId2" Type="http://schemas.microsoft.com/office/2007/relationships/stylesWithEffects" Target="stylesWithEffects.xml"/><Relationship Id="rId16" Type="http://schemas.openxmlformats.org/officeDocument/2006/relationships/hyperlink" Target="http://docs.cntd.ru/document/901966977" TargetMode="External"/><Relationship Id="rId20" Type="http://schemas.openxmlformats.org/officeDocument/2006/relationships/hyperlink" Target="http://docs.cntd.ru/document/902009347" TargetMode="External"/><Relationship Id="rId29" Type="http://schemas.openxmlformats.org/officeDocument/2006/relationships/hyperlink" Target="http://docs.cntd.ru/document/90193717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121673" TargetMode="External"/><Relationship Id="rId11" Type="http://schemas.openxmlformats.org/officeDocument/2006/relationships/hyperlink" Target="http://docs.cntd.ru/document/901931428" TargetMode="External"/><Relationship Id="rId24" Type="http://schemas.openxmlformats.org/officeDocument/2006/relationships/hyperlink" Target="http://docs.cntd.ru/document/902009347" TargetMode="External"/><Relationship Id="rId32" Type="http://schemas.openxmlformats.org/officeDocument/2006/relationships/hyperlink" Target="http://docs.cntd.ru/document/9015351" TargetMode="External"/><Relationship Id="rId37" Type="http://schemas.openxmlformats.org/officeDocument/2006/relationships/hyperlink" Target="http://docs.cntd.ru/document/901729631" TargetMode="External"/><Relationship Id="rId40" Type="http://schemas.openxmlformats.org/officeDocument/2006/relationships/hyperlink" Target="http://docs.cntd.ru/document/902121673" TargetMode="External"/><Relationship Id="rId5" Type="http://schemas.openxmlformats.org/officeDocument/2006/relationships/hyperlink" Target="http://docs.cntd.ru/document/902121673" TargetMode="External"/><Relationship Id="rId15" Type="http://schemas.openxmlformats.org/officeDocument/2006/relationships/hyperlink" Target="http://docs.cntd.ru/document/901966977" TargetMode="External"/><Relationship Id="rId23" Type="http://schemas.openxmlformats.org/officeDocument/2006/relationships/hyperlink" Target="http://docs.cntd.ru/document/902009347" TargetMode="External"/><Relationship Id="rId28" Type="http://schemas.openxmlformats.org/officeDocument/2006/relationships/hyperlink" Target="http://docs.cntd.ru/document/902009347" TargetMode="External"/><Relationship Id="rId36" Type="http://schemas.openxmlformats.org/officeDocument/2006/relationships/hyperlink" Target="http://docs.cntd.ru/document/901794538" TargetMode="External"/><Relationship Id="rId10" Type="http://schemas.openxmlformats.org/officeDocument/2006/relationships/hyperlink" Target="http://docs.cntd.ru/document/901978846" TargetMode="External"/><Relationship Id="rId19" Type="http://schemas.openxmlformats.org/officeDocument/2006/relationships/hyperlink" Target="http://docs.cntd.ru/document/902009347" TargetMode="External"/><Relationship Id="rId31" Type="http://schemas.openxmlformats.org/officeDocument/2006/relationships/hyperlink" Target="http://docs.cntd.ru/document/9015351" TargetMode="External"/><Relationship Id="rId4" Type="http://schemas.openxmlformats.org/officeDocument/2006/relationships/webSettings" Target="webSettings.xml"/><Relationship Id="rId9" Type="http://schemas.openxmlformats.org/officeDocument/2006/relationships/hyperlink" Target="http://docs.cntd.ru/document/901904391" TargetMode="External"/><Relationship Id="rId14" Type="http://schemas.openxmlformats.org/officeDocument/2006/relationships/hyperlink" Target="http://docs.cntd.ru/document/901953589" TargetMode="External"/><Relationship Id="rId22" Type="http://schemas.openxmlformats.org/officeDocument/2006/relationships/hyperlink" Target="http://docs.cntd.ru/document/902009347" TargetMode="External"/><Relationship Id="rId27" Type="http://schemas.openxmlformats.org/officeDocument/2006/relationships/hyperlink" Target="http://docs.cntd.ru/document/902009347" TargetMode="External"/><Relationship Id="rId30" Type="http://schemas.openxmlformats.org/officeDocument/2006/relationships/hyperlink" Target="http://docs.cntd.ru/document/902009347" TargetMode="External"/><Relationship Id="rId35" Type="http://schemas.openxmlformats.org/officeDocument/2006/relationships/hyperlink" Target="http://docs.cntd.ru/document/901794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9139</Words>
  <Characters>52096</Characters>
  <Application>Microsoft Office Word</Application>
  <DocSecurity>0</DocSecurity>
  <Lines>434</Lines>
  <Paragraphs>122</Paragraphs>
  <ScaleCrop>false</ScaleCrop>
  <Company>SPecialiST RePack</Company>
  <LinksUpToDate>false</LinksUpToDate>
  <CharactersWithSpaces>61113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2015-08-30T08:10:00Z</dcterms:created>
  <dcterms:modified xsi:type="dcterms:W3CDTF">2015-08-30T08:18:00Z</dcterms:modified>
</cp:coreProperties>
</file>