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E2" w:rsidRPr="00C110E2" w:rsidRDefault="00C110E2" w:rsidP="00C110E2">
      <w:pPr>
        <w:spacing w:before="60" w:after="60"/>
        <w:ind w:firstLine="284"/>
        <w:jc w:val="center"/>
        <w:rPr>
          <w:sz w:val="32"/>
          <w:szCs w:val="32"/>
        </w:rPr>
      </w:pPr>
      <w:r w:rsidRPr="00C110E2">
        <w:rPr>
          <w:sz w:val="32"/>
          <w:szCs w:val="32"/>
        </w:rPr>
        <w:t xml:space="preserve">ПРОГРАММА </w:t>
      </w:r>
      <w:r w:rsidR="00633A75">
        <w:rPr>
          <w:sz w:val="32"/>
          <w:szCs w:val="32"/>
        </w:rPr>
        <w:t xml:space="preserve">ПО ДИСЦИПЛИНЕ ДЛЯ </w:t>
      </w:r>
      <w:bookmarkStart w:id="0" w:name="_GoBack"/>
      <w:bookmarkEnd w:id="0"/>
      <w:r w:rsidR="00C87CE5">
        <w:rPr>
          <w:sz w:val="32"/>
          <w:szCs w:val="32"/>
        </w:rPr>
        <w:t xml:space="preserve"> СПЕЦИАЛЬНОСТИ СТОМАТОЛОГИЯ  31.05.03</w:t>
      </w:r>
      <w:r w:rsidRPr="00C110E2">
        <w:rPr>
          <w:sz w:val="32"/>
          <w:szCs w:val="32"/>
        </w:rPr>
        <w:t>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Введение. Гигиена как основная профилактическая дисциплина, методология гигиены.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Предмет, задачи и объекты гигиены. Медицина и гигиена, общность и различия. История становления и развития гигиены. Связь гигиены с другими науками. Значение гигиенических мероприятий в деятельности лечащего врача. Понятие о первичной и вторичной профилактике заболеваний. Гигиеническая характеристика факторов окружающей среды. Особенности их действия на организм человека. Отдаленные эффекты действия вредных факторов на организм, отражение этого действия в структуре и уровне заболеваемости населения.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Принципы гигиенического нормирования факторов окружающей среды, методология прогнозирования их влияния на здоровье населения.</w:t>
      </w:r>
    </w:p>
    <w:p w:rsidR="00C110E2" w:rsidRPr="00781170" w:rsidRDefault="00C110E2" w:rsidP="00C110E2">
      <w:pPr>
        <w:spacing w:before="60" w:after="60"/>
        <w:ind w:firstLine="284"/>
        <w:jc w:val="both"/>
      </w:pPr>
      <w:r w:rsidRPr="00FA1BEA">
        <w:t>Основы законодательства РФ по вопросам охраны окружающей среды и рационального природопользования. Закон «О санитарно-эпидемиологическом благополучии населении». Основные положения Национального плана действий по гигиене окружающей среды.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Гигиена воздушной среды. Солнечная радиация. Физические свойства воздуха и их значение для организма (температура</w:t>
      </w:r>
      <w:r>
        <w:t>,</w:t>
      </w:r>
      <w:r w:rsidRPr="00FA1BEA">
        <w:t xml:space="preserve"> </w:t>
      </w:r>
      <w:r>
        <w:t>в</w:t>
      </w:r>
      <w:r w:rsidRPr="00FA1BEA">
        <w:t xml:space="preserve">лажность, барометрическое давление и скорость движения воздуха). Микроклимат и его гигиеническое значение. 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Химический состав атмосферного воздуха и его гигиеническое значение.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Солнечная радиация и ее гигиеническое значение. Световой климат. Гигиеническая характеристика</w:t>
      </w:r>
      <w:r>
        <w:t xml:space="preserve"> </w:t>
      </w:r>
      <w:r w:rsidRPr="00FA1BEA">
        <w:t>инфракрасной, ультрафиолетовой и видимой частей солнечного спектра</w:t>
      </w:r>
      <w:r>
        <w:t>.</w:t>
      </w:r>
      <w:r w:rsidRPr="00FA1BEA">
        <w:t xml:space="preserve"> Биологическое действие ультрафиолетовой части солнечного спектра в зависимости от </w:t>
      </w:r>
      <w:proofErr w:type="gramStart"/>
      <w:r w:rsidRPr="00FA1BEA">
        <w:t>длины  волны</w:t>
      </w:r>
      <w:proofErr w:type="gramEnd"/>
      <w:r w:rsidRPr="00FA1BEA">
        <w:t>. Ультрафиолетовая недостаточность, ее проявление и профилактика. Искусственные источники ультрафиолетовой радиации, их гигиеническая характеристика.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Гигиена воды и водоснабжение населенных мест. Физиологическое и гигиеническое значение воды. Нормы водопотребления для населения. Роль воды в распространении инфекционных и паразитарных заболеваний.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Физиологическая полноценность питьевой воды. Эндемические заболевания и заболевания, обусловленные химическими примесями воды. Принципы профилактики заболеваний водного характера. Современные подходы к стандартизации качества воды.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Гигиенические требования к качеству питьевой воды при централизованном и местном водоснабжении, нормативные документы.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Санитарная характеристика централизованной и нецентрализованной системы водоснабжения. Традиционные и современные технологии и методы обработки питьевой воды.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Специальные методы улучшения качества питьевой воды (фторирование, </w:t>
      </w:r>
      <w:proofErr w:type="spellStart"/>
      <w:r w:rsidRPr="00FA1BEA">
        <w:t>дефторирование</w:t>
      </w:r>
      <w:proofErr w:type="spellEnd"/>
      <w:r w:rsidRPr="00FA1BEA">
        <w:t>, дезод</w:t>
      </w:r>
      <w:r>
        <w:t>о</w:t>
      </w:r>
      <w:r w:rsidRPr="00FA1BEA">
        <w:t>рация, дезактивация, опреснение и др.). Проблема кондиционирования питьевой воды, расфасованной в емкости.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Климат и здоровье человека. Гигиенические аспекты акклиматизации. Природно-географические условия среды обитания и здоровья человека. Погода, определение и медицинская классификация типов погоды. Периодические и апериодические изменения погоды.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Климат, определение понятия. Влияние климата на здоровье и работоспособность.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Акклиматизация и ее гигиеническое значение. Особенности акклиматизации в условиях Крайнего Севера, аридной зоны, высокогорья, сухих и влажных субтропиков. Особенности труда, быта, жилища, одежды, обуви, питания, закаливания в различных климатических районах, их значение в акклиматизации и формировании здорового образа жизни.</w:t>
      </w:r>
    </w:p>
    <w:p w:rsidR="00C110E2" w:rsidRDefault="00C110E2" w:rsidP="00C110E2">
      <w:pPr>
        <w:spacing w:before="60" w:after="60"/>
        <w:ind w:firstLine="284"/>
        <w:jc w:val="both"/>
      </w:pPr>
      <w:r w:rsidRPr="00FA1BEA">
        <w:lastRenderedPageBreak/>
        <w:t xml:space="preserve"> Загрязнение атмосферного воздуха в городах как социальная и эколого-гигиеническая проблема. Основные источники и приоритетные химические загрязнители атмосферного воздуха городов, их гигиеническая характеристика. Токсические туманы, механизм и условия их образования. Влияние атмосферных загрязнителей на биосферу, условия жизни и здоровье населения. Опасность промышленных выбросов для окружающей среды и состояния здоровья населения. Основные природоохранные мероприятия и их гигиеническая эффективность. Законодательство в области охраны атмосферного воздуха. 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Гигиена почвы. Источники </w:t>
      </w:r>
      <w:proofErr w:type="spellStart"/>
      <w:r w:rsidRPr="00FA1BEA">
        <w:t>антропотехногенного</w:t>
      </w:r>
      <w:proofErr w:type="spellEnd"/>
      <w:r w:rsidRPr="00FA1BEA">
        <w:t xml:space="preserve"> загрязнения почв. Пестициды, минеральные удобрения, токсичные металлы, биологическое загрязнение почв. Самоочищение почв. Процессы миграции и круговорот микроэлементов в биосфере. Характеристика техногенных биогеохимических провинций. Эпидемиологическое значение почв. Мероприятия по охране почвы, их эффективность. Природоохранное законодательство в области охраны почв.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Шум как фактор среды обитания человека. Электромагнитное поле радиочастот, его роль как фактора окружающей среды, меры профилактики воздействия СВЧ-излучения.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Состояние здоровья населения в современных городах. Гигиенические вопросы планировки и застройки городов, принцип функционального зонирования города. Мероприятия по благоустройству городов. Гигиена жилых и общественных зданий.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Основные источники загрязнения воздуха закрытых помещений. Роль полимерных материалов. Химическое и бактериологическое загрязнение воздуха помещений, санитарно-показательное значение содержания диоксида углерода, формальдегида, фенола и других химических соединений в воздухе помещений. «Синдром больных зданий».</w:t>
      </w:r>
    </w:p>
    <w:p w:rsidR="00C110E2" w:rsidRDefault="00C110E2" w:rsidP="00C110E2">
      <w:pPr>
        <w:jc w:val="center"/>
        <w:rPr>
          <w:sz w:val="24"/>
          <w:szCs w:val="24"/>
        </w:rPr>
      </w:pPr>
      <w:r w:rsidRPr="007F15FB">
        <w:rPr>
          <w:sz w:val="24"/>
          <w:szCs w:val="24"/>
        </w:rPr>
        <w:t>Питание и здоровье человека.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Значение питания для здоровья, физического развития и работоспособности населения.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Биологические и экологические проблемы питания. Концепция и принципы рационального питания. Количественная и качественная полноценность питания, сбалансированность рациона. Характеристика физиологических норм питания. Анализ различных теорий питания (вегетарианство, </w:t>
      </w:r>
      <w:proofErr w:type="spellStart"/>
      <w:r w:rsidRPr="00FA1BEA">
        <w:t>сыроедение</w:t>
      </w:r>
      <w:proofErr w:type="spellEnd"/>
      <w:r w:rsidRPr="00FA1BEA">
        <w:t>, голодание, раздельное питание и др.).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Особенности здорового питания различных групп населения. Методы оценки адекватности питания. Понятие о пищевом статусе как показателе здоровья. Критерии оценки пищевого статуса.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Белки животного и растительного происхождени</w:t>
      </w:r>
      <w:r>
        <w:t>я</w:t>
      </w:r>
      <w:r w:rsidRPr="00FA1BEA">
        <w:t>, их источники, гигиеническое значение. Жиры животного и растительного происхождения, их источники, роль в питании человека. Простые и сложные углеводы, их источники, гигиеническое значение. Пищевые волокна, их роль в питании и пищеварении.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Витамины, их источники, гигиеническое значение. Авитаминозы, гиповитаминозы, их причины, клинические проявления, профилактика.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Минеральные соли, их источники, гигиеническое значение. Макро- и микроэлементы. Кислотно-основное состояние организма.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Пищевая и биологическая ценность основных групп пищевых продуктов (зерновых, молочных, </w:t>
      </w:r>
      <w:proofErr w:type="gramStart"/>
      <w:r w:rsidRPr="00FA1BEA">
        <w:t>мясо-рыбных</w:t>
      </w:r>
      <w:proofErr w:type="gramEnd"/>
      <w:r w:rsidRPr="00FA1BEA">
        <w:t xml:space="preserve">, овощей и фруктов). Гигиеническая характеристика продуктов, консервированных </w:t>
      </w:r>
      <w:proofErr w:type="gramStart"/>
      <w:r w:rsidRPr="00FA1BEA">
        <w:t>различными  методами</w:t>
      </w:r>
      <w:proofErr w:type="gramEnd"/>
      <w:r w:rsidRPr="00FA1BEA">
        <w:t>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Качество и безопасность пищевых продуктов. Понятие о доброкачественных, недоброкачественных и условно-годных продуктах. </w:t>
      </w:r>
      <w:proofErr w:type="spellStart"/>
      <w:r w:rsidRPr="00FA1BEA">
        <w:t>Контаминанты</w:t>
      </w:r>
      <w:proofErr w:type="spellEnd"/>
      <w:r w:rsidRPr="00FA1BEA">
        <w:t xml:space="preserve"> пищевых продуктов.</w:t>
      </w:r>
    </w:p>
    <w:p w:rsidR="00C110E2" w:rsidRDefault="00C110E2" w:rsidP="00C110E2">
      <w:pPr>
        <w:spacing w:before="60" w:after="60"/>
        <w:ind w:firstLine="284"/>
        <w:jc w:val="both"/>
      </w:pPr>
      <w:r w:rsidRPr="00FA1BEA">
        <w:t>Заболевания при недостаточном</w:t>
      </w:r>
      <w:r>
        <w:t xml:space="preserve"> и </w:t>
      </w:r>
      <w:proofErr w:type="gramStart"/>
      <w:r>
        <w:t xml:space="preserve">избыточном </w:t>
      </w:r>
      <w:r w:rsidRPr="00FA1BEA">
        <w:t xml:space="preserve"> пищевом</w:t>
      </w:r>
      <w:proofErr w:type="gramEnd"/>
      <w:r w:rsidRPr="00FA1BEA">
        <w:t xml:space="preserve"> статусе. Профилактика алиментарных заболеваний. 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Пищевые отравления и их классификация. Пищевые отравления микробной природы. </w:t>
      </w:r>
      <w:proofErr w:type="spellStart"/>
      <w:r w:rsidRPr="00FA1BEA">
        <w:t>Токсикоинфекции</w:t>
      </w:r>
      <w:proofErr w:type="spellEnd"/>
      <w:r w:rsidRPr="00FA1BEA">
        <w:t xml:space="preserve"> различной этиологии. Ботулизм, стафилококковый токсикоз.  </w:t>
      </w:r>
      <w:proofErr w:type="spellStart"/>
      <w:r w:rsidRPr="00FA1BEA">
        <w:t>Микотоксикозы</w:t>
      </w:r>
      <w:proofErr w:type="spellEnd"/>
      <w:r w:rsidRPr="00FA1BEA">
        <w:t xml:space="preserve">: </w:t>
      </w:r>
      <w:r w:rsidRPr="00FA1BEA">
        <w:lastRenderedPageBreak/>
        <w:t xml:space="preserve">эрготизм, фузариозы, </w:t>
      </w:r>
      <w:proofErr w:type="spellStart"/>
      <w:r w:rsidRPr="00FA1BEA">
        <w:t>афлатоксикозы</w:t>
      </w:r>
      <w:proofErr w:type="spellEnd"/>
      <w:r w:rsidRPr="00FA1BEA">
        <w:t>. Роль пищевых продуктов в возникновении микробных пищевых отравлений немикробной природы: продуктами, ядовитыми по своей природе, продуктам, содержащим химические вещества в количествах, превышающих ПДУ (МДУ).</w:t>
      </w:r>
    </w:p>
    <w:p w:rsidR="00C110E2" w:rsidRDefault="00C110E2" w:rsidP="00C110E2">
      <w:pPr>
        <w:jc w:val="center"/>
        <w:rPr>
          <w:sz w:val="24"/>
          <w:szCs w:val="24"/>
        </w:rPr>
      </w:pPr>
      <w:r w:rsidRPr="007F15FB">
        <w:rPr>
          <w:sz w:val="24"/>
          <w:szCs w:val="24"/>
        </w:rPr>
        <w:t>Гигиена чрезвычайных ситуаций и катастроф.</w:t>
      </w:r>
    </w:p>
    <w:p w:rsidR="00BE7426" w:rsidRDefault="00C110E2" w:rsidP="00C110E2">
      <w:pPr>
        <w:pStyle w:val="Style17"/>
        <w:widowControl/>
        <w:spacing w:before="60" w:after="60" w:line="240" w:lineRule="auto"/>
        <w:ind w:firstLine="284"/>
      </w:pPr>
      <w:r w:rsidRPr="00FA1BEA">
        <w:t>Санитарно-</w:t>
      </w:r>
      <w:proofErr w:type="gramStart"/>
      <w:r w:rsidRPr="00FA1BEA">
        <w:t>гигиенические  проблемы</w:t>
      </w:r>
      <w:proofErr w:type="gramEnd"/>
      <w:r w:rsidRPr="00FA1BEA">
        <w:t xml:space="preserve"> обеспечения жизнедеятельности населения при чрезвычайных ситуациях природного, социального и техногенного происхождения в мирное время. </w:t>
      </w:r>
    </w:p>
    <w:p w:rsidR="00C110E2" w:rsidRPr="00BE7426" w:rsidRDefault="00C110E2" w:rsidP="00C110E2">
      <w:pPr>
        <w:pStyle w:val="Style17"/>
        <w:widowControl/>
        <w:spacing w:before="60" w:after="60" w:line="240" w:lineRule="auto"/>
        <w:ind w:firstLine="284"/>
        <w:rPr>
          <w:b/>
        </w:rPr>
      </w:pPr>
      <w:r w:rsidRPr="00BE7426">
        <w:rPr>
          <w:rStyle w:val="FontStyle30"/>
          <w:b w:val="0"/>
        </w:rPr>
        <w:t xml:space="preserve">Основы организации санитарно-эпидемиологического надзора за </w:t>
      </w:r>
      <w:proofErr w:type="gramStart"/>
      <w:r w:rsidRPr="00BE7426">
        <w:rPr>
          <w:rStyle w:val="FontStyle30"/>
          <w:b w:val="0"/>
        </w:rPr>
        <w:t>питанием  и</w:t>
      </w:r>
      <w:proofErr w:type="gramEnd"/>
      <w:r w:rsidRPr="00BE7426">
        <w:rPr>
          <w:rStyle w:val="FontStyle30"/>
          <w:b w:val="0"/>
        </w:rPr>
        <w:t xml:space="preserve"> водоснабжением личного состава войск и населения.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Организация и проведение разведки </w:t>
      </w:r>
      <w:proofErr w:type="spellStart"/>
      <w:r w:rsidRPr="00FA1BEA">
        <w:t>водоисточников</w:t>
      </w:r>
      <w:proofErr w:type="spellEnd"/>
      <w:r w:rsidRPr="00FA1BEA">
        <w:t>. Пункт водоснабжения и водозабора, гигиенические требования к их оборудованию. Водно-питьевой режим в полевых условиях в различных климатогеографических районах. Методы кондиционирования питьевой воды с помощью табельных средств, обеззараживание индивидуальных запасов вод.</w:t>
      </w:r>
    </w:p>
    <w:p w:rsidR="00C110E2" w:rsidRDefault="00C110E2" w:rsidP="00C110E2">
      <w:pPr>
        <w:jc w:val="center"/>
        <w:rPr>
          <w:sz w:val="24"/>
          <w:szCs w:val="24"/>
        </w:rPr>
      </w:pPr>
      <w:r>
        <w:rPr>
          <w:sz w:val="24"/>
          <w:szCs w:val="24"/>
        </w:rPr>
        <w:t>Радиационная гигиена.</w:t>
      </w:r>
    </w:p>
    <w:p w:rsidR="00C110E2" w:rsidRPr="00FA1BEA" w:rsidRDefault="00C110E2" w:rsidP="00C110E2">
      <w:pPr>
        <w:pStyle w:val="a3"/>
        <w:spacing w:before="60" w:after="60"/>
        <w:ind w:firstLine="284"/>
        <w:jc w:val="both"/>
      </w:pPr>
      <w:r w:rsidRPr="00FA1BEA">
        <w:t>Ионизирующее излучение. Биологическое действие ионизирующей радиации. Характеристика основных видов излучения (альфа-, бета-, гамма-, рентгеновского). Факторы, определяющие радиационную опасность. Нормы радиационной безопасности.</w:t>
      </w:r>
    </w:p>
    <w:p w:rsidR="00C110E2" w:rsidRPr="00FA1BEA" w:rsidRDefault="00C110E2" w:rsidP="00C110E2">
      <w:pPr>
        <w:pStyle w:val="a3"/>
        <w:spacing w:before="60" w:after="60"/>
        <w:ind w:firstLine="284"/>
        <w:jc w:val="both"/>
      </w:pPr>
      <w:r w:rsidRPr="00FA1BEA">
        <w:t>Особенности профессиональной деятельности и радиационная безопасность медицинского персонала, работающего с источниками ионизирующих излучений.</w:t>
      </w:r>
    </w:p>
    <w:p w:rsidR="00C110E2" w:rsidRDefault="00C110E2" w:rsidP="00C110E2">
      <w:r w:rsidRPr="00FA1BEA">
        <w:t>Радиационная безопасность пациентов при диагностике и лечении с использованием источниками ионизирующих излучений.</w:t>
      </w:r>
    </w:p>
    <w:p w:rsidR="00C110E2" w:rsidRDefault="00C110E2" w:rsidP="00C110E2">
      <w:pPr>
        <w:jc w:val="center"/>
        <w:rPr>
          <w:sz w:val="24"/>
          <w:szCs w:val="24"/>
        </w:rPr>
      </w:pPr>
      <w:r>
        <w:rPr>
          <w:sz w:val="24"/>
          <w:szCs w:val="24"/>
        </w:rPr>
        <w:t>Гигиена лечебно-профилактических учреждений.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Основные задачи больничной гигиены. </w:t>
      </w:r>
      <w:proofErr w:type="gramStart"/>
      <w:r w:rsidRPr="00FA1BEA">
        <w:t>Современные  гигиенические</w:t>
      </w:r>
      <w:proofErr w:type="gramEnd"/>
      <w:r w:rsidRPr="00FA1BEA">
        <w:t xml:space="preserve"> проблемы больничного строительства. Гигиенические требования к размещению больниц и планировке больничного участка. Системы застройки больниц, зонирование больничного участка.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Гигиенические требования к планировке и оборудованию приемного отделения, палатной секции, лечебно-диагностических отделений (операционного блока, </w:t>
      </w:r>
      <w:proofErr w:type="gramStart"/>
      <w:r w:rsidRPr="00FA1BEA">
        <w:t>рентгенологических  и</w:t>
      </w:r>
      <w:proofErr w:type="gramEnd"/>
      <w:r w:rsidRPr="00FA1BEA">
        <w:t xml:space="preserve"> радиологических отделений).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Планировка и режим работы в терапевтическом, хирургическом, детском, акушерском и инфекционном отделениях больниц.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Система санитарно-гигиенических мероприятий по созданию охранительного режима и благоприятных условий пребывания больных в лечебном учреждении.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Санитарные правила спуска и очистки больничных сточных вод, сбор и удаление медицинских отходов.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Внутрибольничные инфекции. Определение, классификация, структура, источники. Характеристика возбудителей, путей и факторов передачи.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Гигиенические аспекты профилактики внутрибольничных инфекций.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Планировочные, санитарно-технические и дезинфекционные мероприятия. Санитарно-гигиенический и противоэпидемический режим больницы.</w:t>
      </w:r>
    </w:p>
    <w:p w:rsidR="00C110E2" w:rsidRDefault="00C110E2" w:rsidP="00C110E2">
      <w:r w:rsidRPr="00FA1BEA">
        <w:t>Гигиенические требования к размещению, планировке, оборудованию и организации работы больничных пищеблоков. Документация по санитарному состоянию пищеблоков и состоянию здоровья персонала. Правила отбора проб и оценки качества готовых блюд дежурным врачом.</w:t>
      </w:r>
    </w:p>
    <w:p w:rsidR="00C110E2" w:rsidRDefault="00C110E2" w:rsidP="00C110E2">
      <w:pPr>
        <w:jc w:val="center"/>
        <w:rPr>
          <w:sz w:val="24"/>
          <w:szCs w:val="24"/>
        </w:rPr>
      </w:pPr>
      <w:r>
        <w:rPr>
          <w:sz w:val="24"/>
          <w:szCs w:val="24"/>
        </w:rPr>
        <w:t>Гигиена труда и охрана здоровья работающих.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lastRenderedPageBreak/>
        <w:t xml:space="preserve">Основы законодательства по охране труда, правовые нормы, охрана труда женщин и подростков. 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Основы физиологии труда. Труд умственный и труд физический. Изменения в организме человека в процессе трудовой деятельности. Утомление и переутомление, перенапряжение и их профилактика. 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Гигиеническая классификация и критерии оценки условий труда по показателям вредности и опасности факторов производственной среды, тяжести и напряженности трудового процесса.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Влияние условий труда на состояние здоровья промышленных рабочих. Профессиональные вредности, профессиональные и производственно-обусловленные заболевания, </w:t>
      </w:r>
      <w:proofErr w:type="gramStart"/>
      <w:r w:rsidRPr="00FA1BEA">
        <w:t>профессиональные  отравления</w:t>
      </w:r>
      <w:proofErr w:type="gramEnd"/>
      <w:r w:rsidRPr="00FA1BEA">
        <w:t>. Профессиональный риск нарушений здоровья работающих. Подходы к ранней диагностике изменений состояния здоровья промышленных рабочих.</w:t>
      </w:r>
    </w:p>
    <w:p w:rsidR="00C110E2" w:rsidRDefault="00C110E2" w:rsidP="00C110E2">
      <w:pPr>
        <w:spacing w:before="60" w:after="60"/>
        <w:ind w:firstLine="284"/>
        <w:jc w:val="both"/>
      </w:pPr>
      <w:r w:rsidRPr="00FA1BEA">
        <w:t>Основы охраны труда работающих. Общие принципы проведения оздоровительных мероприятий на производстве: технологические, санитарно-технические и лечебно-профилактические. Гигиеническое нормирование факторов производственной среды. Средства индивидуальной защиты. Лечебно-профилактическое питание рабочих.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Вопросы гигиены труда в системе здравоохранения.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Общая характеристика профессиональных вредностей физической, химической биологической природы и психофизиологической природы в лечебно-профилактических учреждениях.</w:t>
      </w:r>
    </w:p>
    <w:p w:rsidR="00C110E2" w:rsidRDefault="00C110E2" w:rsidP="00C110E2">
      <w:pPr>
        <w:spacing w:before="60" w:after="60"/>
        <w:ind w:firstLine="284"/>
        <w:jc w:val="both"/>
      </w:pPr>
      <w:r w:rsidRPr="00FA1BEA">
        <w:t>Гигиена труда врачей основных медицинских специальностей. Влияние характера и условий труда на работоспособность и состояние здоровья медицинских работников. Гигиена труда при работе с источниками токов УВЧ и СВЧ, инфракрасного, ультрафиолетового, ионизирующего и лазерного излучения в ЛПУ.</w:t>
      </w:r>
    </w:p>
    <w:p w:rsidR="00C110E2" w:rsidRDefault="00C110E2" w:rsidP="00C110E2">
      <w:pPr>
        <w:jc w:val="center"/>
      </w:pPr>
      <w:r>
        <w:t>Гигиена детей и подростков.</w:t>
      </w:r>
    </w:p>
    <w:p w:rsidR="00C110E2" w:rsidRDefault="00C110E2" w:rsidP="00C110E2">
      <w:pPr>
        <w:spacing w:before="60" w:after="60"/>
        <w:ind w:firstLine="284"/>
        <w:jc w:val="both"/>
      </w:pPr>
      <w:r w:rsidRPr="00FA1BEA">
        <w:t xml:space="preserve">Основные проблемы гигиены детей и подростков. Закономерности роста и развития детского организма как основа нормирования среды обитания детей и подростков. 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Состояние здоровья детей и подростков. Влияние экологических, социально-гигиенических и </w:t>
      </w:r>
      <w:proofErr w:type="spellStart"/>
      <w:r w:rsidRPr="00FA1BEA">
        <w:t>внутришкольных</w:t>
      </w:r>
      <w:proofErr w:type="spellEnd"/>
      <w:r w:rsidRPr="00FA1BEA">
        <w:t xml:space="preserve"> факторов на состояние здоровья. Школьные болезни, причины, профилактика. Показатели индивидуального здоровья детей и здоровья детских коллективов. Группы здоровья.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Физическое развитие как показатель здоровья населения. Методы оценки физического развития (</w:t>
      </w:r>
      <w:proofErr w:type="spellStart"/>
      <w:r w:rsidRPr="00FA1BEA">
        <w:t>сигмальный</w:t>
      </w:r>
      <w:proofErr w:type="spellEnd"/>
      <w:r w:rsidRPr="00FA1BEA">
        <w:t xml:space="preserve">, регрессионный, </w:t>
      </w:r>
      <w:proofErr w:type="spellStart"/>
      <w:r w:rsidRPr="00FA1BEA">
        <w:t>центильный</w:t>
      </w:r>
      <w:proofErr w:type="spellEnd"/>
      <w:r w:rsidRPr="00FA1BEA">
        <w:t xml:space="preserve"> и др.). Оценка уровня биологического развития комплексными методами. Акселерация, ретардация, </w:t>
      </w:r>
      <w:proofErr w:type="spellStart"/>
      <w:r w:rsidRPr="00FA1BEA">
        <w:t>децелерация</w:t>
      </w:r>
      <w:proofErr w:type="spellEnd"/>
      <w:r w:rsidRPr="00FA1BEA">
        <w:t>. Социально-гигиеническое значение изменения темпов возрастного развития.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Гигиена учебных занятий в школе. Адаптация детей к учебному процессу в начале обучения. Гигиенические принципы организации учебного процесса, требования к организации урока, учебного дня и учебной недели.</w:t>
      </w:r>
    </w:p>
    <w:p w:rsidR="00C110E2" w:rsidRDefault="00C110E2" w:rsidP="00C110E2">
      <w:pPr>
        <w:spacing w:before="60" w:after="60"/>
        <w:ind w:firstLine="284"/>
        <w:jc w:val="both"/>
      </w:pPr>
      <w:r w:rsidRPr="00FA1BEA">
        <w:t xml:space="preserve">Профилактика утомления. Гигиенические основы режима дня. 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Гигиенические требования к размещению, планировке и оборудованию детских дошкольных и школьных учреждений. 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Гигиенические требования к воздушно-тепловому режиму, инсоляции, естественному и искусственному освещению. </w:t>
      </w:r>
    </w:p>
    <w:p w:rsidR="00C110E2" w:rsidRDefault="00C110E2" w:rsidP="00C110E2">
      <w:pPr>
        <w:spacing w:before="60" w:after="60"/>
      </w:pPr>
    </w:p>
    <w:p w:rsidR="00C110E2" w:rsidRDefault="00C110E2" w:rsidP="00C110E2">
      <w:pPr>
        <w:spacing w:before="60" w:after="60"/>
      </w:pPr>
    </w:p>
    <w:p w:rsidR="00C110E2" w:rsidRDefault="00C110E2" w:rsidP="00C110E2">
      <w:pPr>
        <w:spacing w:before="60" w:after="60"/>
        <w:jc w:val="center"/>
      </w:pPr>
      <w:r w:rsidRPr="00FA1BEA">
        <w:t>Здоровый образ жизни и вопросы личной гигиены.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 xml:space="preserve">Понятие, значение здорового образа жизни для сохранения здоровья и активного долголетия. Критерии здоровья, классификация. Гигиенические принципы здорового образа жизни лиц с учетом возраста. Режим труда и отдыха, рациональное питание с учетом современной </w:t>
      </w:r>
      <w:r w:rsidRPr="00FA1BEA">
        <w:lastRenderedPageBreak/>
        <w:t>направленности диет. Гиподинамия, ее последствия. Роль физической культуры, режима дня и организации питания в мобилизации процессов адаптации в условиях современных городов, в экстремальных ситуациях.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Активный и пассивный отдых.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Личная гигиена как часть общественной гигиены. Гигиена тела и кожи.</w:t>
      </w:r>
      <w:r>
        <w:t xml:space="preserve"> </w:t>
      </w:r>
      <w:r w:rsidRPr="00FA1BEA">
        <w:t>Гигиена зубов и полости рта. Средства по уходу за зубами и кожей.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Основы психогигиены, значение психологической адаптации человека в коллективе, семье, в различных возрастных периодах. Социально-гигиеническое значение вредных привычек.</w:t>
      </w:r>
    </w:p>
    <w:p w:rsidR="00C110E2" w:rsidRPr="00FA1BEA" w:rsidRDefault="00C110E2" w:rsidP="00C110E2">
      <w:pPr>
        <w:spacing w:before="60" w:after="60"/>
        <w:ind w:firstLine="284"/>
        <w:jc w:val="both"/>
      </w:pPr>
      <w:r w:rsidRPr="00FA1BEA">
        <w:t>Гигиенические требования к одежде и обуви. Свойства натуральных и искусственных материалов (пористость, теплопроводность, воздухопроницаемость, влагоемкость, электризация, химическая стабильность) и их гигиеническое значение.</w:t>
      </w:r>
    </w:p>
    <w:sectPr w:rsidR="00C110E2" w:rsidRPr="00FA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00"/>
    <w:rsid w:val="00633A75"/>
    <w:rsid w:val="00675333"/>
    <w:rsid w:val="00683600"/>
    <w:rsid w:val="00BE7426"/>
    <w:rsid w:val="00C110E2"/>
    <w:rsid w:val="00C87CE5"/>
    <w:rsid w:val="00F5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D2554-BB5B-4D4D-AE9C-A786B3EC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rsid w:val="00C110E2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rsid w:val="00C110E2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"/>
    <w:aliases w:val="Знак10"/>
    <w:basedOn w:val="a"/>
    <w:link w:val="a4"/>
    <w:rsid w:val="00C110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Знак10 Знак"/>
    <w:basedOn w:val="a0"/>
    <w:link w:val="a3"/>
    <w:rsid w:val="00C110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2010</Words>
  <Characters>11463</Characters>
  <Application>Microsoft Office Word</Application>
  <DocSecurity>0</DocSecurity>
  <Lines>95</Lines>
  <Paragraphs>26</Paragraphs>
  <ScaleCrop>false</ScaleCrop>
  <Company/>
  <LinksUpToDate>false</LinksUpToDate>
  <CharactersWithSpaces>13447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6</cp:revision>
  <dcterms:created xsi:type="dcterms:W3CDTF">2019-01-02T09:37:00Z</dcterms:created>
  <dcterms:modified xsi:type="dcterms:W3CDTF">2019-01-04T13:39:00Z</dcterms:modified>
</cp:coreProperties>
</file>