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1A" w:rsidRDefault="00D3631A" w:rsidP="00D3631A"/>
    <w:p w:rsidR="00CC0EE8" w:rsidRDefault="00D3631A" w:rsidP="00D3631A">
      <w:pPr>
        <w:tabs>
          <w:tab w:val="clear" w:pos="643"/>
          <w:tab w:val="left" w:pos="3240"/>
        </w:tabs>
        <w:jc w:val="center"/>
        <w:rPr>
          <w:b/>
          <w:bCs/>
          <w:sz w:val="32"/>
          <w:szCs w:val="32"/>
        </w:rPr>
      </w:pPr>
      <w:proofErr w:type="gramStart"/>
      <w:r w:rsidRPr="00D3631A">
        <w:rPr>
          <w:b/>
          <w:sz w:val="32"/>
          <w:szCs w:val="32"/>
        </w:rPr>
        <w:t xml:space="preserve">Программа </w:t>
      </w:r>
      <w:r w:rsidR="00C04256">
        <w:rPr>
          <w:b/>
          <w:sz w:val="32"/>
          <w:szCs w:val="32"/>
        </w:rPr>
        <w:t xml:space="preserve"> по</w:t>
      </w:r>
      <w:proofErr w:type="gramEnd"/>
      <w:r w:rsidR="00C04256">
        <w:rPr>
          <w:b/>
          <w:sz w:val="32"/>
          <w:szCs w:val="32"/>
        </w:rPr>
        <w:t xml:space="preserve"> дисциплине </w:t>
      </w:r>
      <w:r w:rsidRPr="00D3631A">
        <w:rPr>
          <w:b/>
          <w:bCs/>
          <w:sz w:val="32"/>
          <w:szCs w:val="32"/>
        </w:rPr>
        <w:t>«</w:t>
      </w:r>
      <w:r w:rsidRPr="00D3631A">
        <w:rPr>
          <w:b/>
          <w:sz w:val="32"/>
          <w:szCs w:val="32"/>
        </w:rPr>
        <w:t>Больничная гигиена</w:t>
      </w:r>
      <w:r w:rsidRPr="00D3631A">
        <w:rPr>
          <w:b/>
          <w:bCs/>
          <w:sz w:val="32"/>
          <w:szCs w:val="32"/>
        </w:rPr>
        <w:t xml:space="preserve">» </w:t>
      </w:r>
      <w:bookmarkStart w:id="0" w:name="_GoBack"/>
      <w:r w:rsidR="00C04256">
        <w:rPr>
          <w:b/>
          <w:bCs/>
          <w:sz w:val="32"/>
          <w:szCs w:val="32"/>
        </w:rPr>
        <w:t>по направлению подготовки с</w:t>
      </w:r>
      <w:r w:rsidRPr="00D3631A">
        <w:rPr>
          <w:b/>
          <w:bCs/>
          <w:sz w:val="32"/>
          <w:szCs w:val="32"/>
        </w:rPr>
        <w:t>естринское дело (</w:t>
      </w:r>
      <w:proofErr w:type="spellStart"/>
      <w:r w:rsidRPr="00D3631A">
        <w:rPr>
          <w:b/>
          <w:bCs/>
          <w:sz w:val="32"/>
          <w:szCs w:val="32"/>
        </w:rPr>
        <w:t>бакалавриат</w:t>
      </w:r>
      <w:proofErr w:type="spellEnd"/>
      <w:r w:rsidRPr="00D3631A">
        <w:rPr>
          <w:b/>
          <w:bCs/>
          <w:sz w:val="32"/>
          <w:szCs w:val="32"/>
        </w:rPr>
        <w:t>) 34.03.01</w:t>
      </w:r>
      <w:r>
        <w:rPr>
          <w:b/>
          <w:bCs/>
          <w:sz w:val="32"/>
          <w:szCs w:val="32"/>
        </w:rPr>
        <w:t>.</w:t>
      </w:r>
    </w:p>
    <w:bookmarkEnd w:id="0"/>
    <w:p w:rsidR="00D3631A" w:rsidRDefault="00D3631A" w:rsidP="00D3631A">
      <w:pPr>
        <w:tabs>
          <w:tab w:val="clear" w:pos="643"/>
          <w:tab w:val="left" w:pos="3240"/>
        </w:tabs>
        <w:rPr>
          <w:b/>
          <w:sz w:val="32"/>
          <w:szCs w:val="32"/>
        </w:rPr>
      </w:pPr>
    </w:p>
    <w:p w:rsidR="00D3631A" w:rsidRDefault="00D3631A" w:rsidP="00D3631A">
      <w:pPr>
        <w:tabs>
          <w:tab w:val="clear" w:pos="643"/>
          <w:tab w:val="left" w:pos="3240"/>
        </w:tabs>
        <w:jc w:val="center"/>
        <w:rPr>
          <w:b/>
          <w:sz w:val="32"/>
          <w:szCs w:val="32"/>
        </w:rPr>
      </w:pPr>
      <w:r w:rsidRPr="00F921A9">
        <w:rPr>
          <w:sz w:val="24"/>
          <w:szCs w:val="24"/>
        </w:rPr>
        <w:t>Больничная гигиена, ее развитие и задачи. Методы гигиенических исследований и гигиеническое нормирование.</w:t>
      </w:r>
    </w:p>
    <w:p w:rsidR="00D3631A" w:rsidRDefault="00D3631A" w:rsidP="00D3631A">
      <w:pPr>
        <w:tabs>
          <w:tab w:val="clear" w:pos="643"/>
          <w:tab w:val="left" w:pos="3240"/>
        </w:tabs>
        <w:jc w:val="center"/>
        <w:rPr>
          <w:b/>
          <w:sz w:val="32"/>
          <w:szCs w:val="32"/>
        </w:rPr>
      </w:pPr>
    </w:p>
    <w:p w:rsidR="00D3631A" w:rsidRDefault="00D3631A" w:rsidP="00D3631A">
      <w:pPr>
        <w:tabs>
          <w:tab w:val="clear" w:pos="643"/>
          <w:tab w:val="left" w:pos="3240"/>
        </w:tabs>
        <w:rPr>
          <w:sz w:val="24"/>
          <w:szCs w:val="24"/>
        </w:rPr>
      </w:pPr>
      <w:r w:rsidRPr="00F921A9">
        <w:rPr>
          <w:sz w:val="24"/>
          <w:szCs w:val="24"/>
        </w:rPr>
        <w:t xml:space="preserve">Введение. Предмет, задачи, объекты больничной гигиены. </w:t>
      </w:r>
    </w:p>
    <w:p w:rsidR="00D3631A" w:rsidRDefault="00D3631A" w:rsidP="00D3631A">
      <w:pPr>
        <w:tabs>
          <w:tab w:val="clear" w:pos="643"/>
          <w:tab w:val="left" w:pos="3240"/>
        </w:tabs>
        <w:rPr>
          <w:sz w:val="24"/>
          <w:szCs w:val="24"/>
        </w:rPr>
      </w:pPr>
      <w:r w:rsidRPr="00F921A9">
        <w:rPr>
          <w:sz w:val="24"/>
          <w:szCs w:val="24"/>
        </w:rPr>
        <w:t>Методы гигиенических исследований и принципы гигиенического нормирования в ЛПМО.</w:t>
      </w:r>
    </w:p>
    <w:p w:rsidR="00744DFB" w:rsidRDefault="00D3631A" w:rsidP="00D3631A">
      <w:pPr>
        <w:tabs>
          <w:tab w:val="clear" w:pos="643"/>
          <w:tab w:val="left" w:pos="3240"/>
        </w:tabs>
        <w:rPr>
          <w:sz w:val="24"/>
          <w:szCs w:val="24"/>
        </w:rPr>
      </w:pPr>
      <w:r w:rsidRPr="00F921A9">
        <w:rPr>
          <w:sz w:val="24"/>
          <w:szCs w:val="24"/>
        </w:rPr>
        <w:t xml:space="preserve"> Основ</w:t>
      </w:r>
      <w:r>
        <w:rPr>
          <w:sz w:val="24"/>
          <w:szCs w:val="24"/>
        </w:rPr>
        <w:t>н</w:t>
      </w:r>
      <w:r w:rsidRPr="00F921A9">
        <w:rPr>
          <w:sz w:val="24"/>
          <w:szCs w:val="24"/>
        </w:rPr>
        <w:t>ы</w:t>
      </w:r>
      <w:r>
        <w:rPr>
          <w:sz w:val="24"/>
          <w:szCs w:val="24"/>
        </w:rPr>
        <w:t>е</w:t>
      </w:r>
      <w:r w:rsidRPr="00F921A9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нормативные акты</w:t>
      </w:r>
      <w:r w:rsidRPr="00F921A9">
        <w:rPr>
          <w:sz w:val="24"/>
          <w:szCs w:val="24"/>
        </w:rPr>
        <w:t xml:space="preserve"> РФ по вопросам охраны </w:t>
      </w:r>
      <w:r>
        <w:rPr>
          <w:sz w:val="24"/>
          <w:szCs w:val="24"/>
        </w:rPr>
        <w:t>здоровья населения</w:t>
      </w:r>
      <w:r w:rsidRPr="00F921A9">
        <w:rPr>
          <w:sz w:val="24"/>
          <w:szCs w:val="24"/>
        </w:rPr>
        <w:t xml:space="preserve">. </w:t>
      </w:r>
    </w:p>
    <w:p w:rsidR="00D3631A" w:rsidRDefault="00D3631A" w:rsidP="00D3631A">
      <w:pPr>
        <w:tabs>
          <w:tab w:val="clear" w:pos="643"/>
          <w:tab w:val="left" w:pos="3240"/>
        </w:tabs>
        <w:rPr>
          <w:sz w:val="24"/>
          <w:szCs w:val="24"/>
        </w:rPr>
      </w:pPr>
      <w:r w:rsidRPr="00F921A9">
        <w:rPr>
          <w:sz w:val="24"/>
          <w:szCs w:val="24"/>
        </w:rPr>
        <w:t>Закон РФ «О санитарно-эпидемиологическом благополучии населении».</w:t>
      </w:r>
    </w:p>
    <w:p w:rsidR="00D3631A" w:rsidRDefault="00D3631A" w:rsidP="00D3631A">
      <w:pPr>
        <w:tabs>
          <w:tab w:val="clear" w:pos="643"/>
          <w:tab w:val="left" w:pos="3240"/>
        </w:tabs>
        <w:rPr>
          <w:sz w:val="24"/>
          <w:szCs w:val="24"/>
        </w:rPr>
      </w:pPr>
    </w:p>
    <w:p w:rsidR="00D3631A" w:rsidRDefault="00D3631A" w:rsidP="00D3631A">
      <w:pPr>
        <w:widowControl/>
        <w:tabs>
          <w:tab w:val="clear" w:pos="643"/>
        </w:tabs>
        <w:snapToGrid/>
        <w:jc w:val="center"/>
        <w:rPr>
          <w:b/>
          <w:sz w:val="32"/>
          <w:szCs w:val="32"/>
        </w:rPr>
      </w:pPr>
      <w:proofErr w:type="spellStart"/>
      <w:r w:rsidRPr="00F921A9">
        <w:rPr>
          <w:sz w:val="24"/>
          <w:szCs w:val="24"/>
        </w:rPr>
        <w:t>Санитарно</w:t>
      </w:r>
      <w:proofErr w:type="spellEnd"/>
      <w:r w:rsidRPr="00F921A9">
        <w:rPr>
          <w:sz w:val="24"/>
          <w:szCs w:val="24"/>
        </w:rPr>
        <w:t xml:space="preserve"> - эпидемиологические требования,</w:t>
      </w:r>
      <w:r>
        <w:rPr>
          <w:sz w:val="24"/>
          <w:szCs w:val="24"/>
        </w:rPr>
        <w:t xml:space="preserve"> </w:t>
      </w:r>
      <w:r w:rsidRPr="00F921A9">
        <w:rPr>
          <w:sz w:val="24"/>
          <w:szCs w:val="24"/>
        </w:rPr>
        <w:t>предъявляемые к лечебно-профилактическим медицинским организациям (ЛПМО).</w:t>
      </w:r>
    </w:p>
    <w:p w:rsidR="00D3631A" w:rsidRDefault="00D3631A" w:rsidP="00D3631A">
      <w:pPr>
        <w:tabs>
          <w:tab w:val="clear" w:pos="643"/>
          <w:tab w:val="left" w:pos="3240"/>
        </w:tabs>
        <w:jc w:val="center"/>
        <w:rPr>
          <w:b/>
          <w:sz w:val="32"/>
          <w:szCs w:val="32"/>
        </w:rPr>
      </w:pPr>
    </w:p>
    <w:p w:rsidR="00D3631A" w:rsidRPr="00D3631A" w:rsidRDefault="00D3631A" w:rsidP="00D3631A">
      <w:pPr>
        <w:spacing w:before="60" w:after="60"/>
        <w:ind w:firstLine="284"/>
        <w:jc w:val="both"/>
        <w:rPr>
          <w:sz w:val="24"/>
          <w:szCs w:val="24"/>
        </w:rPr>
      </w:pPr>
      <w:r w:rsidRPr="00D3631A">
        <w:rPr>
          <w:sz w:val="24"/>
          <w:szCs w:val="24"/>
        </w:rPr>
        <w:t xml:space="preserve"> Основные задачи больничной гигиены. </w:t>
      </w:r>
      <w:proofErr w:type="gramStart"/>
      <w:r w:rsidRPr="00D3631A">
        <w:rPr>
          <w:sz w:val="24"/>
          <w:szCs w:val="24"/>
        </w:rPr>
        <w:t>Современные  гигиенические</w:t>
      </w:r>
      <w:proofErr w:type="gramEnd"/>
      <w:r w:rsidRPr="00D3631A">
        <w:rPr>
          <w:sz w:val="24"/>
          <w:szCs w:val="24"/>
        </w:rPr>
        <w:t xml:space="preserve"> проблемы больничного строительства. Гигиенические требования к размещению больниц и планировке больничного участка. Системы застройки больниц, зонирование больничного участка.</w:t>
      </w:r>
    </w:p>
    <w:p w:rsidR="00D3631A" w:rsidRPr="00D3631A" w:rsidRDefault="00D3631A" w:rsidP="00D3631A">
      <w:pPr>
        <w:spacing w:before="60" w:after="60"/>
        <w:ind w:firstLine="284"/>
        <w:jc w:val="both"/>
        <w:rPr>
          <w:sz w:val="24"/>
          <w:szCs w:val="24"/>
        </w:rPr>
      </w:pPr>
      <w:r w:rsidRPr="00D3631A">
        <w:rPr>
          <w:sz w:val="24"/>
          <w:szCs w:val="24"/>
        </w:rPr>
        <w:t xml:space="preserve">Гигиенические требования к планировке и оборудованию приемного отделения, палатной секции, лечебно-диагностических отделений (операционного блока, </w:t>
      </w:r>
      <w:proofErr w:type="gramStart"/>
      <w:r w:rsidRPr="00D3631A">
        <w:rPr>
          <w:sz w:val="24"/>
          <w:szCs w:val="24"/>
        </w:rPr>
        <w:t>рентгенологических  и</w:t>
      </w:r>
      <w:proofErr w:type="gramEnd"/>
      <w:r w:rsidRPr="00D3631A">
        <w:rPr>
          <w:sz w:val="24"/>
          <w:szCs w:val="24"/>
        </w:rPr>
        <w:t xml:space="preserve"> радиологических отделений).</w:t>
      </w:r>
    </w:p>
    <w:p w:rsidR="00D3631A" w:rsidRPr="00D3631A" w:rsidRDefault="00D3631A" w:rsidP="00D3631A">
      <w:pPr>
        <w:spacing w:before="60" w:after="60"/>
        <w:ind w:firstLine="284"/>
        <w:jc w:val="both"/>
        <w:rPr>
          <w:sz w:val="24"/>
          <w:szCs w:val="24"/>
        </w:rPr>
      </w:pPr>
      <w:r w:rsidRPr="00D3631A">
        <w:rPr>
          <w:sz w:val="24"/>
          <w:szCs w:val="24"/>
        </w:rPr>
        <w:t>Планировка и режим работы в терапевтическом, хирургическом, детском, акушерском и инфекционном отделениях больниц.</w:t>
      </w:r>
    </w:p>
    <w:p w:rsidR="00D3631A" w:rsidRPr="00D3631A" w:rsidRDefault="00D3631A" w:rsidP="00D3631A">
      <w:pPr>
        <w:spacing w:before="60" w:after="60"/>
        <w:ind w:firstLine="284"/>
        <w:jc w:val="both"/>
        <w:rPr>
          <w:sz w:val="24"/>
          <w:szCs w:val="24"/>
        </w:rPr>
      </w:pPr>
      <w:r w:rsidRPr="00D3631A">
        <w:rPr>
          <w:sz w:val="24"/>
          <w:szCs w:val="24"/>
        </w:rPr>
        <w:t>Система санитарно-гигиенических мероприятий по созданию охранительного режима и благоприятных условий пребывания больных в лечебном учреждении.</w:t>
      </w:r>
    </w:p>
    <w:p w:rsidR="00D3631A" w:rsidRDefault="00D3631A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  <w:r w:rsidRPr="00F921A9">
        <w:rPr>
          <w:sz w:val="24"/>
          <w:szCs w:val="24"/>
        </w:rPr>
        <w:t xml:space="preserve">Гигиеническая оценка проекта генерального плана больницы. </w:t>
      </w:r>
    </w:p>
    <w:p w:rsidR="00D3631A" w:rsidRDefault="00D3631A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  <w:r w:rsidRPr="005E7940">
        <w:rPr>
          <w:sz w:val="24"/>
          <w:szCs w:val="24"/>
        </w:rPr>
        <w:t>Гигиенические требования к внутренней планировке больниц</w:t>
      </w:r>
      <w:r>
        <w:rPr>
          <w:sz w:val="24"/>
          <w:szCs w:val="24"/>
        </w:rPr>
        <w:t xml:space="preserve">. </w:t>
      </w:r>
    </w:p>
    <w:p w:rsidR="00D3631A" w:rsidRDefault="00D3631A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  <w:r w:rsidRPr="00F921A9">
        <w:rPr>
          <w:sz w:val="24"/>
          <w:szCs w:val="24"/>
        </w:rPr>
        <w:t xml:space="preserve">Гигиеническая оценка микроклимата ЛПМО. </w:t>
      </w:r>
    </w:p>
    <w:p w:rsidR="00D3631A" w:rsidRDefault="00D3631A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  <w:r w:rsidRPr="00F921A9">
        <w:rPr>
          <w:sz w:val="24"/>
          <w:szCs w:val="24"/>
        </w:rPr>
        <w:t>Гигиеническая оценка естественного и искусственного освещения помещений ЛПМО. Гигиеническая оценка естественной и искусственной вентиляции в помещениях ЛПМО.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Микроклимат, показатели естественной и искусственной освещенности, типы инсоляционного режима, источники загрязнения воздуха больничных помещений. Способы санации воздуха.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Элементы санитарного благоустройства больниц - отопление, вентиляция, водоснабжение, канализация, их гигиеническая оценка.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Санитарные правила спуска и очистки больничных сточных вод, сбор и удаление медицинских отходов.</w:t>
      </w:r>
    </w:p>
    <w:p w:rsidR="00744DFB" w:rsidRPr="00744DFB" w:rsidRDefault="00744DFB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</w:p>
    <w:p w:rsidR="00D3631A" w:rsidRDefault="00D3631A" w:rsidP="00D3631A">
      <w:pPr>
        <w:widowControl/>
        <w:tabs>
          <w:tab w:val="clear" w:pos="643"/>
        </w:tabs>
        <w:snapToGrid/>
        <w:jc w:val="both"/>
        <w:rPr>
          <w:sz w:val="24"/>
          <w:szCs w:val="24"/>
        </w:rPr>
      </w:pPr>
    </w:p>
    <w:p w:rsidR="00D3631A" w:rsidRPr="00F921A9" w:rsidRDefault="00D3631A" w:rsidP="00D3631A">
      <w:pPr>
        <w:widowControl/>
        <w:tabs>
          <w:tab w:val="clear" w:pos="643"/>
        </w:tabs>
        <w:snapToGrid/>
        <w:jc w:val="center"/>
        <w:rPr>
          <w:sz w:val="24"/>
          <w:szCs w:val="24"/>
        </w:rPr>
      </w:pPr>
      <w:r w:rsidRPr="00F921A9">
        <w:rPr>
          <w:sz w:val="24"/>
          <w:szCs w:val="24"/>
        </w:rPr>
        <w:t>Внутрибольничные инфекции (ВБИ), виды её, организация дезинфекционных и стерилизационных мероприятий в медицинских подразделениях.</w:t>
      </w:r>
    </w:p>
    <w:p w:rsidR="00D3631A" w:rsidRDefault="00D3631A" w:rsidP="00D3631A">
      <w:pPr>
        <w:tabs>
          <w:tab w:val="clear" w:pos="643"/>
          <w:tab w:val="left" w:pos="3240"/>
        </w:tabs>
        <w:rPr>
          <w:b/>
          <w:sz w:val="32"/>
          <w:szCs w:val="32"/>
        </w:rPr>
      </w:pPr>
    </w:p>
    <w:p w:rsidR="00D3631A" w:rsidRDefault="00D3631A" w:rsidP="00D3631A">
      <w:pPr>
        <w:ind w:firstLine="6"/>
        <w:jc w:val="both"/>
        <w:rPr>
          <w:sz w:val="24"/>
          <w:szCs w:val="24"/>
        </w:rPr>
      </w:pPr>
      <w:r w:rsidRPr="005E7940">
        <w:rPr>
          <w:sz w:val="24"/>
          <w:szCs w:val="24"/>
        </w:rPr>
        <w:t>Внутрибольничные инфекции (определение понятия, источники, пути передачи)</w:t>
      </w:r>
      <w:r>
        <w:rPr>
          <w:sz w:val="24"/>
          <w:szCs w:val="24"/>
        </w:rPr>
        <w:t xml:space="preserve">. </w:t>
      </w:r>
      <w:r w:rsidRPr="005E7940">
        <w:rPr>
          <w:sz w:val="24"/>
          <w:szCs w:val="24"/>
        </w:rPr>
        <w:t>Гигиеническая оценка микробного загрязнения</w:t>
      </w:r>
      <w:r>
        <w:rPr>
          <w:sz w:val="24"/>
          <w:szCs w:val="24"/>
        </w:rPr>
        <w:t xml:space="preserve"> </w:t>
      </w:r>
      <w:r w:rsidRPr="005E7940">
        <w:rPr>
          <w:sz w:val="24"/>
          <w:szCs w:val="24"/>
        </w:rPr>
        <w:t xml:space="preserve">воздушной среды в больницах. </w:t>
      </w:r>
    </w:p>
    <w:p w:rsidR="00D3631A" w:rsidRDefault="00D3631A" w:rsidP="00D3631A">
      <w:pPr>
        <w:ind w:firstLine="6"/>
        <w:jc w:val="both"/>
        <w:rPr>
          <w:sz w:val="24"/>
          <w:szCs w:val="24"/>
        </w:rPr>
      </w:pPr>
      <w:r w:rsidRPr="005E7940">
        <w:rPr>
          <w:sz w:val="24"/>
          <w:szCs w:val="24"/>
        </w:rPr>
        <w:t>Санитарно-гигиенические исследования микробного загрязнения воздушной среды</w:t>
      </w:r>
      <w:r>
        <w:rPr>
          <w:sz w:val="24"/>
          <w:szCs w:val="24"/>
        </w:rPr>
        <w:t xml:space="preserve">. </w:t>
      </w:r>
      <w:r w:rsidRPr="005E7940">
        <w:rPr>
          <w:sz w:val="24"/>
          <w:szCs w:val="24"/>
        </w:rPr>
        <w:lastRenderedPageBreak/>
        <w:t>Санитарно-гигиенический режим в больнице</w:t>
      </w:r>
      <w:r>
        <w:rPr>
          <w:sz w:val="24"/>
          <w:szCs w:val="24"/>
        </w:rPr>
        <w:t xml:space="preserve">. </w:t>
      </w:r>
    </w:p>
    <w:p w:rsidR="00D3631A" w:rsidRPr="005E7940" w:rsidRDefault="00D3631A" w:rsidP="00D3631A">
      <w:pPr>
        <w:ind w:firstLine="6"/>
        <w:jc w:val="both"/>
        <w:rPr>
          <w:sz w:val="24"/>
          <w:szCs w:val="24"/>
        </w:rPr>
      </w:pPr>
      <w:r w:rsidRPr="005E7940">
        <w:rPr>
          <w:sz w:val="24"/>
          <w:szCs w:val="24"/>
        </w:rPr>
        <w:t>Профилактика внутрибольничных инфекций</w:t>
      </w:r>
      <w:r>
        <w:rPr>
          <w:sz w:val="24"/>
          <w:szCs w:val="24"/>
        </w:rPr>
        <w:t>.</w:t>
      </w:r>
    </w:p>
    <w:p w:rsidR="00D3631A" w:rsidRPr="005E7940" w:rsidRDefault="00D3631A" w:rsidP="00D3631A">
      <w:pPr>
        <w:ind w:firstLine="6"/>
        <w:rPr>
          <w:sz w:val="24"/>
          <w:szCs w:val="24"/>
        </w:rPr>
      </w:pPr>
    </w:p>
    <w:p w:rsidR="00D3631A" w:rsidRDefault="00D3631A" w:rsidP="00D3631A">
      <w:pPr>
        <w:ind w:firstLine="6"/>
        <w:jc w:val="center"/>
        <w:rPr>
          <w:sz w:val="24"/>
          <w:szCs w:val="24"/>
        </w:rPr>
      </w:pPr>
      <w:r w:rsidRPr="00F921A9">
        <w:rPr>
          <w:sz w:val="24"/>
          <w:szCs w:val="24"/>
        </w:rPr>
        <w:t xml:space="preserve">Гигиенические требования к режиму </w:t>
      </w:r>
      <w:proofErr w:type="gramStart"/>
      <w:r w:rsidRPr="00F921A9">
        <w:rPr>
          <w:sz w:val="24"/>
          <w:szCs w:val="24"/>
        </w:rPr>
        <w:t>питания  в</w:t>
      </w:r>
      <w:proofErr w:type="gramEnd"/>
      <w:r w:rsidRPr="00F921A9">
        <w:rPr>
          <w:sz w:val="24"/>
          <w:szCs w:val="24"/>
        </w:rPr>
        <w:t xml:space="preserve"> ЛПМО, питание и здоровье человека и  основы рационального питания.</w:t>
      </w:r>
    </w:p>
    <w:p w:rsidR="00744DFB" w:rsidRPr="00744DFB" w:rsidRDefault="00D3631A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Организация питания в ЛПМО. Нормативные документы по организации лечебного питания в ЛПМО, контроль за качеством готовой пищи.</w:t>
      </w:r>
      <w:r w:rsidRPr="00FB311C">
        <w:rPr>
          <w:b/>
          <w:sz w:val="24"/>
          <w:szCs w:val="24"/>
        </w:rPr>
        <w:t xml:space="preserve"> </w:t>
      </w:r>
      <w:r w:rsidR="00744DFB" w:rsidRPr="00744DFB">
        <w:rPr>
          <w:sz w:val="24"/>
          <w:szCs w:val="24"/>
        </w:rPr>
        <w:t>Значение питания для здоровья, физического развития и работоспособности населения.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рациона. Характеристика физиологических норм питания. Анализ различных теорий питания (вегетарианство, </w:t>
      </w:r>
      <w:proofErr w:type="spellStart"/>
      <w:r w:rsidRPr="00744DFB">
        <w:rPr>
          <w:sz w:val="24"/>
          <w:szCs w:val="24"/>
        </w:rPr>
        <w:t>сыроедение</w:t>
      </w:r>
      <w:proofErr w:type="spellEnd"/>
      <w:r w:rsidRPr="00744DFB">
        <w:rPr>
          <w:sz w:val="24"/>
          <w:szCs w:val="24"/>
        </w:rPr>
        <w:t>, голодание, раздельное питание и др.).</w:t>
      </w:r>
    </w:p>
    <w:p w:rsidR="00744DFB" w:rsidRDefault="00D3631A" w:rsidP="00744DFB">
      <w:pPr>
        <w:spacing w:before="60" w:after="60"/>
        <w:ind w:firstLine="284"/>
        <w:jc w:val="both"/>
      </w:pPr>
      <w:r w:rsidRPr="00744DFB">
        <w:rPr>
          <w:sz w:val="24"/>
          <w:szCs w:val="24"/>
        </w:rPr>
        <w:t>Понятие и основные принципы рационального питания.</w:t>
      </w:r>
      <w:r>
        <w:t xml:space="preserve"> 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 xml:space="preserve">Пищевые отравления и их классификация. Пищевые отравления микробной природы. </w:t>
      </w:r>
      <w:proofErr w:type="spellStart"/>
      <w:r w:rsidRPr="00744DFB">
        <w:rPr>
          <w:sz w:val="24"/>
          <w:szCs w:val="24"/>
        </w:rPr>
        <w:t>Токсикоинфекции</w:t>
      </w:r>
      <w:proofErr w:type="spellEnd"/>
      <w:r w:rsidRPr="00744DFB">
        <w:rPr>
          <w:sz w:val="24"/>
          <w:szCs w:val="24"/>
        </w:rPr>
        <w:t xml:space="preserve"> различной этиологии. Ботулизм, стафилококковый токсикоз.  </w:t>
      </w:r>
      <w:proofErr w:type="spellStart"/>
      <w:r w:rsidRPr="00744DFB">
        <w:rPr>
          <w:sz w:val="24"/>
          <w:szCs w:val="24"/>
        </w:rPr>
        <w:t>Микотоксикозы</w:t>
      </w:r>
      <w:proofErr w:type="spellEnd"/>
      <w:r w:rsidRPr="00744DFB">
        <w:rPr>
          <w:sz w:val="24"/>
          <w:szCs w:val="24"/>
        </w:rPr>
        <w:t xml:space="preserve">: эрготизм, фузариозы, </w:t>
      </w:r>
      <w:proofErr w:type="spellStart"/>
      <w:r w:rsidRPr="00744DFB">
        <w:rPr>
          <w:sz w:val="24"/>
          <w:szCs w:val="24"/>
        </w:rPr>
        <w:t>афлатоксикозы</w:t>
      </w:r>
      <w:proofErr w:type="spellEnd"/>
      <w:r w:rsidRPr="00744DFB">
        <w:rPr>
          <w:sz w:val="24"/>
          <w:szCs w:val="24"/>
        </w:rPr>
        <w:t>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</w:r>
    </w:p>
    <w:p w:rsidR="00744DFB" w:rsidRPr="00744DFB" w:rsidRDefault="00744DFB" w:rsidP="00744DFB">
      <w:pPr>
        <w:rPr>
          <w:sz w:val="24"/>
          <w:szCs w:val="24"/>
        </w:rPr>
      </w:pPr>
      <w:r w:rsidRPr="00744DFB">
        <w:rPr>
          <w:sz w:val="24"/>
          <w:szCs w:val="24"/>
        </w:rPr>
        <w:t>Профилактика пищевых отравлений и инфекций. Роль лечащего врача в расследовании пищевых отравлений и организации профилактических мероприятий.</w:t>
      </w:r>
    </w:p>
    <w:p w:rsidR="00D3631A" w:rsidRPr="00744DFB" w:rsidRDefault="00D3631A" w:rsidP="00D3631A">
      <w:pPr>
        <w:pStyle w:val="1"/>
        <w:ind w:firstLine="0"/>
        <w:jc w:val="left"/>
        <w:rPr>
          <w:sz w:val="24"/>
          <w:szCs w:val="24"/>
        </w:rPr>
      </w:pPr>
    </w:p>
    <w:p w:rsidR="00D3631A" w:rsidRPr="00D3631A" w:rsidRDefault="00D3631A" w:rsidP="00D3631A"/>
    <w:p w:rsidR="00D3631A" w:rsidRPr="005E7940" w:rsidRDefault="00D3631A" w:rsidP="00D3631A">
      <w:pPr>
        <w:ind w:firstLine="6"/>
        <w:jc w:val="center"/>
        <w:rPr>
          <w:sz w:val="24"/>
          <w:szCs w:val="24"/>
        </w:rPr>
      </w:pPr>
      <w:r w:rsidRPr="00F921A9">
        <w:rPr>
          <w:sz w:val="24"/>
          <w:szCs w:val="24"/>
        </w:rPr>
        <w:t>Влияние производственных факторов на состояние здоровья и жизнедеятельность человека. Гигиена труда медицинских работников.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 xml:space="preserve">Основы законодательства по охране труда, правовые нормы, охрана труда женщин и подростков. 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 xml:space="preserve">Основы физиологии труда. Труд умственный и труд физический. Изменения в организме человека в процессе трудовой деятельности. Утомление и переутомление, перенапряжение и их профилактика. 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Гигиеническая классификация и критерии оценки условий труда по показателям вредности и опасности факторов производственной среды, тяжести и напряженности трудового процесса.</w:t>
      </w:r>
    </w:p>
    <w:p w:rsidR="00744DFB" w:rsidRDefault="00D3631A" w:rsidP="00D3631A">
      <w:pPr>
        <w:pStyle w:val="1"/>
        <w:ind w:firstLine="0"/>
        <w:jc w:val="both"/>
        <w:rPr>
          <w:b w:val="0"/>
          <w:sz w:val="24"/>
          <w:szCs w:val="24"/>
        </w:rPr>
      </w:pPr>
      <w:r w:rsidRPr="00CD5136">
        <w:rPr>
          <w:b w:val="0"/>
          <w:sz w:val="24"/>
          <w:szCs w:val="24"/>
        </w:rPr>
        <w:t>Понятие о производственных факторах.</w:t>
      </w:r>
    </w:p>
    <w:p w:rsidR="00744DFB" w:rsidRDefault="00D3631A" w:rsidP="00D3631A">
      <w:pPr>
        <w:pStyle w:val="1"/>
        <w:ind w:firstLine="0"/>
        <w:jc w:val="both"/>
        <w:rPr>
          <w:b w:val="0"/>
          <w:sz w:val="24"/>
          <w:szCs w:val="24"/>
        </w:rPr>
      </w:pPr>
      <w:r w:rsidRPr="00CD5136">
        <w:rPr>
          <w:b w:val="0"/>
          <w:sz w:val="24"/>
          <w:szCs w:val="24"/>
        </w:rPr>
        <w:t xml:space="preserve"> Профессиональные вредности и здоровье человека.</w:t>
      </w:r>
    </w:p>
    <w:p w:rsidR="00744DFB" w:rsidRDefault="00D3631A" w:rsidP="00D3631A">
      <w:pPr>
        <w:pStyle w:val="1"/>
        <w:ind w:firstLine="0"/>
        <w:jc w:val="both"/>
        <w:rPr>
          <w:b w:val="0"/>
          <w:sz w:val="24"/>
          <w:szCs w:val="24"/>
        </w:rPr>
      </w:pPr>
      <w:r w:rsidRPr="00CD5136">
        <w:rPr>
          <w:b w:val="0"/>
          <w:sz w:val="24"/>
          <w:szCs w:val="24"/>
        </w:rPr>
        <w:t xml:space="preserve"> Классификация условий труда. 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Вопросы гигиены труда в системе здравоохранения.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Общая характеристика профессиональных вредностей физической, химической биологической природы и психофизиологической природы в лечебно-профилактических учреждениях.</w:t>
      </w:r>
    </w:p>
    <w:p w:rsidR="00744DFB" w:rsidRPr="00744DFB" w:rsidRDefault="00744DFB" w:rsidP="00744DFB">
      <w:pPr>
        <w:spacing w:before="60" w:after="60"/>
        <w:ind w:firstLine="284"/>
        <w:jc w:val="both"/>
        <w:rPr>
          <w:sz w:val="24"/>
          <w:szCs w:val="24"/>
        </w:rPr>
      </w:pPr>
      <w:r w:rsidRPr="00744DFB">
        <w:rPr>
          <w:sz w:val="24"/>
          <w:szCs w:val="24"/>
        </w:rPr>
        <w:t>Гигиена труда врачей основных медицинских специальностей.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ЛПУ.</w:t>
      </w:r>
    </w:p>
    <w:p w:rsidR="00744DFB" w:rsidRPr="00744DFB" w:rsidRDefault="00744DFB" w:rsidP="00744DFB">
      <w:pPr>
        <w:rPr>
          <w:sz w:val="24"/>
          <w:szCs w:val="24"/>
        </w:rPr>
      </w:pPr>
    </w:p>
    <w:p w:rsidR="00D3631A" w:rsidRPr="00CD5136" w:rsidRDefault="00D3631A" w:rsidP="00D3631A">
      <w:pPr>
        <w:pStyle w:val="1"/>
        <w:ind w:firstLine="0"/>
        <w:jc w:val="both"/>
        <w:rPr>
          <w:b w:val="0"/>
          <w:sz w:val="24"/>
          <w:szCs w:val="24"/>
        </w:rPr>
      </w:pPr>
      <w:r w:rsidRPr="00CD5136">
        <w:rPr>
          <w:b w:val="0"/>
          <w:sz w:val="24"/>
          <w:szCs w:val="24"/>
        </w:rPr>
        <w:t>Гигиенические мероприятия по защите профессиональной группы медицинских работников</w:t>
      </w:r>
      <w:r>
        <w:rPr>
          <w:b w:val="0"/>
          <w:sz w:val="24"/>
          <w:szCs w:val="24"/>
        </w:rPr>
        <w:t>.</w:t>
      </w:r>
      <w:r w:rsidRPr="00CD5136">
        <w:rPr>
          <w:b w:val="0"/>
          <w:sz w:val="24"/>
          <w:szCs w:val="24"/>
        </w:rPr>
        <w:t xml:space="preserve"> </w:t>
      </w:r>
    </w:p>
    <w:p w:rsidR="00D3631A" w:rsidRPr="00FB311C" w:rsidRDefault="00D3631A" w:rsidP="00D3631A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D3631A" w:rsidRPr="00FB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B3"/>
    <w:rsid w:val="00325EB3"/>
    <w:rsid w:val="00744DFB"/>
    <w:rsid w:val="00C04256"/>
    <w:rsid w:val="00CC0EE8"/>
    <w:rsid w:val="00D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87D4-DDBF-46D8-B6BB-F01DE1D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1A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D3631A"/>
    <w:pPr>
      <w:keepNext/>
      <w:widowControl/>
      <w:tabs>
        <w:tab w:val="clear" w:pos="643"/>
      </w:tabs>
      <w:snapToGrid/>
      <w:ind w:firstLine="56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D36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2019-01-02T09:11:00Z</dcterms:created>
  <dcterms:modified xsi:type="dcterms:W3CDTF">2019-01-04T13:37:00Z</dcterms:modified>
</cp:coreProperties>
</file>