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59E" w:rsidRPr="009B6890" w:rsidRDefault="0014359E" w:rsidP="0014359E">
      <w:pPr>
        <w:pStyle w:val="-11"/>
        <w:tabs>
          <w:tab w:val="left" w:pos="2127"/>
          <w:tab w:val="left" w:pos="2410"/>
        </w:tabs>
        <w:ind w:left="0"/>
        <w:jc w:val="center"/>
        <w:rPr>
          <w:b/>
          <w:sz w:val="24"/>
          <w:szCs w:val="24"/>
        </w:rPr>
      </w:pPr>
      <w:r w:rsidRPr="009B6890">
        <w:rPr>
          <w:b/>
          <w:sz w:val="24"/>
          <w:szCs w:val="24"/>
        </w:rPr>
        <w:t>РАБОЧ</w:t>
      </w:r>
      <w:r>
        <w:rPr>
          <w:b/>
          <w:sz w:val="24"/>
          <w:szCs w:val="24"/>
        </w:rPr>
        <w:t>АЯ</w:t>
      </w:r>
      <w:r w:rsidRPr="009B6890">
        <w:rPr>
          <w:b/>
          <w:sz w:val="24"/>
          <w:szCs w:val="24"/>
        </w:rPr>
        <w:t xml:space="preserve"> ПРОГРАММ</w:t>
      </w:r>
      <w:r>
        <w:rPr>
          <w:b/>
          <w:sz w:val="24"/>
          <w:szCs w:val="24"/>
        </w:rPr>
        <w:t>А</w:t>
      </w:r>
    </w:p>
    <w:p w:rsidR="0014359E" w:rsidRDefault="0014359E" w:rsidP="0014359E">
      <w:pPr>
        <w:jc w:val="both"/>
        <w:rPr>
          <w:sz w:val="24"/>
          <w:szCs w:val="24"/>
        </w:rPr>
      </w:pPr>
    </w:p>
    <w:p w:rsidR="0014359E" w:rsidRPr="009B6890" w:rsidRDefault="0014359E" w:rsidP="0014359E">
      <w:pPr>
        <w:jc w:val="both"/>
        <w:rPr>
          <w:sz w:val="24"/>
          <w:szCs w:val="24"/>
        </w:rPr>
      </w:pPr>
      <w:r w:rsidRPr="009B6890">
        <w:rPr>
          <w:sz w:val="24"/>
          <w:szCs w:val="24"/>
        </w:rPr>
        <w:t xml:space="preserve">Категория </w:t>
      </w:r>
      <w:proofErr w:type="gramStart"/>
      <w:r w:rsidRPr="009B6890">
        <w:rPr>
          <w:sz w:val="24"/>
          <w:szCs w:val="24"/>
        </w:rPr>
        <w:t>обучающихся</w:t>
      </w:r>
      <w:proofErr w:type="gramEnd"/>
      <w:r w:rsidRPr="009B6890">
        <w:rPr>
          <w:sz w:val="24"/>
          <w:szCs w:val="24"/>
        </w:rPr>
        <w:t xml:space="preserve">: врачи-урологи и </w:t>
      </w:r>
      <w:r w:rsidRPr="009B6890">
        <w:rPr>
          <w:bCs/>
          <w:sz w:val="24"/>
          <w:szCs w:val="24"/>
        </w:rPr>
        <w:t>врачи-онкологи</w:t>
      </w:r>
    </w:p>
    <w:p w:rsidR="0014359E" w:rsidRPr="009B6890" w:rsidRDefault="0014359E" w:rsidP="0014359E">
      <w:pPr>
        <w:jc w:val="both"/>
        <w:rPr>
          <w:sz w:val="24"/>
          <w:szCs w:val="24"/>
        </w:rPr>
      </w:pPr>
      <w:r w:rsidRPr="009B6890">
        <w:rPr>
          <w:sz w:val="24"/>
          <w:szCs w:val="24"/>
        </w:rPr>
        <w:t>Форма обучения: очная</w:t>
      </w:r>
    </w:p>
    <w:p w:rsidR="0014359E" w:rsidRPr="009B6890" w:rsidRDefault="0014359E" w:rsidP="0014359E">
      <w:pPr>
        <w:jc w:val="both"/>
        <w:rPr>
          <w:sz w:val="24"/>
          <w:szCs w:val="24"/>
        </w:rPr>
      </w:pPr>
      <w:r w:rsidRPr="009B6890">
        <w:rPr>
          <w:sz w:val="24"/>
          <w:szCs w:val="24"/>
        </w:rPr>
        <w:t xml:space="preserve">Режим занятий: 6 академических часа в день </w:t>
      </w:r>
    </w:p>
    <w:p w:rsidR="0014359E" w:rsidRPr="009B6890" w:rsidRDefault="0014359E" w:rsidP="0014359E">
      <w:pPr>
        <w:pStyle w:val="-11"/>
        <w:ind w:left="0"/>
        <w:rPr>
          <w:b/>
          <w:color w:val="FF0000"/>
          <w:sz w:val="24"/>
          <w:szCs w:val="24"/>
        </w:rPr>
      </w:pPr>
    </w:p>
    <w:p w:rsidR="0014359E" w:rsidRPr="0014359E" w:rsidRDefault="0014359E" w:rsidP="0014359E">
      <w:pPr>
        <w:jc w:val="center"/>
        <w:rPr>
          <w:color w:val="auto"/>
          <w:sz w:val="24"/>
          <w:szCs w:val="24"/>
        </w:rPr>
      </w:pPr>
      <w:r w:rsidRPr="0014359E">
        <w:rPr>
          <w:color w:val="auto"/>
          <w:sz w:val="24"/>
          <w:szCs w:val="24"/>
        </w:rPr>
        <w:t xml:space="preserve">РАЗДЕЛ 1. Биологические основы опухолей органов мочевыделительной системы 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14359E" w:rsidRPr="0014359E" w:rsidTr="00195126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14359E">
              <w:rPr>
                <w:color w:val="auto"/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14359E">
              <w:rPr>
                <w:color w:val="auto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14359E">
              <w:rPr>
                <w:color w:val="auto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14359E" w:rsidRPr="0014359E" w:rsidTr="00195126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snapToGrid w:val="0"/>
              <w:rPr>
                <w:color w:val="auto"/>
                <w:sz w:val="24"/>
                <w:szCs w:val="24"/>
              </w:rPr>
            </w:pPr>
            <w:r w:rsidRPr="0014359E">
              <w:rPr>
                <w:bCs/>
                <w:color w:val="auto"/>
                <w:sz w:val="24"/>
                <w:szCs w:val="24"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snapToGrid w:val="0"/>
              <w:rPr>
                <w:color w:val="auto"/>
                <w:sz w:val="24"/>
                <w:szCs w:val="24"/>
              </w:rPr>
            </w:pPr>
            <w:r w:rsidRPr="0014359E">
              <w:rPr>
                <w:color w:val="auto"/>
                <w:sz w:val="24"/>
                <w:szCs w:val="24"/>
              </w:rPr>
              <w:t>Современные аспекты диагностики и лечения больных онкоурологической патологией</w:t>
            </w:r>
          </w:p>
        </w:tc>
      </w:tr>
      <w:tr w:rsidR="0014359E" w:rsidRPr="0014359E" w:rsidTr="0019512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snapToGrid w:val="0"/>
              <w:rPr>
                <w:color w:val="auto"/>
                <w:sz w:val="24"/>
                <w:szCs w:val="24"/>
              </w:rPr>
            </w:pPr>
            <w:r w:rsidRPr="0014359E">
              <w:rPr>
                <w:bCs/>
                <w:color w:val="auto"/>
                <w:sz w:val="24"/>
                <w:szCs w:val="24"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snapToGrid w:val="0"/>
              <w:rPr>
                <w:color w:val="auto"/>
                <w:sz w:val="24"/>
                <w:szCs w:val="24"/>
              </w:rPr>
            </w:pPr>
            <w:proofErr w:type="spellStart"/>
            <w:r w:rsidRPr="0014359E">
              <w:rPr>
                <w:color w:val="auto"/>
                <w:sz w:val="24"/>
                <w:szCs w:val="24"/>
              </w:rPr>
              <w:t>Хими</w:t>
            </w:r>
            <w:proofErr w:type="gramStart"/>
            <w:r w:rsidRPr="0014359E">
              <w:rPr>
                <w:color w:val="auto"/>
                <w:sz w:val="24"/>
                <w:szCs w:val="24"/>
              </w:rPr>
              <w:t>о</w:t>
            </w:r>
            <w:proofErr w:type="spellEnd"/>
            <w:r w:rsidRPr="0014359E">
              <w:rPr>
                <w:color w:val="auto"/>
                <w:sz w:val="24"/>
                <w:szCs w:val="24"/>
              </w:rPr>
              <w:t>-</w:t>
            </w:r>
            <w:proofErr w:type="gramEnd"/>
            <w:r w:rsidRPr="0014359E">
              <w:rPr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14359E">
              <w:rPr>
                <w:color w:val="auto"/>
                <w:sz w:val="24"/>
                <w:szCs w:val="24"/>
              </w:rPr>
              <w:t>иммунотерапевтические</w:t>
            </w:r>
            <w:proofErr w:type="spellEnd"/>
            <w:r w:rsidRPr="0014359E">
              <w:rPr>
                <w:color w:val="auto"/>
                <w:sz w:val="24"/>
                <w:szCs w:val="24"/>
              </w:rPr>
              <w:t xml:space="preserve"> особенности опухолей органов мочевыводящей системы</w:t>
            </w:r>
          </w:p>
        </w:tc>
      </w:tr>
      <w:tr w:rsidR="0014359E" w:rsidRPr="0014359E" w:rsidTr="0019512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snapToGrid w:val="0"/>
              <w:rPr>
                <w:color w:val="auto"/>
                <w:sz w:val="24"/>
                <w:szCs w:val="24"/>
              </w:rPr>
            </w:pPr>
            <w:r w:rsidRPr="0014359E">
              <w:rPr>
                <w:bCs/>
                <w:color w:val="auto"/>
                <w:sz w:val="24"/>
                <w:szCs w:val="24"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snapToGrid w:val="0"/>
              <w:rPr>
                <w:color w:val="auto"/>
                <w:sz w:val="24"/>
                <w:szCs w:val="24"/>
              </w:rPr>
            </w:pPr>
            <w:r w:rsidRPr="0014359E">
              <w:rPr>
                <w:color w:val="auto"/>
                <w:sz w:val="24"/>
                <w:szCs w:val="24"/>
              </w:rPr>
              <w:t>Радиобиологические особенности опухолей органов мочевыводящей системы</w:t>
            </w:r>
          </w:p>
        </w:tc>
      </w:tr>
    </w:tbl>
    <w:p w:rsidR="0014359E" w:rsidRPr="0014359E" w:rsidRDefault="0014359E" w:rsidP="0014359E">
      <w:pPr>
        <w:jc w:val="center"/>
        <w:rPr>
          <w:color w:val="auto"/>
          <w:sz w:val="24"/>
          <w:szCs w:val="24"/>
        </w:rPr>
      </w:pPr>
    </w:p>
    <w:p w:rsidR="0014359E" w:rsidRPr="0014359E" w:rsidRDefault="0014359E" w:rsidP="0014359E">
      <w:pPr>
        <w:jc w:val="center"/>
        <w:rPr>
          <w:color w:val="auto"/>
          <w:sz w:val="24"/>
          <w:szCs w:val="24"/>
        </w:rPr>
      </w:pPr>
      <w:r w:rsidRPr="0014359E">
        <w:rPr>
          <w:color w:val="auto"/>
          <w:sz w:val="24"/>
          <w:szCs w:val="24"/>
        </w:rPr>
        <w:t>РАЗДЕЛ 2. Злокачественные опухоли почки и мочеточника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14359E" w:rsidRPr="0014359E" w:rsidTr="00195126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14359E">
              <w:rPr>
                <w:color w:val="auto"/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14359E">
              <w:rPr>
                <w:color w:val="auto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14359E">
              <w:rPr>
                <w:color w:val="auto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14359E" w:rsidRPr="0014359E" w:rsidTr="00195126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snapToGrid w:val="0"/>
              <w:rPr>
                <w:color w:val="auto"/>
                <w:sz w:val="24"/>
                <w:szCs w:val="24"/>
              </w:rPr>
            </w:pPr>
            <w:r w:rsidRPr="0014359E">
              <w:rPr>
                <w:color w:val="auto"/>
                <w:sz w:val="24"/>
                <w:szCs w:val="24"/>
              </w:rPr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4359E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Диагностика злокачественных новообразований верхних мочевыводящих путей</w:t>
            </w:r>
          </w:p>
        </w:tc>
      </w:tr>
      <w:tr w:rsidR="0014359E" w:rsidRPr="0014359E" w:rsidTr="00195126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snapToGrid w:val="0"/>
              <w:rPr>
                <w:color w:val="auto"/>
                <w:sz w:val="24"/>
                <w:szCs w:val="24"/>
              </w:rPr>
            </w:pPr>
            <w:r w:rsidRPr="0014359E">
              <w:rPr>
                <w:color w:val="auto"/>
                <w:sz w:val="24"/>
                <w:szCs w:val="24"/>
              </w:rPr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4359E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Лечение больных раком почки и раком мочеточника</w:t>
            </w:r>
          </w:p>
        </w:tc>
      </w:tr>
      <w:tr w:rsidR="0014359E" w:rsidRPr="0014359E" w:rsidTr="00195126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snapToGrid w:val="0"/>
              <w:rPr>
                <w:color w:val="auto"/>
                <w:sz w:val="24"/>
                <w:szCs w:val="24"/>
              </w:rPr>
            </w:pPr>
            <w:r w:rsidRPr="0014359E">
              <w:rPr>
                <w:color w:val="auto"/>
                <w:sz w:val="24"/>
                <w:szCs w:val="24"/>
              </w:rPr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4359E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Диспансерное наблюдение пациентов после лечебного воздействия при злокачественных опухолях почки и мочеточника</w:t>
            </w:r>
          </w:p>
        </w:tc>
      </w:tr>
    </w:tbl>
    <w:p w:rsidR="0014359E" w:rsidRPr="0014359E" w:rsidRDefault="0014359E" w:rsidP="0014359E">
      <w:pPr>
        <w:jc w:val="center"/>
        <w:rPr>
          <w:color w:val="auto"/>
          <w:sz w:val="24"/>
          <w:szCs w:val="24"/>
        </w:rPr>
      </w:pPr>
    </w:p>
    <w:p w:rsidR="0014359E" w:rsidRPr="0014359E" w:rsidRDefault="0014359E" w:rsidP="0014359E">
      <w:pPr>
        <w:jc w:val="center"/>
        <w:rPr>
          <w:color w:val="auto"/>
          <w:sz w:val="24"/>
          <w:szCs w:val="24"/>
        </w:rPr>
      </w:pPr>
      <w:r w:rsidRPr="0014359E">
        <w:rPr>
          <w:color w:val="auto"/>
          <w:sz w:val="24"/>
          <w:szCs w:val="24"/>
        </w:rPr>
        <w:t>РАЗДЕЛ 3. Злокачественные опухоли мочевого пузыря и уретры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14359E" w:rsidRPr="0014359E" w:rsidTr="00195126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14359E">
              <w:rPr>
                <w:color w:val="auto"/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14359E">
              <w:rPr>
                <w:color w:val="auto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14359E">
              <w:rPr>
                <w:color w:val="auto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14359E" w:rsidRPr="0014359E" w:rsidTr="00195126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snapToGrid w:val="0"/>
              <w:rPr>
                <w:color w:val="auto"/>
                <w:sz w:val="24"/>
                <w:szCs w:val="24"/>
              </w:rPr>
            </w:pPr>
            <w:r w:rsidRPr="0014359E">
              <w:rPr>
                <w:color w:val="auto"/>
                <w:sz w:val="24"/>
                <w:szCs w:val="24"/>
              </w:rPr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4359E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Диагностика злокачественных новообразований мочевого пузыря и уретры</w:t>
            </w:r>
          </w:p>
        </w:tc>
      </w:tr>
      <w:tr w:rsidR="0014359E" w:rsidRPr="0014359E" w:rsidTr="00195126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snapToGrid w:val="0"/>
              <w:rPr>
                <w:rStyle w:val="a3"/>
                <w:b w:val="0"/>
                <w:color w:val="auto"/>
                <w:sz w:val="24"/>
                <w:szCs w:val="24"/>
              </w:rPr>
            </w:pPr>
            <w:r w:rsidRPr="0014359E">
              <w:rPr>
                <w:rStyle w:val="a3"/>
                <w:b w:val="0"/>
                <w:color w:val="auto"/>
                <w:sz w:val="24"/>
                <w:szCs w:val="24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pStyle w:val="a4"/>
              <w:snapToGrid w:val="0"/>
              <w:spacing w:after="0"/>
              <w:ind w:left="0"/>
              <w:rPr>
                <w:color w:val="auto"/>
                <w:sz w:val="24"/>
                <w:szCs w:val="24"/>
              </w:rPr>
            </w:pPr>
            <w:r w:rsidRPr="0014359E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Лечение больных раком мочевого пузыря и уретры</w:t>
            </w:r>
          </w:p>
        </w:tc>
      </w:tr>
      <w:tr w:rsidR="0014359E" w:rsidRPr="0014359E" w:rsidTr="00195126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snapToGrid w:val="0"/>
              <w:rPr>
                <w:rStyle w:val="a3"/>
                <w:b w:val="0"/>
                <w:color w:val="auto"/>
                <w:sz w:val="24"/>
                <w:szCs w:val="24"/>
              </w:rPr>
            </w:pPr>
            <w:r w:rsidRPr="0014359E">
              <w:rPr>
                <w:rStyle w:val="a3"/>
                <w:b w:val="0"/>
                <w:color w:val="auto"/>
                <w:sz w:val="24"/>
                <w:szCs w:val="24"/>
              </w:rPr>
              <w:t>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4359E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Диспансерное наблюдение пациентов после лечебного воздействия по поводу рака мочевого пузыря и уретры</w:t>
            </w:r>
          </w:p>
        </w:tc>
      </w:tr>
    </w:tbl>
    <w:p w:rsidR="0014359E" w:rsidRPr="0014359E" w:rsidRDefault="0014359E" w:rsidP="0014359E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color w:val="auto"/>
          <w:sz w:val="24"/>
          <w:szCs w:val="24"/>
        </w:rPr>
      </w:pPr>
      <w:r w:rsidRPr="0014359E">
        <w:rPr>
          <w:color w:val="auto"/>
          <w:sz w:val="24"/>
          <w:szCs w:val="24"/>
        </w:rPr>
        <w:t xml:space="preserve"> </w:t>
      </w:r>
    </w:p>
    <w:p w:rsidR="0014359E" w:rsidRPr="0014359E" w:rsidRDefault="0014359E" w:rsidP="0014359E">
      <w:pPr>
        <w:jc w:val="center"/>
        <w:rPr>
          <w:color w:val="auto"/>
          <w:sz w:val="24"/>
          <w:szCs w:val="24"/>
        </w:rPr>
      </w:pPr>
      <w:r w:rsidRPr="0014359E">
        <w:rPr>
          <w:color w:val="auto"/>
          <w:sz w:val="24"/>
          <w:szCs w:val="24"/>
        </w:rPr>
        <w:t>РАЗДЕЛ 4. Злокачественные опухоли предстательной железы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14359E" w:rsidRPr="0014359E" w:rsidTr="00195126">
        <w:trPr>
          <w:trHeight w:hRule="exact" w:val="235"/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14359E">
              <w:rPr>
                <w:color w:val="auto"/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14359E">
              <w:rPr>
                <w:color w:val="auto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14359E">
              <w:rPr>
                <w:color w:val="auto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14359E" w:rsidRPr="0014359E" w:rsidTr="00195126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snapToGrid w:val="0"/>
              <w:rPr>
                <w:color w:val="auto"/>
                <w:sz w:val="24"/>
                <w:szCs w:val="24"/>
              </w:rPr>
            </w:pPr>
            <w:r w:rsidRPr="0014359E">
              <w:rPr>
                <w:color w:val="auto"/>
                <w:sz w:val="24"/>
                <w:szCs w:val="24"/>
              </w:rPr>
              <w:t>4.1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4359E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Диагностика злокачественных новообразований предстательной железы</w:t>
            </w:r>
          </w:p>
        </w:tc>
      </w:tr>
      <w:tr w:rsidR="0014359E" w:rsidRPr="0014359E" w:rsidTr="00195126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snapToGrid w:val="0"/>
              <w:rPr>
                <w:rStyle w:val="a3"/>
                <w:b w:val="0"/>
                <w:color w:val="auto"/>
                <w:sz w:val="24"/>
                <w:szCs w:val="24"/>
              </w:rPr>
            </w:pPr>
            <w:r w:rsidRPr="0014359E">
              <w:rPr>
                <w:rStyle w:val="a3"/>
                <w:b w:val="0"/>
                <w:color w:val="auto"/>
                <w:sz w:val="24"/>
                <w:szCs w:val="24"/>
              </w:rPr>
              <w:t>4.2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pStyle w:val="a4"/>
              <w:snapToGrid w:val="0"/>
              <w:spacing w:after="0"/>
              <w:ind w:left="0"/>
              <w:rPr>
                <w:color w:val="auto"/>
                <w:sz w:val="24"/>
                <w:szCs w:val="24"/>
              </w:rPr>
            </w:pPr>
            <w:r w:rsidRPr="0014359E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Лечение больных раком предстательной железы на различных этапах течения заболевания</w:t>
            </w:r>
          </w:p>
        </w:tc>
      </w:tr>
      <w:tr w:rsidR="0014359E" w:rsidRPr="0014359E" w:rsidTr="00195126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snapToGrid w:val="0"/>
              <w:rPr>
                <w:rStyle w:val="a3"/>
                <w:b w:val="0"/>
                <w:color w:val="auto"/>
                <w:sz w:val="24"/>
                <w:szCs w:val="24"/>
              </w:rPr>
            </w:pPr>
            <w:r w:rsidRPr="0014359E">
              <w:rPr>
                <w:rStyle w:val="a3"/>
                <w:b w:val="0"/>
                <w:color w:val="auto"/>
                <w:sz w:val="24"/>
                <w:szCs w:val="24"/>
              </w:rPr>
              <w:t>4.3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4359E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Диспансерное наблюдение пациентов после лечебного воздействия по поводу рака предстательной железы</w:t>
            </w:r>
          </w:p>
        </w:tc>
      </w:tr>
    </w:tbl>
    <w:p w:rsidR="0014359E" w:rsidRPr="0014359E" w:rsidRDefault="0014359E" w:rsidP="0014359E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color w:val="auto"/>
          <w:sz w:val="24"/>
          <w:szCs w:val="24"/>
        </w:rPr>
      </w:pPr>
    </w:p>
    <w:p w:rsidR="0014359E" w:rsidRPr="0014359E" w:rsidRDefault="0014359E" w:rsidP="0014359E">
      <w:pPr>
        <w:jc w:val="center"/>
        <w:rPr>
          <w:color w:val="auto"/>
          <w:sz w:val="24"/>
          <w:szCs w:val="24"/>
        </w:rPr>
      </w:pPr>
      <w:r w:rsidRPr="0014359E">
        <w:rPr>
          <w:color w:val="auto"/>
          <w:sz w:val="24"/>
          <w:szCs w:val="24"/>
        </w:rPr>
        <w:t>РАЗДЕЛ 5. Злокачественные опухоли яичка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14359E" w:rsidRPr="0014359E" w:rsidTr="00195126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14359E">
              <w:rPr>
                <w:color w:val="auto"/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14359E">
              <w:rPr>
                <w:color w:val="auto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14359E">
              <w:rPr>
                <w:color w:val="auto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14359E" w:rsidRPr="0014359E" w:rsidTr="00195126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snapToGrid w:val="0"/>
              <w:rPr>
                <w:color w:val="auto"/>
                <w:sz w:val="24"/>
                <w:szCs w:val="24"/>
              </w:rPr>
            </w:pPr>
            <w:r w:rsidRPr="0014359E">
              <w:rPr>
                <w:color w:val="auto"/>
                <w:sz w:val="24"/>
                <w:szCs w:val="24"/>
              </w:rPr>
              <w:t>5.1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4359E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Диагностика злокачественных новообразований яичка</w:t>
            </w:r>
          </w:p>
        </w:tc>
      </w:tr>
      <w:tr w:rsidR="0014359E" w:rsidRPr="0014359E" w:rsidTr="00195126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snapToGrid w:val="0"/>
              <w:rPr>
                <w:rStyle w:val="a3"/>
                <w:b w:val="0"/>
                <w:color w:val="auto"/>
                <w:sz w:val="24"/>
                <w:szCs w:val="24"/>
              </w:rPr>
            </w:pPr>
            <w:r w:rsidRPr="0014359E">
              <w:rPr>
                <w:rStyle w:val="a3"/>
                <w:b w:val="0"/>
                <w:color w:val="auto"/>
                <w:sz w:val="24"/>
                <w:szCs w:val="24"/>
              </w:rPr>
              <w:t>5.2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pStyle w:val="a4"/>
              <w:snapToGrid w:val="0"/>
              <w:spacing w:after="0"/>
              <w:ind w:left="0"/>
              <w:rPr>
                <w:color w:val="auto"/>
                <w:sz w:val="24"/>
                <w:szCs w:val="24"/>
              </w:rPr>
            </w:pPr>
            <w:r w:rsidRPr="0014359E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Лечение больных опухолями яичка</w:t>
            </w:r>
          </w:p>
        </w:tc>
      </w:tr>
      <w:tr w:rsidR="0014359E" w:rsidRPr="0014359E" w:rsidTr="00195126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snapToGrid w:val="0"/>
              <w:rPr>
                <w:rStyle w:val="a3"/>
                <w:b w:val="0"/>
                <w:color w:val="auto"/>
                <w:sz w:val="24"/>
                <w:szCs w:val="24"/>
              </w:rPr>
            </w:pPr>
            <w:r w:rsidRPr="0014359E">
              <w:rPr>
                <w:rStyle w:val="a3"/>
                <w:b w:val="0"/>
                <w:color w:val="auto"/>
                <w:sz w:val="24"/>
                <w:szCs w:val="24"/>
              </w:rPr>
              <w:t>5.3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4359E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Диспансерное наблюдение пациентов после лечебного воздействия по поводу злокачественных опухолей яичка</w:t>
            </w:r>
          </w:p>
        </w:tc>
      </w:tr>
    </w:tbl>
    <w:p w:rsidR="0014359E" w:rsidRPr="009B6890" w:rsidRDefault="0014359E" w:rsidP="0014359E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  <w:color w:val="auto"/>
          <w:sz w:val="24"/>
          <w:szCs w:val="24"/>
        </w:rPr>
      </w:pPr>
    </w:p>
    <w:p w:rsidR="0014359E" w:rsidRPr="009B6890" w:rsidRDefault="0014359E" w:rsidP="0014359E">
      <w:pPr>
        <w:jc w:val="center"/>
        <w:rPr>
          <w:color w:val="auto"/>
          <w:sz w:val="24"/>
          <w:szCs w:val="24"/>
        </w:rPr>
      </w:pPr>
      <w:r w:rsidRPr="009B6890">
        <w:rPr>
          <w:color w:val="auto"/>
          <w:sz w:val="24"/>
          <w:szCs w:val="24"/>
        </w:rPr>
        <w:t>РАЗДЕЛ 6</w:t>
      </w:r>
      <w:r>
        <w:rPr>
          <w:color w:val="auto"/>
          <w:sz w:val="24"/>
          <w:szCs w:val="24"/>
        </w:rPr>
        <w:t>. Стажировка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14359E" w:rsidRPr="0014359E" w:rsidTr="00195126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14359E">
              <w:rPr>
                <w:color w:val="auto"/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14359E">
              <w:rPr>
                <w:color w:val="auto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14359E">
              <w:rPr>
                <w:color w:val="auto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14359E" w:rsidRPr="0014359E" w:rsidTr="00195126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snapToGrid w:val="0"/>
              <w:rPr>
                <w:color w:val="auto"/>
                <w:sz w:val="24"/>
                <w:szCs w:val="24"/>
              </w:rPr>
            </w:pPr>
            <w:r w:rsidRPr="0014359E">
              <w:rPr>
                <w:color w:val="auto"/>
                <w:sz w:val="24"/>
                <w:szCs w:val="24"/>
              </w:rPr>
              <w:t>6.1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4359E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Освоение основ общения с пациентом: сбор анамнеза, осмотр, проведение специальных процедур</w:t>
            </w:r>
          </w:p>
        </w:tc>
      </w:tr>
      <w:tr w:rsidR="0014359E" w:rsidRPr="0014359E" w:rsidTr="00195126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snapToGrid w:val="0"/>
              <w:rPr>
                <w:rStyle w:val="a3"/>
                <w:b w:val="0"/>
                <w:color w:val="auto"/>
                <w:sz w:val="24"/>
                <w:szCs w:val="24"/>
              </w:rPr>
            </w:pPr>
            <w:r w:rsidRPr="0014359E">
              <w:rPr>
                <w:rStyle w:val="a3"/>
                <w:b w:val="0"/>
                <w:color w:val="auto"/>
                <w:sz w:val="24"/>
                <w:szCs w:val="24"/>
              </w:rPr>
              <w:t>6.2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435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Выполнение и анализ результатов эндоскопических исследований </w:t>
            </w:r>
          </w:p>
        </w:tc>
      </w:tr>
      <w:tr w:rsidR="0014359E" w:rsidRPr="0014359E" w:rsidTr="00195126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snapToGrid w:val="0"/>
              <w:rPr>
                <w:rStyle w:val="a3"/>
                <w:b w:val="0"/>
                <w:color w:val="auto"/>
                <w:sz w:val="24"/>
                <w:szCs w:val="24"/>
              </w:rPr>
            </w:pPr>
            <w:r w:rsidRPr="0014359E">
              <w:rPr>
                <w:rStyle w:val="a3"/>
                <w:b w:val="0"/>
                <w:color w:val="auto"/>
                <w:sz w:val="24"/>
                <w:szCs w:val="24"/>
              </w:rPr>
              <w:t>6.3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59E" w:rsidRPr="0014359E" w:rsidRDefault="0014359E" w:rsidP="00195126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435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Проведение лучевых методов исследования и интерпретация полученных данных</w:t>
            </w:r>
          </w:p>
        </w:tc>
      </w:tr>
    </w:tbl>
    <w:p w:rsidR="0014359E" w:rsidRDefault="0014359E" w:rsidP="0014359E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  <w:sz w:val="24"/>
          <w:szCs w:val="24"/>
        </w:rPr>
      </w:pPr>
    </w:p>
    <w:p w:rsidR="0014359E" w:rsidRPr="009B6890" w:rsidRDefault="0014359E" w:rsidP="0014359E">
      <w:pPr>
        <w:jc w:val="both"/>
        <w:rPr>
          <w:sz w:val="24"/>
          <w:szCs w:val="24"/>
        </w:rPr>
      </w:pPr>
    </w:p>
    <w:p w:rsidR="00415BFE" w:rsidRDefault="00415BFE"/>
    <w:sectPr w:rsidR="00415BFE" w:rsidSect="0014359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59E"/>
    <w:rsid w:val="0014359E"/>
    <w:rsid w:val="0036603B"/>
    <w:rsid w:val="00415BFE"/>
    <w:rsid w:val="00476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359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14359E"/>
    <w:rPr>
      <w:b/>
    </w:rPr>
  </w:style>
  <w:style w:type="paragraph" w:customStyle="1" w:styleId="-11">
    <w:name w:val="Цветной список - Акцент 11"/>
    <w:basedOn w:val="a"/>
    <w:rsid w:val="0014359E"/>
    <w:pPr>
      <w:ind w:left="720"/>
    </w:pPr>
  </w:style>
  <w:style w:type="paragraph" w:styleId="a4">
    <w:name w:val="Body Text Indent"/>
    <w:basedOn w:val="a"/>
    <w:link w:val="a5"/>
    <w:rsid w:val="0014359E"/>
    <w:pPr>
      <w:widowControl w:val="0"/>
      <w:spacing w:after="120"/>
      <w:ind w:left="283"/>
    </w:pPr>
    <w:rPr>
      <w:rFonts w:ascii="Courier New" w:hAnsi="Courier New" w:cs="Courier New"/>
    </w:rPr>
  </w:style>
  <w:style w:type="character" w:customStyle="1" w:styleId="a5">
    <w:name w:val="Основной текст с отступом Знак"/>
    <w:basedOn w:val="a0"/>
    <w:link w:val="a4"/>
    <w:rsid w:val="0014359E"/>
    <w:rPr>
      <w:rFonts w:ascii="Courier New" w:eastAsia="Times New Roman" w:hAnsi="Courier New" w:cs="Courier New"/>
      <w:color w:val="000000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2017-12-01T06:14:00Z</dcterms:created>
  <dcterms:modified xsi:type="dcterms:W3CDTF">2017-12-04T09:13:00Z</dcterms:modified>
</cp:coreProperties>
</file>