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40" w:rsidRDefault="00560740" w:rsidP="00560740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560740" w:rsidRDefault="00560740" w:rsidP="00560740">
      <w:pPr>
        <w:jc w:val="both"/>
      </w:pPr>
    </w:p>
    <w:p w:rsidR="00560740" w:rsidRDefault="00560740" w:rsidP="00560740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врачи </w:t>
      </w:r>
      <w:proofErr w:type="spellStart"/>
      <w:r>
        <w:t>рефлексотерапевты</w:t>
      </w:r>
      <w:proofErr w:type="spellEnd"/>
    </w:p>
    <w:p w:rsidR="00560740" w:rsidRDefault="00560740" w:rsidP="00560740">
      <w:pPr>
        <w:jc w:val="both"/>
      </w:pPr>
      <w:r>
        <w:t>Форма обучения: очная</w:t>
      </w:r>
    </w:p>
    <w:p w:rsidR="00560740" w:rsidRDefault="00560740" w:rsidP="00560740">
      <w:pPr>
        <w:jc w:val="both"/>
      </w:pPr>
      <w:r>
        <w:t>Режим занятий: 6 академических часов в день</w:t>
      </w:r>
    </w:p>
    <w:p w:rsidR="00560740" w:rsidRDefault="00560740" w:rsidP="00560740">
      <w:pPr>
        <w:pStyle w:val="-11"/>
        <w:ind w:left="0"/>
        <w:rPr>
          <w:b/>
        </w:rPr>
      </w:pPr>
    </w:p>
    <w:p w:rsidR="00560740" w:rsidRDefault="00560740" w:rsidP="00560740">
      <w:pPr>
        <w:jc w:val="center"/>
      </w:pPr>
      <w:r>
        <w:t>РАЗДЕЛ 1</w:t>
      </w:r>
    </w:p>
    <w:p w:rsidR="00560740" w:rsidRDefault="00560740" w:rsidP="00560740">
      <w:pPr>
        <w:jc w:val="center"/>
      </w:pPr>
      <w:r>
        <w:t>МЕТОДИЧЕСКИЕ ОСНОВЫ РЕПЕРТОРИЗАЦИИ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560740" w:rsidTr="0041447A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560740" w:rsidTr="0041447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</w:pPr>
            <w:r>
              <w:t xml:space="preserve">Современные возможности использования </w:t>
            </w:r>
            <w:proofErr w:type="spellStart"/>
            <w:r>
              <w:t>реперториумов</w:t>
            </w:r>
            <w:proofErr w:type="spellEnd"/>
            <w:r>
              <w:t xml:space="preserve"> разных авторов, отечественных и иностранных, изданных на русском языке. Использование компьютерных программ.</w:t>
            </w:r>
          </w:p>
        </w:tc>
      </w:tr>
      <w:tr w:rsidR="00560740" w:rsidTr="0041447A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</w:pPr>
            <w:r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</w:pPr>
            <w:r>
              <w:t>Использование гомеопатических справочников.</w:t>
            </w:r>
          </w:p>
        </w:tc>
      </w:tr>
      <w:tr w:rsidR="00560740" w:rsidTr="0041447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</w:pPr>
            <w:r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</w:pPr>
            <w:r>
              <w:t xml:space="preserve">Работа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Материя</w:t>
            </w:r>
            <w:proofErr w:type="gramEnd"/>
            <w:r>
              <w:t xml:space="preserve"> Медика, рекомендации по их выбору с учётом специфики случая и его остроты.</w:t>
            </w:r>
          </w:p>
        </w:tc>
      </w:tr>
      <w:tr w:rsidR="00560740" w:rsidTr="0041447A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</w:pPr>
            <w:r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</w:pPr>
            <w:r>
              <w:t xml:space="preserve">Алгоритмы </w:t>
            </w:r>
            <w:proofErr w:type="gramStart"/>
            <w:r>
              <w:t>частичной</w:t>
            </w:r>
            <w:proofErr w:type="gramEnd"/>
            <w:r>
              <w:t xml:space="preserve"> и полной </w:t>
            </w:r>
            <w:proofErr w:type="spellStart"/>
            <w:r>
              <w:t>реперторизации</w:t>
            </w:r>
            <w:proofErr w:type="spellEnd"/>
            <w:r>
              <w:t xml:space="preserve">. </w:t>
            </w:r>
          </w:p>
        </w:tc>
      </w:tr>
    </w:tbl>
    <w:p w:rsidR="00560740" w:rsidRDefault="00560740" w:rsidP="00560740"/>
    <w:p w:rsidR="00560740" w:rsidRDefault="00560740" w:rsidP="00560740">
      <w:pPr>
        <w:jc w:val="center"/>
      </w:pPr>
      <w:r>
        <w:t>РАЗДЕЛ 2</w:t>
      </w:r>
    </w:p>
    <w:p w:rsidR="00560740" w:rsidRDefault="00560740" w:rsidP="00560740">
      <w:pPr>
        <w:jc w:val="center"/>
        <w:rPr>
          <w:sz w:val="22"/>
          <w:szCs w:val="22"/>
        </w:rPr>
      </w:pPr>
      <w:r>
        <w:t>ОСОБЕННОСТИ РАНЖИРОВАНИЯ СИМПТОМОВ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560740" w:rsidTr="0041447A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560740" w:rsidTr="0041447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  <w:rPr>
                <w:rStyle w:val="a3"/>
                <w:b w:val="0"/>
              </w:rPr>
            </w:pPr>
            <w:r>
              <w:t>2.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pStyle w:val="a4"/>
              <w:snapToGrid w:val="0"/>
              <w:spacing w:after="0"/>
              <w:ind w:left="0"/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Детские особенности выбора симптомов и оценки их достоверности.</w:t>
            </w:r>
          </w:p>
        </w:tc>
      </w:tr>
      <w:tr w:rsidR="00560740" w:rsidTr="0041447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</w:pPr>
            <w:r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Значение и использование семейного анамнеза.</w:t>
            </w:r>
          </w:p>
        </w:tc>
      </w:tr>
      <w:tr w:rsidR="00560740" w:rsidTr="0041447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</w:pPr>
            <w:r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Закон Ганемана-Геринга и его значение в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реперторизации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  <w:tr w:rsidR="00560740" w:rsidTr="0041447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</w:pPr>
            <w:r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Определение и значение уровней поражения, локализации симптомов, оценка ситуации пациента и стадийного уровня индивидуального развития.</w:t>
            </w:r>
          </w:p>
        </w:tc>
      </w:tr>
    </w:tbl>
    <w:p w:rsidR="00560740" w:rsidRDefault="00560740" w:rsidP="00560740">
      <w:pPr>
        <w:pStyle w:val="-11"/>
        <w:ind w:left="0"/>
      </w:pPr>
    </w:p>
    <w:p w:rsidR="00560740" w:rsidRDefault="00560740" w:rsidP="00560740">
      <w:pPr>
        <w:jc w:val="center"/>
        <w:rPr>
          <w:rStyle w:val="a3"/>
          <w:b w:val="0"/>
          <w:sz w:val="22"/>
          <w:szCs w:val="22"/>
        </w:rPr>
      </w:pPr>
      <w:r>
        <w:t>РАЗДЕЛ 3</w:t>
      </w:r>
    </w:p>
    <w:p w:rsidR="00560740" w:rsidRDefault="00560740" w:rsidP="00560740">
      <w:pPr>
        <w:jc w:val="center"/>
        <w:rPr>
          <w:sz w:val="22"/>
          <w:szCs w:val="22"/>
        </w:rPr>
      </w:pPr>
      <w:r>
        <w:rPr>
          <w:sz w:val="22"/>
          <w:szCs w:val="22"/>
        </w:rPr>
        <w:t>ИССЛЕДОВАНИЕ СЛУЧАЯ ПО МЕТОДАМ СОВРЕМЕННЫХ АВТОРОВ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560740" w:rsidTr="0041447A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  <w:jc w:val="center"/>
            </w:pPr>
            <w:r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  <w:jc w:val="center"/>
            </w:pPr>
            <w:r>
              <w:t xml:space="preserve">Наименования тем, элементов и </w:t>
            </w:r>
            <w:proofErr w:type="spellStart"/>
            <w:r>
              <w:t>подэлементов</w:t>
            </w:r>
            <w:proofErr w:type="spellEnd"/>
          </w:p>
        </w:tc>
      </w:tr>
      <w:tr w:rsidR="00560740" w:rsidTr="0041447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Pr="00421369" w:rsidRDefault="00560740" w:rsidP="0041447A">
            <w:pPr>
              <w:snapToGrid w:val="0"/>
              <w:rPr>
                <w:rStyle w:val="a3"/>
                <w:b w:val="0"/>
              </w:rPr>
            </w:pPr>
            <w:r w:rsidRPr="00421369">
              <w:rPr>
                <w:sz w:val="22"/>
                <w:szCs w:val="22"/>
              </w:rPr>
              <w:t>3.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pStyle w:val="a4"/>
              <w:snapToGrid w:val="0"/>
              <w:spacing w:after="0"/>
              <w:ind w:left="0"/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Разбор клинических случаев в рамках концепции Я.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Схолтена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  <w:tr w:rsidR="00560740" w:rsidTr="0041447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Pr="00421369" w:rsidRDefault="00560740" w:rsidP="0041447A">
            <w:pPr>
              <w:snapToGrid w:val="0"/>
            </w:pPr>
            <w:r w:rsidRPr="00421369">
              <w:rPr>
                <w:sz w:val="22"/>
                <w:szCs w:val="22"/>
              </w:rPr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Разбор клинических случаев в рамках концепции Р.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Шанкарана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  <w:tr w:rsidR="00560740" w:rsidTr="0041447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snapToGrid w:val="0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3.2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Default="00560740" w:rsidP="0041447A">
            <w:pPr>
              <w:pStyle w:val="a4"/>
              <w:snapToGrid w:val="0"/>
              <w:spacing w:after="0"/>
              <w:ind w:left="0"/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Разбор клинических случаев в рамках концепции </w:t>
            </w:r>
            <w:proofErr w:type="gram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Дж</w:t>
            </w:r>
            <w:proofErr w:type="gram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. </w:t>
            </w:r>
            <w:proofErr w:type="spellStart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Витулькаса</w:t>
            </w:r>
            <w:proofErr w:type="spellEnd"/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.</w:t>
            </w:r>
          </w:p>
        </w:tc>
      </w:tr>
      <w:tr w:rsidR="00560740" w:rsidRPr="00C61B9D" w:rsidTr="0041447A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740" w:rsidRPr="00C61B9D" w:rsidRDefault="00560740" w:rsidP="0041447A">
            <w:pPr>
              <w:snapToGrid w:val="0"/>
              <w:rPr>
                <w:rStyle w:val="a3"/>
                <w:b w:val="0"/>
              </w:rPr>
            </w:pPr>
            <w:r w:rsidRPr="00C61B9D">
              <w:rPr>
                <w:rStyle w:val="a3"/>
                <w:b w:val="0"/>
              </w:rPr>
              <w:t>3.3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740" w:rsidRPr="00C61B9D" w:rsidRDefault="00560740" w:rsidP="0041447A">
            <w:pPr>
              <w:pStyle w:val="a4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царства препарата для сужения выбора подобного средства. Обсуждение теории миазмов.</w:t>
            </w:r>
          </w:p>
        </w:tc>
      </w:tr>
    </w:tbl>
    <w:p w:rsidR="00560740" w:rsidRDefault="00560740" w:rsidP="00560740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60740" w:rsidRDefault="00560740" w:rsidP="00560740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560740" w:rsidRDefault="00560740" w:rsidP="00560740">
      <w:pPr>
        <w:jc w:val="both"/>
        <w:rPr>
          <w:sz w:val="16"/>
          <w:szCs w:val="16"/>
        </w:rPr>
      </w:pPr>
    </w:p>
    <w:p w:rsidR="00EA76EA" w:rsidRDefault="00EA76EA"/>
    <w:sectPr w:rsidR="00EA76EA" w:rsidSect="0056074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740"/>
    <w:rsid w:val="00560740"/>
    <w:rsid w:val="005F4DAA"/>
    <w:rsid w:val="007B363F"/>
    <w:rsid w:val="00EA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7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560740"/>
    <w:rPr>
      <w:b/>
    </w:rPr>
  </w:style>
  <w:style w:type="paragraph" w:customStyle="1" w:styleId="-11">
    <w:name w:val="Цветной список - Акцент 11"/>
    <w:basedOn w:val="a"/>
    <w:rsid w:val="00560740"/>
    <w:pPr>
      <w:ind w:left="720"/>
    </w:pPr>
  </w:style>
  <w:style w:type="paragraph" w:styleId="a4">
    <w:name w:val="Body Text Indent"/>
    <w:basedOn w:val="a"/>
    <w:link w:val="a5"/>
    <w:rsid w:val="00560740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560740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2017-12-01T05:44:00Z</dcterms:created>
  <dcterms:modified xsi:type="dcterms:W3CDTF">2017-12-04T09:11:00Z</dcterms:modified>
</cp:coreProperties>
</file>