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07" w:rsidRPr="00C633F8" w:rsidRDefault="00E15907" w:rsidP="00E15907">
      <w:pPr>
        <w:pStyle w:val="-11"/>
        <w:tabs>
          <w:tab w:val="left" w:pos="2127"/>
          <w:tab w:val="left" w:pos="2410"/>
        </w:tabs>
        <w:ind w:left="2127"/>
        <w:rPr>
          <w:b/>
        </w:rPr>
      </w:pPr>
      <w:r w:rsidRPr="00C633F8">
        <w:rPr>
          <w:b/>
        </w:rPr>
        <w:t>РАБОЧ</w:t>
      </w:r>
      <w:r>
        <w:rPr>
          <w:b/>
        </w:rPr>
        <w:t xml:space="preserve">АЯ </w:t>
      </w:r>
      <w:r w:rsidRPr="00C633F8">
        <w:rPr>
          <w:b/>
        </w:rPr>
        <w:t>ПРОГРАММ</w:t>
      </w:r>
      <w:r>
        <w:rPr>
          <w:b/>
        </w:rPr>
        <w:t>А</w:t>
      </w:r>
    </w:p>
    <w:p w:rsidR="00E15907" w:rsidRDefault="00E15907" w:rsidP="00E15907">
      <w:pPr>
        <w:jc w:val="both"/>
      </w:pPr>
    </w:p>
    <w:p w:rsidR="00E15907" w:rsidRPr="00C633F8" w:rsidRDefault="00E15907" w:rsidP="00E15907">
      <w:pPr>
        <w:jc w:val="both"/>
      </w:pPr>
      <w:r w:rsidRPr="00C633F8">
        <w:t xml:space="preserve">Категория </w:t>
      </w:r>
      <w:proofErr w:type="gramStart"/>
      <w:r w:rsidRPr="00C633F8">
        <w:t>обучающихся</w:t>
      </w:r>
      <w:proofErr w:type="gramEnd"/>
      <w:r w:rsidRPr="00C633F8">
        <w:t>: врачи-психиатры</w:t>
      </w:r>
      <w:r>
        <w:t>, врачи-неврологи, врачи-педиатры.</w:t>
      </w:r>
    </w:p>
    <w:p w:rsidR="00E15907" w:rsidRPr="00C633F8" w:rsidRDefault="00E15907" w:rsidP="00E15907">
      <w:pPr>
        <w:jc w:val="both"/>
      </w:pPr>
      <w:r>
        <w:t>Форма обучения: очная</w:t>
      </w:r>
    </w:p>
    <w:p w:rsidR="00E15907" w:rsidRPr="00C633F8" w:rsidRDefault="00E15907" w:rsidP="00E15907">
      <w:pPr>
        <w:jc w:val="both"/>
      </w:pPr>
      <w:r w:rsidRPr="00C633F8">
        <w:t>Режим занятий: 6 академических часов в день</w:t>
      </w:r>
    </w:p>
    <w:p w:rsidR="00E15907" w:rsidRDefault="00E15907" w:rsidP="00E15907">
      <w:pPr>
        <w:contextualSpacing/>
        <w:jc w:val="center"/>
      </w:pPr>
    </w:p>
    <w:p w:rsidR="00E15907" w:rsidRPr="00C633F8" w:rsidRDefault="00E15907" w:rsidP="00E15907">
      <w:pPr>
        <w:contextualSpacing/>
        <w:jc w:val="center"/>
      </w:pPr>
      <w:r w:rsidRPr="00C633F8">
        <w:t>РАЗДЕЛ 1</w:t>
      </w:r>
    </w:p>
    <w:p w:rsidR="00E15907" w:rsidRPr="009E37D5" w:rsidRDefault="00E15907" w:rsidP="00E15907">
      <w:pPr>
        <w:contextualSpacing/>
        <w:jc w:val="center"/>
        <w:rPr>
          <w:rFonts w:eastAsia="Calibri"/>
          <w:sz w:val="22"/>
          <w:szCs w:val="22"/>
        </w:rPr>
      </w:pPr>
      <w:r w:rsidRPr="009E37D5">
        <w:t>БОЛЬ И БОЛЕВЫЕ СИНДРОМЫ 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5"/>
        <w:gridCol w:w="9453"/>
      </w:tblGrid>
      <w:tr w:rsidR="00E15907" w:rsidRPr="00C633F8" w:rsidTr="00E15907">
        <w:trPr>
          <w:tblHeader/>
        </w:trPr>
        <w:tc>
          <w:tcPr>
            <w:tcW w:w="338" w:type="pct"/>
          </w:tcPr>
          <w:p w:rsidR="00E15907" w:rsidRPr="00C633F8" w:rsidRDefault="00E15907" w:rsidP="003C32C9">
            <w:pPr>
              <w:contextualSpacing/>
              <w:jc w:val="center"/>
            </w:pPr>
            <w:r w:rsidRPr="00C633F8">
              <w:t>Код</w:t>
            </w:r>
          </w:p>
        </w:tc>
        <w:tc>
          <w:tcPr>
            <w:tcW w:w="4662" w:type="pct"/>
          </w:tcPr>
          <w:p w:rsidR="00E15907" w:rsidRPr="00C633F8" w:rsidRDefault="00E15907" w:rsidP="003C32C9">
            <w:pPr>
              <w:contextualSpacing/>
              <w:jc w:val="center"/>
            </w:pPr>
            <w:r w:rsidRPr="00C633F8">
              <w:t xml:space="preserve">Наименования тем, элементов и </w:t>
            </w:r>
            <w:proofErr w:type="spellStart"/>
            <w:r w:rsidRPr="00C633F8">
              <w:t>подэлементов</w:t>
            </w:r>
            <w:proofErr w:type="spellEnd"/>
          </w:p>
        </w:tc>
      </w:tr>
      <w:tr w:rsidR="00E15907" w:rsidRPr="00C633F8" w:rsidTr="00E15907">
        <w:trPr>
          <w:trHeight w:val="260"/>
        </w:trPr>
        <w:tc>
          <w:tcPr>
            <w:tcW w:w="338" w:type="pct"/>
          </w:tcPr>
          <w:p w:rsidR="00E15907" w:rsidRPr="00C633F8" w:rsidRDefault="00E15907" w:rsidP="003C32C9">
            <w:pPr>
              <w:rPr>
                <w:bCs/>
              </w:rPr>
            </w:pPr>
            <w:r>
              <w:t>1.1</w:t>
            </w:r>
          </w:p>
        </w:tc>
        <w:tc>
          <w:tcPr>
            <w:tcW w:w="4662" w:type="pct"/>
          </w:tcPr>
          <w:p w:rsidR="00E15907" w:rsidRPr="00C633F8" w:rsidRDefault="00E15907" w:rsidP="003C32C9">
            <w:r w:rsidRPr="00E36D95">
              <w:t>Общие представления о боли</w:t>
            </w:r>
          </w:p>
        </w:tc>
      </w:tr>
      <w:tr w:rsidR="00E15907" w:rsidRPr="00C633F8" w:rsidTr="00E15907">
        <w:trPr>
          <w:trHeight w:val="360"/>
        </w:trPr>
        <w:tc>
          <w:tcPr>
            <w:tcW w:w="338" w:type="pct"/>
          </w:tcPr>
          <w:p w:rsidR="00E15907" w:rsidRPr="00C633F8" w:rsidRDefault="00E15907" w:rsidP="00E15907">
            <w:pPr>
              <w:contextualSpacing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4662" w:type="pct"/>
          </w:tcPr>
          <w:p w:rsidR="00E15907" w:rsidRPr="00C633F8" w:rsidRDefault="00E15907" w:rsidP="003C32C9">
            <w:r w:rsidRPr="00E36D95">
              <w:t>Эпидемиология боли и болевых синдромов</w:t>
            </w:r>
          </w:p>
        </w:tc>
      </w:tr>
      <w:tr w:rsidR="00E15907" w:rsidRPr="00C633F8" w:rsidTr="00E15907">
        <w:trPr>
          <w:trHeight w:val="260"/>
        </w:trPr>
        <w:tc>
          <w:tcPr>
            <w:tcW w:w="338" w:type="pct"/>
          </w:tcPr>
          <w:p w:rsidR="00E15907" w:rsidRPr="00C633F8" w:rsidRDefault="00E15907" w:rsidP="00E15907">
            <w:pPr>
              <w:contextualSpacing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4662" w:type="pct"/>
          </w:tcPr>
          <w:p w:rsidR="00E15907" w:rsidRPr="00E36D95" w:rsidRDefault="00E15907" w:rsidP="003C32C9">
            <w:r w:rsidRPr="00E36D95">
              <w:t>Определение боли (</w:t>
            </w:r>
            <w:r w:rsidRPr="00E36D95">
              <w:rPr>
                <w:lang w:val="en-US"/>
              </w:rPr>
              <w:t>IASP</w:t>
            </w:r>
            <w:r w:rsidRPr="00E36D95">
              <w:t>, 1979)</w:t>
            </w:r>
          </w:p>
          <w:p w:rsidR="00E15907" w:rsidRPr="00C633F8" w:rsidRDefault="00E15907" w:rsidP="003C32C9">
            <w:r w:rsidRPr="00E36D95">
              <w:t>Лечение боли: принципы, медикаментоз</w:t>
            </w:r>
            <w:r>
              <w:t xml:space="preserve">ное и </w:t>
            </w:r>
            <w:proofErr w:type="spellStart"/>
            <w:r>
              <w:t>немедикаментозное</w:t>
            </w:r>
            <w:proofErr w:type="spellEnd"/>
            <w:r>
              <w:t xml:space="preserve"> лечение</w:t>
            </w:r>
          </w:p>
        </w:tc>
      </w:tr>
      <w:tr w:rsidR="00E15907" w:rsidRPr="00C633F8" w:rsidTr="00E15907">
        <w:trPr>
          <w:trHeight w:val="260"/>
        </w:trPr>
        <w:tc>
          <w:tcPr>
            <w:tcW w:w="338" w:type="pct"/>
          </w:tcPr>
          <w:p w:rsidR="00E15907" w:rsidRPr="00C633F8" w:rsidRDefault="00E15907" w:rsidP="00E15907">
            <w:pPr>
              <w:contextualSpacing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4662" w:type="pct"/>
          </w:tcPr>
          <w:p w:rsidR="00E15907" w:rsidRPr="00C633F8" w:rsidRDefault="00E15907" w:rsidP="003C32C9">
            <w:r w:rsidRPr="00E36D95">
              <w:t>Нейроморфологические аспекты боли</w:t>
            </w:r>
          </w:p>
        </w:tc>
      </w:tr>
      <w:tr w:rsidR="00E15907" w:rsidRPr="00C633F8" w:rsidTr="00E15907">
        <w:trPr>
          <w:trHeight w:val="260"/>
        </w:trPr>
        <w:tc>
          <w:tcPr>
            <w:tcW w:w="338" w:type="pct"/>
          </w:tcPr>
          <w:p w:rsidR="00E15907" w:rsidRPr="00C633F8" w:rsidRDefault="00E15907" w:rsidP="00E15907">
            <w:pPr>
              <w:contextualSpacing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4662" w:type="pct"/>
          </w:tcPr>
          <w:p w:rsidR="00E15907" w:rsidRPr="00C633F8" w:rsidRDefault="00E15907" w:rsidP="003C32C9">
            <w:r w:rsidRPr="00E36D95">
              <w:t xml:space="preserve">Понятие о </w:t>
            </w:r>
            <w:proofErr w:type="spellStart"/>
            <w:r w:rsidRPr="00E36D95">
              <w:t>ноц</w:t>
            </w:r>
            <w:proofErr w:type="gramStart"/>
            <w:r w:rsidRPr="00E36D95">
              <w:t>и</w:t>
            </w:r>
            <w:proofErr w:type="spellEnd"/>
            <w:r w:rsidRPr="00E36D95">
              <w:t>-</w:t>
            </w:r>
            <w:proofErr w:type="gramEnd"/>
            <w:r w:rsidRPr="00E36D95">
              <w:t xml:space="preserve"> и </w:t>
            </w:r>
            <w:proofErr w:type="spellStart"/>
            <w:r w:rsidRPr="00E36D95">
              <w:t>антиноцицептивных</w:t>
            </w:r>
            <w:proofErr w:type="spellEnd"/>
            <w:r w:rsidRPr="00E36D95">
              <w:t xml:space="preserve"> системах</w:t>
            </w:r>
            <w:r>
              <w:t xml:space="preserve">. </w:t>
            </w:r>
            <w:r w:rsidRPr="00E36D95">
              <w:t>Нейрохимические аспекты боли</w:t>
            </w:r>
          </w:p>
        </w:tc>
      </w:tr>
      <w:tr w:rsidR="00E15907" w:rsidRPr="00C633F8" w:rsidTr="00E15907">
        <w:trPr>
          <w:trHeight w:val="260"/>
        </w:trPr>
        <w:tc>
          <w:tcPr>
            <w:tcW w:w="338" w:type="pct"/>
          </w:tcPr>
          <w:p w:rsidR="00E15907" w:rsidRPr="00C633F8" w:rsidRDefault="00E15907" w:rsidP="00E15907">
            <w:pPr>
              <w:contextualSpacing/>
              <w:rPr>
                <w:bCs/>
              </w:rPr>
            </w:pPr>
            <w:r>
              <w:rPr>
                <w:bCs/>
              </w:rPr>
              <w:t>1.6</w:t>
            </w:r>
          </w:p>
        </w:tc>
        <w:tc>
          <w:tcPr>
            <w:tcW w:w="4662" w:type="pct"/>
          </w:tcPr>
          <w:p w:rsidR="00E15907" w:rsidRPr="00E36D95" w:rsidRDefault="00E15907" w:rsidP="003C32C9">
            <w:r w:rsidRPr="00E36D95">
              <w:t>Клиническая манифестация боли</w:t>
            </w:r>
            <w:r>
              <w:t xml:space="preserve">. </w:t>
            </w:r>
            <w:r w:rsidRPr="00E36D95">
              <w:t>Клиническая диагностика боли</w:t>
            </w:r>
            <w:r>
              <w:t xml:space="preserve">. </w:t>
            </w:r>
            <w:r w:rsidRPr="00E36D95">
              <w:t>Психологическая диагностика боли</w:t>
            </w:r>
            <w:r>
              <w:t xml:space="preserve">. </w:t>
            </w:r>
            <w:r w:rsidRPr="00E36D95">
              <w:t>Нейрофизиологическая диагностика боли</w:t>
            </w:r>
          </w:p>
          <w:p w:rsidR="00E15907" w:rsidRPr="00C633F8" w:rsidRDefault="00E15907" w:rsidP="003C32C9">
            <w:r w:rsidRPr="00E36D95">
              <w:t>Биохимические маркеры боли</w:t>
            </w:r>
          </w:p>
        </w:tc>
      </w:tr>
      <w:tr w:rsidR="00E15907" w:rsidRPr="00C633F8" w:rsidTr="00E15907">
        <w:trPr>
          <w:trHeight w:val="260"/>
        </w:trPr>
        <w:tc>
          <w:tcPr>
            <w:tcW w:w="338" w:type="pct"/>
          </w:tcPr>
          <w:p w:rsidR="00E15907" w:rsidRPr="00C633F8" w:rsidRDefault="00E15907" w:rsidP="003C32C9">
            <w:pPr>
              <w:contextualSpacing/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4662" w:type="pct"/>
          </w:tcPr>
          <w:p w:rsidR="00E15907" w:rsidRPr="00E36D95" w:rsidRDefault="00E15907" w:rsidP="003C32C9">
            <w:r w:rsidRPr="00E36D95">
              <w:t>Диагностика боли у новорожденных и грудных детей</w:t>
            </w:r>
          </w:p>
          <w:p w:rsidR="00E15907" w:rsidRPr="00C633F8" w:rsidRDefault="00E15907" w:rsidP="003C32C9">
            <w:r w:rsidRPr="00E36D95">
              <w:t>Развитие представления о боли у детей</w:t>
            </w:r>
          </w:p>
        </w:tc>
      </w:tr>
    </w:tbl>
    <w:p w:rsidR="00E15907" w:rsidRPr="00C633F8" w:rsidRDefault="00E15907" w:rsidP="00E15907">
      <w:pPr>
        <w:pStyle w:val="-11"/>
        <w:ind w:left="0"/>
      </w:pPr>
    </w:p>
    <w:p w:rsidR="00E15907" w:rsidRPr="00C633F8" w:rsidRDefault="00E15907" w:rsidP="00E15907">
      <w:pPr>
        <w:contextualSpacing/>
        <w:jc w:val="center"/>
      </w:pPr>
      <w:r w:rsidRPr="00C633F8">
        <w:t>РАЗДЕЛ 2</w:t>
      </w:r>
    </w:p>
    <w:p w:rsidR="00E15907" w:rsidRPr="00C633F8" w:rsidRDefault="00E15907" w:rsidP="00E15907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НАРУШЕНИЯ СНА У ДЕТЕЙ.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5"/>
        <w:gridCol w:w="9453"/>
      </w:tblGrid>
      <w:tr w:rsidR="00E15907" w:rsidRPr="00C633F8" w:rsidTr="00E15907">
        <w:trPr>
          <w:tblHeader/>
        </w:trPr>
        <w:tc>
          <w:tcPr>
            <w:tcW w:w="338" w:type="pct"/>
          </w:tcPr>
          <w:p w:rsidR="00E15907" w:rsidRPr="00C633F8" w:rsidRDefault="00E15907" w:rsidP="003C32C9">
            <w:pPr>
              <w:contextualSpacing/>
              <w:jc w:val="center"/>
            </w:pPr>
            <w:r w:rsidRPr="00C633F8">
              <w:t>Код</w:t>
            </w:r>
          </w:p>
        </w:tc>
        <w:tc>
          <w:tcPr>
            <w:tcW w:w="4662" w:type="pct"/>
          </w:tcPr>
          <w:p w:rsidR="00E15907" w:rsidRPr="00C633F8" w:rsidRDefault="00E15907" w:rsidP="003C32C9">
            <w:pPr>
              <w:contextualSpacing/>
              <w:jc w:val="center"/>
            </w:pPr>
            <w:r w:rsidRPr="00C633F8">
              <w:t xml:space="preserve">Наименования тем, элементов и </w:t>
            </w:r>
            <w:proofErr w:type="spellStart"/>
            <w:r w:rsidRPr="00C633F8">
              <w:t>подэлементов</w:t>
            </w:r>
            <w:proofErr w:type="spellEnd"/>
          </w:p>
        </w:tc>
      </w:tr>
      <w:tr w:rsidR="00E15907" w:rsidRPr="00C633F8" w:rsidTr="00E15907">
        <w:trPr>
          <w:trHeight w:val="230"/>
        </w:trPr>
        <w:tc>
          <w:tcPr>
            <w:tcW w:w="338" w:type="pct"/>
          </w:tcPr>
          <w:p w:rsidR="00E15907" w:rsidRPr="00C633F8" w:rsidRDefault="00E15907" w:rsidP="003C32C9">
            <w:pPr>
              <w:contextualSpacing/>
            </w:pPr>
            <w:r>
              <w:t>2.1</w:t>
            </w:r>
          </w:p>
        </w:tc>
        <w:tc>
          <w:tcPr>
            <w:tcW w:w="4662" w:type="pct"/>
          </w:tcPr>
          <w:p w:rsidR="00E15907" w:rsidRPr="00C633F8" w:rsidRDefault="00E15907" w:rsidP="003C32C9">
            <w:pPr>
              <w:contextualSpacing/>
              <w:jc w:val="both"/>
            </w:pPr>
            <w:r>
              <w:t>Определение сна. Фазы сна. Феноменология фаз сна.</w:t>
            </w:r>
          </w:p>
        </w:tc>
      </w:tr>
      <w:tr w:rsidR="00E15907" w:rsidRPr="00C633F8" w:rsidTr="00E15907">
        <w:tc>
          <w:tcPr>
            <w:tcW w:w="338" w:type="pct"/>
          </w:tcPr>
          <w:p w:rsidR="00E15907" w:rsidRPr="00C633F8" w:rsidRDefault="00E15907" w:rsidP="00E15907">
            <w:pPr>
              <w:contextualSpacing/>
            </w:pPr>
            <w:r>
              <w:t>2.2</w:t>
            </w:r>
          </w:p>
        </w:tc>
        <w:tc>
          <w:tcPr>
            <w:tcW w:w="4662" w:type="pct"/>
          </w:tcPr>
          <w:p w:rsidR="00E15907" w:rsidRPr="00911DD2" w:rsidRDefault="00E15907" w:rsidP="003C32C9">
            <w:pPr>
              <w:contextualSpacing/>
            </w:pPr>
            <w:r w:rsidRPr="006415FF">
              <w:t>Формирование сна в онтогенезе</w:t>
            </w:r>
            <w:r>
              <w:t xml:space="preserve">. </w:t>
            </w:r>
            <w:r w:rsidRPr="006415FF">
              <w:t>Сон и двигательная активность</w:t>
            </w:r>
            <w:r>
              <w:t xml:space="preserve">. </w:t>
            </w:r>
            <w:r w:rsidRPr="006415FF">
              <w:t xml:space="preserve">Классификация расстройств сна (по </w:t>
            </w:r>
            <w:proofErr w:type="spellStart"/>
            <w:r w:rsidRPr="006415FF">
              <w:t>Гольбину</w:t>
            </w:r>
            <w:proofErr w:type="spellEnd"/>
            <w:r w:rsidRPr="006415FF">
              <w:t xml:space="preserve">, </w:t>
            </w:r>
            <w:r w:rsidRPr="006415FF">
              <w:rPr>
                <w:lang w:val="en-US"/>
              </w:rPr>
              <w:t>Ferber</w:t>
            </w:r>
            <w:r w:rsidRPr="006415FF">
              <w:t xml:space="preserve"> и </w:t>
            </w:r>
            <w:proofErr w:type="spellStart"/>
            <w:r w:rsidRPr="006415FF">
              <w:rPr>
                <w:lang w:val="en-US"/>
              </w:rPr>
              <w:t>Kriger</w:t>
            </w:r>
            <w:proofErr w:type="spellEnd"/>
            <w:r w:rsidRPr="006415FF">
              <w:t>)</w:t>
            </w:r>
          </w:p>
        </w:tc>
      </w:tr>
      <w:tr w:rsidR="00E15907" w:rsidRPr="00C633F8" w:rsidTr="00E15907">
        <w:tc>
          <w:tcPr>
            <w:tcW w:w="338" w:type="pct"/>
          </w:tcPr>
          <w:p w:rsidR="00E15907" w:rsidRPr="00C633F8" w:rsidRDefault="00E15907" w:rsidP="00E15907">
            <w:pPr>
              <w:contextualSpacing/>
            </w:pPr>
            <w:r>
              <w:t>2.3</w:t>
            </w:r>
          </w:p>
        </w:tc>
        <w:tc>
          <w:tcPr>
            <w:tcW w:w="4662" w:type="pct"/>
          </w:tcPr>
          <w:p w:rsidR="00E15907" w:rsidRPr="00911DD2" w:rsidRDefault="00E15907" w:rsidP="003C32C9">
            <w:pPr>
              <w:contextualSpacing/>
              <w:rPr>
                <w:lang w:val="en-US"/>
              </w:rPr>
            </w:pPr>
            <w:r w:rsidRPr="006415FF">
              <w:t>Ночные стереотипии</w:t>
            </w:r>
            <w:r>
              <w:t xml:space="preserve">. </w:t>
            </w:r>
            <w:r w:rsidRPr="006415FF">
              <w:t>Пароксизмальные расстройства сна</w:t>
            </w:r>
            <w:r>
              <w:t xml:space="preserve">. </w:t>
            </w:r>
            <w:r w:rsidRPr="006415FF">
              <w:t>Ночные страхи</w:t>
            </w:r>
            <w:r>
              <w:t xml:space="preserve">. </w:t>
            </w:r>
            <w:r w:rsidRPr="006415FF">
              <w:t xml:space="preserve">Ночной </w:t>
            </w:r>
            <w:proofErr w:type="spellStart"/>
            <w:r w:rsidRPr="006415FF">
              <w:t>энурез</w:t>
            </w:r>
            <w:proofErr w:type="spellEnd"/>
            <w:r>
              <w:t xml:space="preserve">. </w:t>
            </w:r>
            <w:r w:rsidRPr="006415FF">
              <w:t>Сложные двигательные и психические феномены во сне</w:t>
            </w:r>
            <w:r>
              <w:t xml:space="preserve">. </w:t>
            </w:r>
            <w:r w:rsidRPr="006415FF">
              <w:t>Нарушения ритма сон-бодрствование</w:t>
            </w:r>
          </w:p>
        </w:tc>
      </w:tr>
      <w:tr w:rsidR="00E15907" w:rsidRPr="00C633F8" w:rsidTr="00E15907">
        <w:tc>
          <w:tcPr>
            <w:tcW w:w="338" w:type="pct"/>
          </w:tcPr>
          <w:p w:rsidR="00E15907" w:rsidRDefault="00E15907" w:rsidP="00E15907">
            <w:pPr>
              <w:contextualSpacing/>
            </w:pPr>
            <w:r>
              <w:t>2.4</w:t>
            </w:r>
          </w:p>
        </w:tc>
        <w:tc>
          <w:tcPr>
            <w:tcW w:w="4662" w:type="pct"/>
          </w:tcPr>
          <w:p w:rsidR="00E15907" w:rsidRPr="00C633F8" w:rsidRDefault="00E15907" w:rsidP="003C32C9">
            <w:pPr>
              <w:pStyle w:val="a3"/>
              <w:spacing w:after="0"/>
              <w:ind w:left="0"/>
              <w:contextualSpacing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Лечение расстройств сна.</w:t>
            </w:r>
          </w:p>
        </w:tc>
      </w:tr>
    </w:tbl>
    <w:p w:rsidR="00E15907" w:rsidRPr="00C633F8" w:rsidRDefault="00E15907" w:rsidP="00E15907">
      <w:pPr>
        <w:pStyle w:val="-11"/>
        <w:ind w:left="0"/>
      </w:pPr>
    </w:p>
    <w:p w:rsidR="00E15907" w:rsidRPr="00C633F8" w:rsidRDefault="00E15907" w:rsidP="00E15907">
      <w:pPr>
        <w:contextualSpacing/>
        <w:jc w:val="center"/>
      </w:pPr>
      <w:r w:rsidRPr="00C633F8">
        <w:t>РАЗДЕЛ 3</w:t>
      </w:r>
    </w:p>
    <w:p w:rsidR="00E15907" w:rsidRPr="00C633F8" w:rsidRDefault="00E15907" w:rsidP="00E15907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СИНДРОМ ДЕФИЦИТА ВНИМАНИЯ И ГИПЕРАКТИВНОСТИ.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5"/>
        <w:gridCol w:w="9453"/>
      </w:tblGrid>
      <w:tr w:rsidR="00E15907" w:rsidRPr="00C633F8" w:rsidTr="003C32C9">
        <w:trPr>
          <w:tblHeader/>
        </w:trPr>
        <w:tc>
          <w:tcPr>
            <w:tcW w:w="338" w:type="pct"/>
          </w:tcPr>
          <w:p w:rsidR="00E15907" w:rsidRPr="00C633F8" w:rsidRDefault="00E15907" w:rsidP="003C32C9">
            <w:pPr>
              <w:contextualSpacing/>
              <w:jc w:val="center"/>
            </w:pPr>
            <w:r w:rsidRPr="00C633F8">
              <w:t>Код</w:t>
            </w:r>
          </w:p>
        </w:tc>
        <w:tc>
          <w:tcPr>
            <w:tcW w:w="4662" w:type="pct"/>
          </w:tcPr>
          <w:p w:rsidR="00E15907" w:rsidRPr="00C633F8" w:rsidRDefault="00E15907" w:rsidP="003C32C9">
            <w:pPr>
              <w:contextualSpacing/>
              <w:jc w:val="center"/>
            </w:pPr>
            <w:r w:rsidRPr="00C633F8">
              <w:t xml:space="preserve">Наименования тем, элементов и </w:t>
            </w:r>
            <w:proofErr w:type="spellStart"/>
            <w:r w:rsidRPr="00C633F8">
              <w:t>подэлементов</w:t>
            </w:r>
            <w:proofErr w:type="spellEnd"/>
          </w:p>
        </w:tc>
      </w:tr>
      <w:tr w:rsidR="00E15907" w:rsidRPr="00C633F8" w:rsidTr="003C32C9">
        <w:trPr>
          <w:trHeight w:val="230"/>
        </w:trPr>
        <w:tc>
          <w:tcPr>
            <w:tcW w:w="338" w:type="pct"/>
          </w:tcPr>
          <w:p w:rsidR="00E15907" w:rsidRPr="00C633F8" w:rsidRDefault="00E15907" w:rsidP="003C32C9">
            <w:pPr>
              <w:contextualSpacing/>
            </w:pPr>
            <w:r w:rsidRPr="00C633F8">
              <w:t>3.1</w:t>
            </w:r>
          </w:p>
        </w:tc>
        <w:tc>
          <w:tcPr>
            <w:tcW w:w="4662" w:type="pct"/>
          </w:tcPr>
          <w:p w:rsidR="00E15907" w:rsidRPr="00911DD2" w:rsidRDefault="00E15907" w:rsidP="003C32C9">
            <w:pPr>
              <w:rPr>
                <w:rStyle w:val="a5"/>
                <w:b w:val="0"/>
                <w:lang w:val="en-US"/>
              </w:rPr>
            </w:pPr>
            <w:r w:rsidRPr="006F7986">
              <w:t>Этиология и патогенез СДВГ.</w:t>
            </w:r>
          </w:p>
        </w:tc>
      </w:tr>
      <w:tr w:rsidR="00E15907" w:rsidRPr="00C633F8" w:rsidTr="003C32C9">
        <w:tc>
          <w:tcPr>
            <w:tcW w:w="338" w:type="pct"/>
          </w:tcPr>
          <w:p w:rsidR="00E15907" w:rsidRPr="00C633F8" w:rsidRDefault="00E15907" w:rsidP="003C32C9">
            <w:pPr>
              <w:contextualSpacing/>
            </w:pPr>
            <w:r w:rsidRPr="00C633F8">
              <w:t>3.2</w:t>
            </w:r>
          </w:p>
        </w:tc>
        <w:tc>
          <w:tcPr>
            <w:tcW w:w="4662" w:type="pct"/>
          </w:tcPr>
          <w:p w:rsidR="00E15907" w:rsidRPr="00911DD2" w:rsidRDefault="00E15907" w:rsidP="003C32C9">
            <w:pPr>
              <w:rPr>
                <w:rStyle w:val="a5"/>
                <w:b w:val="0"/>
                <w:lang w:val="en-US"/>
              </w:rPr>
            </w:pPr>
            <w:r w:rsidRPr="006F7986">
              <w:rPr>
                <w:bCs/>
              </w:rPr>
              <w:t xml:space="preserve">Диагностические критерии СДВГ. </w:t>
            </w:r>
          </w:p>
        </w:tc>
      </w:tr>
      <w:tr w:rsidR="00E15907" w:rsidRPr="00C633F8" w:rsidTr="003C32C9">
        <w:tc>
          <w:tcPr>
            <w:tcW w:w="338" w:type="pct"/>
          </w:tcPr>
          <w:p w:rsidR="00E15907" w:rsidRPr="00C633F8" w:rsidRDefault="00E15907" w:rsidP="003C32C9">
            <w:pPr>
              <w:contextualSpacing/>
            </w:pPr>
            <w:r w:rsidRPr="00C633F8">
              <w:t>3.3</w:t>
            </w:r>
          </w:p>
        </w:tc>
        <w:tc>
          <w:tcPr>
            <w:tcW w:w="4662" w:type="pct"/>
          </w:tcPr>
          <w:p w:rsidR="00E15907" w:rsidRPr="00911DD2" w:rsidRDefault="00E15907" w:rsidP="003C32C9">
            <w:pPr>
              <w:rPr>
                <w:rStyle w:val="a5"/>
                <w:b w:val="0"/>
                <w:lang w:val="en-US"/>
              </w:rPr>
            </w:pPr>
            <w:r w:rsidRPr="006F7986">
              <w:t xml:space="preserve">Клинические проявления СДВГ </w:t>
            </w:r>
            <w:r>
              <w:t xml:space="preserve">в различные возрастные периоды. </w:t>
            </w:r>
            <w:r w:rsidRPr="006F7986">
              <w:t>Дифференциальная диагностика СДВГ.</w:t>
            </w:r>
          </w:p>
        </w:tc>
      </w:tr>
      <w:tr w:rsidR="00E15907" w:rsidRPr="00C633F8" w:rsidTr="003C32C9">
        <w:tc>
          <w:tcPr>
            <w:tcW w:w="338" w:type="pct"/>
          </w:tcPr>
          <w:p w:rsidR="00E15907" w:rsidRPr="00C633F8" w:rsidRDefault="00E15907" w:rsidP="003C32C9">
            <w:pPr>
              <w:contextualSpacing/>
            </w:pPr>
            <w:r w:rsidRPr="00C633F8">
              <w:t>3.4</w:t>
            </w:r>
          </w:p>
        </w:tc>
        <w:tc>
          <w:tcPr>
            <w:tcW w:w="4662" w:type="pct"/>
          </w:tcPr>
          <w:p w:rsidR="00E15907" w:rsidRPr="00C633F8" w:rsidRDefault="00E15907" w:rsidP="003C32C9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</w:pPr>
            <w:proofErr w:type="spellStart"/>
            <w:r w:rsidRPr="004657E5">
              <w:rPr>
                <w:rFonts w:ascii="Times New Roman" w:hAnsi="Times New Roman"/>
                <w:szCs w:val="24"/>
                <w:lang w:eastAsia="ru-RU"/>
              </w:rPr>
              <w:t>Немедикаментозная</w:t>
            </w:r>
            <w:proofErr w:type="spellEnd"/>
            <w:r w:rsidRPr="004657E5">
              <w:rPr>
                <w:rFonts w:ascii="Times New Roman" w:hAnsi="Times New Roman"/>
                <w:szCs w:val="24"/>
                <w:lang w:eastAsia="ru-RU"/>
              </w:rPr>
              <w:t xml:space="preserve"> терапия при СДВГ.</w:t>
            </w:r>
          </w:p>
        </w:tc>
      </w:tr>
      <w:tr w:rsidR="00E15907" w:rsidRPr="00C633F8" w:rsidTr="003C32C9">
        <w:tc>
          <w:tcPr>
            <w:tcW w:w="338" w:type="pct"/>
          </w:tcPr>
          <w:p w:rsidR="00E15907" w:rsidRPr="00C633F8" w:rsidRDefault="00E15907" w:rsidP="003C32C9">
            <w:pPr>
              <w:contextualSpacing/>
            </w:pPr>
            <w:r w:rsidRPr="00C633F8">
              <w:t>3.5</w:t>
            </w:r>
          </w:p>
        </w:tc>
        <w:tc>
          <w:tcPr>
            <w:tcW w:w="4662" w:type="pct"/>
          </w:tcPr>
          <w:p w:rsidR="00E15907" w:rsidRPr="00C633F8" w:rsidRDefault="00E15907" w:rsidP="003C32C9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</w:pPr>
            <w:r w:rsidRPr="004657E5">
              <w:rPr>
                <w:rFonts w:ascii="Times New Roman" w:hAnsi="Times New Roman"/>
                <w:szCs w:val="24"/>
                <w:lang w:eastAsia="ru-RU"/>
              </w:rPr>
              <w:t>Фармакотерапия СДВГ</w:t>
            </w:r>
          </w:p>
        </w:tc>
      </w:tr>
    </w:tbl>
    <w:p w:rsidR="00E15907" w:rsidRDefault="00E15907" w:rsidP="00E15907">
      <w:pPr>
        <w:pStyle w:val="-11"/>
        <w:ind w:left="0"/>
        <w:rPr>
          <w:lang w:val="en-US"/>
        </w:rPr>
      </w:pPr>
    </w:p>
    <w:p w:rsidR="00E15907" w:rsidRPr="00C633F8" w:rsidRDefault="00E15907" w:rsidP="00E15907">
      <w:pPr>
        <w:contextualSpacing/>
        <w:jc w:val="center"/>
      </w:pPr>
      <w:r w:rsidRPr="00C633F8">
        <w:t>РАЗДЕЛ 4</w:t>
      </w:r>
    </w:p>
    <w:p w:rsidR="00E15907" w:rsidRPr="00C633F8" w:rsidRDefault="00E15907" w:rsidP="00E15907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ГИПОТАЛАМИЧЕСКИЙ СИНДРОМ У ДЕТЕЙ И ПОДРОСТКОВ.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6"/>
        <w:gridCol w:w="9442"/>
      </w:tblGrid>
      <w:tr w:rsidR="00E15907" w:rsidRPr="00C633F8" w:rsidTr="00E15907">
        <w:trPr>
          <w:tblHeader/>
        </w:trPr>
        <w:tc>
          <w:tcPr>
            <w:tcW w:w="343" w:type="pct"/>
          </w:tcPr>
          <w:p w:rsidR="00E15907" w:rsidRPr="00C633F8" w:rsidRDefault="00E15907" w:rsidP="003C32C9">
            <w:pPr>
              <w:contextualSpacing/>
              <w:jc w:val="center"/>
            </w:pPr>
            <w:r w:rsidRPr="00C633F8">
              <w:t>Код</w:t>
            </w:r>
          </w:p>
        </w:tc>
        <w:tc>
          <w:tcPr>
            <w:tcW w:w="4657" w:type="pct"/>
          </w:tcPr>
          <w:p w:rsidR="00E15907" w:rsidRPr="00C633F8" w:rsidRDefault="00E15907" w:rsidP="003C32C9">
            <w:pPr>
              <w:contextualSpacing/>
              <w:jc w:val="center"/>
            </w:pPr>
            <w:r w:rsidRPr="00C633F8">
              <w:t xml:space="preserve">Наименования тем, элементов и </w:t>
            </w:r>
            <w:proofErr w:type="spellStart"/>
            <w:r w:rsidRPr="00C633F8">
              <w:t>подэлементов</w:t>
            </w:r>
            <w:proofErr w:type="spellEnd"/>
          </w:p>
        </w:tc>
      </w:tr>
      <w:tr w:rsidR="00E15907" w:rsidRPr="00C633F8" w:rsidTr="00E15907">
        <w:tc>
          <w:tcPr>
            <w:tcW w:w="343" w:type="pct"/>
          </w:tcPr>
          <w:p w:rsidR="00E15907" w:rsidRPr="00C633F8" w:rsidRDefault="00E15907" w:rsidP="003C32C9">
            <w:pPr>
              <w:contextualSpacing/>
            </w:pPr>
            <w:r w:rsidRPr="00C633F8">
              <w:t>4.1</w:t>
            </w:r>
          </w:p>
        </w:tc>
        <w:tc>
          <w:tcPr>
            <w:tcW w:w="4657" w:type="pct"/>
          </w:tcPr>
          <w:p w:rsidR="00E15907" w:rsidRPr="00CE149B" w:rsidRDefault="00E15907" w:rsidP="003C32C9">
            <w:pPr>
              <w:pStyle w:val="a6"/>
              <w:tabs>
                <w:tab w:val="num" w:pos="0"/>
              </w:tabs>
              <w:spacing w:after="0"/>
              <w:rPr>
                <w:rStyle w:val="a5"/>
                <w:b w:val="0"/>
                <w:lang w:eastAsia="ru-RU"/>
              </w:rPr>
            </w:pPr>
            <w:r w:rsidRPr="00CE149B">
              <w:t>Структура и функция гипоталамуса. Этиология и патогенез гипоталамических нарушений</w:t>
            </w:r>
          </w:p>
        </w:tc>
      </w:tr>
      <w:tr w:rsidR="00E15907" w:rsidRPr="00C633F8" w:rsidTr="00E15907">
        <w:tc>
          <w:tcPr>
            <w:tcW w:w="343" w:type="pct"/>
          </w:tcPr>
          <w:p w:rsidR="00E15907" w:rsidRPr="00C633F8" w:rsidRDefault="00E15907" w:rsidP="003C32C9">
            <w:pPr>
              <w:contextualSpacing/>
            </w:pPr>
            <w:r>
              <w:t>4.2</w:t>
            </w:r>
            <w:r w:rsidRPr="00C633F8">
              <w:t>.</w:t>
            </w:r>
          </w:p>
        </w:tc>
        <w:tc>
          <w:tcPr>
            <w:tcW w:w="4657" w:type="pct"/>
          </w:tcPr>
          <w:p w:rsidR="00E15907" w:rsidRPr="00CE149B" w:rsidRDefault="00E15907" w:rsidP="003C32C9">
            <w:pPr>
              <w:pStyle w:val="a6"/>
              <w:tabs>
                <w:tab w:val="num" w:pos="0"/>
              </w:tabs>
              <w:spacing w:after="0"/>
              <w:rPr>
                <w:rStyle w:val="a5"/>
                <w:b w:val="0"/>
              </w:rPr>
            </w:pPr>
            <w:r w:rsidRPr="00CE149B">
              <w:t xml:space="preserve"> Основные синдромы поражения гипоталамической области</w:t>
            </w:r>
          </w:p>
        </w:tc>
      </w:tr>
      <w:tr w:rsidR="00E15907" w:rsidRPr="00C633F8" w:rsidTr="00E15907">
        <w:tc>
          <w:tcPr>
            <w:tcW w:w="343" w:type="pct"/>
          </w:tcPr>
          <w:p w:rsidR="00E15907" w:rsidRPr="00C633F8" w:rsidRDefault="00E15907" w:rsidP="003C32C9">
            <w:pPr>
              <w:contextualSpacing/>
            </w:pPr>
            <w:r>
              <w:t>4.2.1</w:t>
            </w:r>
          </w:p>
        </w:tc>
        <w:tc>
          <w:tcPr>
            <w:tcW w:w="4657" w:type="pct"/>
          </w:tcPr>
          <w:p w:rsidR="00E15907" w:rsidRPr="00CE149B" w:rsidRDefault="00E15907" w:rsidP="003C32C9">
            <w:pPr>
              <w:pStyle w:val="a6"/>
              <w:tabs>
                <w:tab w:val="num" w:pos="0"/>
              </w:tabs>
              <w:spacing w:after="0"/>
              <w:jc w:val="both"/>
              <w:rPr>
                <w:rStyle w:val="a5"/>
                <w:b w:val="0"/>
                <w:lang w:eastAsia="ru-RU"/>
              </w:rPr>
            </w:pPr>
            <w:r w:rsidRPr="00CE149B">
              <w:t xml:space="preserve">Синдром </w:t>
            </w:r>
            <w:proofErr w:type="gramStart"/>
            <w:r w:rsidRPr="00CE149B">
              <w:t>вегетативной</w:t>
            </w:r>
            <w:proofErr w:type="gramEnd"/>
            <w:r w:rsidRPr="00CE149B">
              <w:t xml:space="preserve"> </w:t>
            </w:r>
            <w:proofErr w:type="spellStart"/>
            <w:r w:rsidRPr="00CE149B">
              <w:t>дистонии</w:t>
            </w:r>
            <w:proofErr w:type="spellEnd"/>
          </w:p>
        </w:tc>
      </w:tr>
      <w:tr w:rsidR="00E15907" w:rsidRPr="00C633F8" w:rsidTr="00E15907">
        <w:tc>
          <w:tcPr>
            <w:tcW w:w="343" w:type="pct"/>
          </w:tcPr>
          <w:p w:rsidR="00E15907" w:rsidRPr="00C633F8" w:rsidRDefault="00E15907" w:rsidP="003C32C9">
            <w:pPr>
              <w:contextualSpacing/>
            </w:pPr>
            <w:r>
              <w:t>4.2.2</w:t>
            </w:r>
          </w:p>
        </w:tc>
        <w:tc>
          <w:tcPr>
            <w:tcW w:w="4657" w:type="pct"/>
          </w:tcPr>
          <w:p w:rsidR="00E15907" w:rsidRPr="00CE149B" w:rsidRDefault="00E15907" w:rsidP="003C32C9">
            <w:pPr>
              <w:pStyle w:val="a6"/>
              <w:tabs>
                <w:tab w:val="num" w:pos="0"/>
              </w:tabs>
              <w:spacing w:after="0"/>
              <w:rPr>
                <w:rStyle w:val="a5"/>
                <w:b w:val="0"/>
                <w:lang w:eastAsia="ru-RU"/>
              </w:rPr>
            </w:pPr>
            <w:r w:rsidRPr="00CE149B">
              <w:t>Нейроэндокринные нарушения</w:t>
            </w:r>
          </w:p>
        </w:tc>
      </w:tr>
      <w:tr w:rsidR="00E15907" w:rsidRPr="00C633F8" w:rsidTr="00E15907">
        <w:tc>
          <w:tcPr>
            <w:tcW w:w="343" w:type="pct"/>
          </w:tcPr>
          <w:p w:rsidR="00E15907" w:rsidRPr="00C633F8" w:rsidRDefault="00E15907" w:rsidP="003C32C9">
            <w:pPr>
              <w:contextualSpacing/>
            </w:pPr>
            <w:r>
              <w:lastRenderedPageBreak/>
              <w:t>4.2.3</w:t>
            </w:r>
          </w:p>
        </w:tc>
        <w:tc>
          <w:tcPr>
            <w:tcW w:w="4657" w:type="pct"/>
          </w:tcPr>
          <w:p w:rsidR="00E15907" w:rsidRPr="00C633F8" w:rsidRDefault="00E15907" w:rsidP="003C32C9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</w:pPr>
            <w:proofErr w:type="spellStart"/>
            <w:r w:rsidRPr="004657E5">
              <w:rPr>
                <w:rFonts w:ascii="Times New Roman" w:hAnsi="Times New Roman"/>
                <w:szCs w:val="24"/>
                <w:lang w:eastAsia="ru-RU"/>
              </w:rPr>
              <w:t>Терморегуляционные</w:t>
            </w:r>
            <w:proofErr w:type="spellEnd"/>
            <w:r w:rsidRPr="004657E5">
              <w:rPr>
                <w:rFonts w:ascii="Times New Roman" w:hAnsi="Times New Roman"/>
                <w:szCs w:val="24"/>
                <w:lang w:eastAsia="ru-RU"/>
              </w:rPr>
              <w:t xml:space="preserve"> нарушения</w:t>
            </w:r>
          </w:p>
        </w:tc>
      </w:tr>
      <w:tr w:rsidR="00E15907" w:rsidRPr="00C633F8" w:rsidTr="00E15907">
        <w:tc>
          <w:tcPr>
            <w:tcW w:w="343" w:type="pct"/>
          </w:tcPr>
          <w:p w:rsidR="00E15907" w:rsidRPr="00C633F8" w:rsidRDefault="00E15907" w:rsidP="003C32C9">
            <w:pPr>
              <w:contextualSpacing/>
            </w:pPr>
            <w:r>
              <w:t>4.2.4</w:t>
            </w:r>
          </w:p>
        </w:tc>
        <w:tc>
          <w:tcPr>
            <w:tcW w:w="4657" w:type="pct"/>
          </w:tcPr>
          <w:p w:rsidR="00E15907" w:rsidRPr="00CE149B" w:rsidRDefault="00E15907" w:rsidP="003C32C9">
            <w:pPr>
              <w:pStyle w:val="a6"/>
              <w:tabs>
                <w:tab w:val="num" w:pos="0"/>
              </w:tabs>
              <w:spacing w:after="0"/>
              <w:rPr>
                <w:rStyle w:val="a5"/>
                <w:b w:val="0"/>
                <w:lang w:eastAsia="ru-RU"/>
              </w:rPr>
            </w:pPr>
            <w:proofErr w:type="spellStart"/>
            <w:r w:rsidRPr="00CE149B">
              <w:t>Психовегетативный</w:t>
            </w:r>
            <w:proofErr w:type="spellEnd"/>
            <w:r w:rsidRPr="00CE149B">
              <w:t xml:space="preserve"> синдром</w:t>
            </w:r>
          </w:p>
        </w:tc>
      </w:tr>
      <w:tr w:rsidR="00E15907" w:rsidRPr="00C633F8" w:rsidTr="00E15907">
        <w:tc>
          <w:tcPr>
            <w:tcW w:w="343" w:type="pct"/>
          </w:tcPr>
          <w:p w:rsidR="00E15907" w:rsidRPr="00C633F8" w:rsidRDefault="00E15907" w:rsidP="003C32C9">
            <w:pPr>
              <w:contextualSpacing/>
            </w:pPr>
            <w:r>
              <w:t>4.3</w:t>
            </w:r>
          </w:p>
        </w:tc>
        <w:tc>
          <w:tcPr>
            <w:tcW w:w="4657" w:type="pct"/>
          </w:tcPr>
          <w:p w:rsidR="00E15907" w:rsidRPr="00C633F8" w:rsidRDefault="00E15907" w:rsidP="003C32C9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</w:pPr>
            <w:r w:rsidRPr="004657E5">
              <w:rPr>
                <w:rFonts w:ascii="Times New Roman" w:hAnsi="Times New Roman"/>
                <w:szCs w:val="24"/>
                <w:lang w:eastAsia="ru-RU"/>
              </w:rPr>
              <w:t>Особенности гипоталамических расстройств в детском и подростковом возрасте</w:t>
            </w:r>
          </w:p>
        </w:tc>
      </w:tr>
    </w:tbl>
    <w:p w:rsidR="00E15907" w:rsidRPr="00C633F8" w:rsidRDefault="00E15907" w:rsidP="00E15907">
      <w:pPr>
        <w:pStyle w:val="-11"/>
        <w:ind w:left="0"/>
      </w:pPr>
    </w:p>
    <w:p w:rsidR="00E15907" w:rsidRPr="00C633F8" w:rsidRDefault="00E15907" w:rsidP="00E15907">
      <w:pPr>
        <w:contextualSpacing/>
        <w:jc w:val="center"/>
      </w:pPr>
      <w:r w:rsidRPr="00C633F8">
        <w:t>РАЗДЕЛ 5</w:t>
      </w:r>
    </w:p>
    <w:p w:rsidR="00E15907" w:rsidRPr="00C633F8" w:rsidRDefault="00E15907" w:rsidP="00E15907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СИМУЛЯЦИОННЫЙ КУРС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9463"/>
      </w:tblGrid>
      <w:tr w:rsidR="00E15907" w:rsidRPr="00C633F8" w:rsidTr="00E15907">
        <w:trPr>
          <w:tblHeader/>
        </w:trPr>
        <w:tc>
          <w:tcPr>
            <w:tcW w:w="333" w:type="pct"/>
          </w:tcPr>
          <w:p w:rsidR="00E15907" w:rsidRPr="00C633F8" w:rsidRDefault="00E15907" w:rsidP="003C32C9">
            <w:pPr>
              <w:contextualSpacing/>
              <w:jc w:val="center"/>
            </w:pPr>
            <w:r w:rsidRPr="00C633F8">
              <w:t>Код</w:t>
            </w:r>
          </w:p>
        </w:tc>
        <w:tc>
          <w:tcPr>
            <w:tcW w:w="4667" w:type="pct"/>
          </w:tcPr>
          <w:p w:rsidR="00E15907" w:rsidRPr="00C633F8" w:rsidRDefault="00E15907" w:rsidP="003C32C9">
            <w:pPr>
              <w:contextualSpacing/>
              <w:jc w:val="center"/>
            </w:pPr>
            <w:r w:rsidRPr="00C633F8">
              <w:t xml:space="preserve">Наименования тем, элементов и </w:t>
            </w:r>
            <w:proofErr w:type="spellStart"/>
            <w:r w:rsidRPr="00C633F8">
              <w:t>подэлементов</w:t>
            </w:r>
            <w:proofErr w:type="spellEnd"/>
          </w:p>
        </w:tc>
      </w:tr>
      <w:tr w:rsidR="00E15907" w:rsidRPr="00C633F8" w:rsidTr="00E15907">
        <w:trPr>
          <w:trHeight w:val="230"/>
        </w:trPr>
        <w:tc>
          <w:tcPr>
            <w:tcW w:w="333" w:type="pct"/>
          </w:tcPr>
          <w:p w:rsidR="00E15907" w:rsidRPr="008F5046" w:rsidRDefault="00E15907" w:rsidP="003C32C9">
            <w:pPr>
              <w:contextualSpacing/>
            </w:pPr>
            <w:r w:rsidRPr="008F5046">
              <w:t>5.1</w:t>
            </w:r>
          </w:p>
        </w:tc>
        <w:tc>
          <w:tcPr>
            <w:tcW w:w="4667" w:type="pct"/>
          </w:tcPr>
          <w:p w:rsidR="00E15907" w:rsidRPr="00C633F8" w:rsidRDefault="00E15907" w:rsidP="003C32C9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>О</w:t>
            </w:r>
            <w:r w:rsidRPr="008F5046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>казания помощи детям при неотложных состояниях</w:t>
            </w:r>
          </w:p>
        </w:tc>
      </w:tr>
      <w:tr w:rsidR="00E15907" w:rsidRPr="00C633F8" w:rsidTr="00E15907">
        <w:trPr>
          <w:trHeight w:val="230"/>
        </w:trPr>
        <w:tc>
          <w:tcPr>
            <w:tcW w:w="333" w:type="pct"/>
          </w:tcPr>
          <w:p w:rsidR="00E15907" w:rsidRPr="002B657A" w:rsidRDefault="00E15907" w:rsidP="003C32C9">
            <w:pPr>
              <w:contextualSpacing/>
              <w:rPr>
                <w:lang w:val="en-US"/>
              </w:rPr>
            </w:pPr>
            <w:r w:rsidRPr="008F5046">
              <w:t>5.</w:t>
            </w:r>
            <w:r>
              <w:rPr>
                <w:lang w:val="en-US"/>
              </w:rPr>
              <w:t>2</w:t>
            </w:r>
          </w:p>
        </w:tc>
        <w:tc>
          <w:tcPr>
            <w:tcW w:w="4667" w:type="pct"/>
          </w:tcPr>
          <w:p w:rsidR="00E15907" w:rsidRPr="008F5046" w:rsidRDefault="00E15907" w:rsidP="003C32C9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</w:pPr>
            <w:r w:rsidRPr="008F5046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>Отработка навыков оказания помощи при судорожном синдроме</w:t>
            </w:r>
          </w:p>
        </w:tc>
      </w:tr>
    </w:tbl>
    <w:p w:rsidR="00E15907" w:rsidRPr="00C633F8" w:rsidRDefault="00E15907" w:rsidP="00E15907">
      <w:pPr>
        <w:pStyle w:val="-11"/>
        <w:ind w:left="0"/>
      </w:pPr>
    </w:p>
    <w:p w:rsidR="00E15907" w:rsidRPr="00C633F8" w:rsidRDefault="00E15907" w:rsidP="00E15907">
      <w:pPr>
        <w:contextualSpacing/>
        <w:jc w:val="center"/>
      </w:pPr>
      <w:r w:rsidRPr="00C633F8">
        <w:t>РАЗДЕЛ 6</w:t>
      </w:r>
    </w:p>
    <w:p w:rsidR="00E15907" w:rsidRPr="00C633F8" w:rsidRDefault="00E15907" w:rsidP="00E15907">
      <w:pPr>
        <w:contextualSpacing/>
        <w:jc w:val="center"/>
        <w:rPr>
          <w:sz w:val="22"/>
          <w:szCs w:val="22"/>
        </w:rPr>
      </w:pPr>
      <w:r w:rsidRPr="00C633F8">
        <w:rPr>
          <w:sz w:val="22"/>
          <w:szCs w:val="22"/>
        </w:rPr>
        <w:t>РАССТРОЙСТВА ЛИЧНОСТИ И ПОВЕДЕНИЯ.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5"/>
        <w:gridCol w:w="9453"/>
      </w:tblGrid>
      <w:tr w:rsidR="00E15907" w:rsidRPr="00C633F8" w:rsidTr="003C32C9">
        <w:trPr>
          <w:tblHeader/>
        </w:trPr>
        <w:tc>
          <w:tcPr>
            <w:tcW w:w="338" w:type="pct"/>
          </w:tcPr>
          <w:p w:rsidR="00E15907" w:rsidRPr="00C633F8" w:rsidRDefault="00E15907" w:rsidP="003C32C9">
            <w:pPr>
              <w:contextualSpacing/>
              <w:jc w:val="center"/>
            </w:pPr>
            <w:r w:rsidRPr="00C633F8">
              <w:t>Код</w:t>
            </w:r>
          </w:p>
        </w:tc>
        <w:tc>
          <w:tcPr>
            <w:tcW w:w="4662" w:type="pct"/>
          </w:tcPr>
          <w:p w:rsidR="00E15907" w:rsidRPr="00C633F8" w:rsidRDefault="00E15907" w:rsidP="003C32C9">
            <w:pPr>
              <w:contextualSpacing/>
              <w:jc w:val="center"/>
            </w:pPr>
            <w:r w:rsidRPr="00C633F8">
              <w:t xml:space="preserve">Наименования тем, элементов и </w:t>
            </w:r>
            <w:proofErr w:type="spellStart"/>
            <w:r w:rsidRPr="00C633F8">
              <w:t>подэлементов</w:t>
            </w:r>
            <w:proofErr w:type="spellEnd"/>
          </w:p>
        </w:tc>
      </w:tr>
      <w:tr w:rsidR="00E15907" w:rsidRPr="00C633F8" w:rsidTr="003C32C9">
        <w:trPr>
          <w:trHeight w:val="230"/>
        </w:trPr>
        <w:tc>
          <w:tcPr>
            <w:tcW w:w="338" w:type="pct"/>
          </w:tcPr>
          <w:p w:rsidR="00E15907" w:rsidRPr="00C633F8" w:rsidRDefault="00E15907" w:rsidP="003C32C9">
            <w:pPr>
              <w:contextualSpacing/>
            </w:pPr>
            <w:r w:rsidRPr="00C633F8">
              <w:t>6.1</w:t>
            </w:r>
          </w:p>
        </w:tc>
        <w:tc>
          <w:tcPr>
            <w:tcW w:w="4662" w:type="pct"/>
          </w:tcPr>
          <w:p w:rsidR="00E15907" w:rsidRPr="00C633F8" w:rsidRDefault="00E15907" w:rsidP="003C32C9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</w:pPr>
            <w:r w:rsidRPr="00C633F8">
              <w:rPr>
                <w:rFonts w:ascii="Times New Roman" w:hAnsi="Times New Roman"/>
                <w:szCs w:val="24"/>
                <w:lang w:eastAsia="ru-RU"/>
              </w:rPr>
              <w:t>Этиология, патогенез, систематика психопатий.</w:t>
            </w:r>
          </w:p>
        </w:tc>
      </w:tr>
      <w:tr w:rsidR="00E15907" w:rsidRPr="00C633F8" w:rsidTr="003C32C9">
        <w:tc>
          <w:tcPr>
            <w:tcW w:w="338" w:type="pct"/>
          </w:tcPr>
          <w:p w:rsidR="00E15907" w:rsidRPr="00C633F8" w:rsidRDefault="00E15907" w:rsidP="003C32C9">
            <w:pPr>
              <w:contextualSpacing/>
            </w:pPr>
            <w:r w:rsidRPr="00C633F8">
              <w:t>6.2</w:t>
            </w:r>
          </w:p>
        </w:tc>
        <w:tc>
          <w:tcPr>
            <w:tcW w:w="4662" w:type="pct"/>
          </w:tcPr>
          <w:p w:rsidR="00E15907" w:rsidRPr="00C633F8" w:rsidRDefault="00E15907" w:rsidP="003C32C9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</w:pPr>
            <w:r w:rsidRPr="00C633F8">
              <w:rPr>
                <w:rFonts w:ascii="Times New Roman" w:hAnsi="Times New Roman"/>
                <w:szCs w:val="24"/>
                <w:lang w:eastAsia="ru-RU"/>
              </w:rPr>
              <w:t>Клиника и лечение психопатий.</w:t>
            </w:r>
          </w:p>
        </w:tc>
      </w:tr>
      <w:tr w:rsidR="00E15907" w:rsidRPr="00C633F8" w:rsidTr="003C32C9">
        <w:tc>
          <w:tcPr>
            <w:tcW w:w="338" w:type="pct"/>
          </w:tcPr>
          <w:p w:rsidR="00E15907" w:rsidRPr="00C633F8" w:rsidRDefault="00E15907" w:rsidP="003C32C9">
            <w:pPr>
              <w:contextualSpacing/>
            </w:pPr>
            <w:r w:rsidRPr="00C633F8">
              <w:t>6.3</w:t>
            </w:r>
          </w:p>
        </w:tc>
        <w:tc>
          <w:tcPr>
            <w:tcW w:w="4662" w:type="pct"/>
          </w:tcPr>
          <w:p w:rsidR="00E15907" w:rsidRPr="00C633F8" w:rsidRDefault="00E15907" w:rsidP="003C32C9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</w:pPr>
            <w:r w:rsidRPr="00C633F8">
              <w:rPr>
                <w:rFonts w:ascii="Times New Roman" w:hAnsi="Times New Roman"/>
                <w:szCs w:val="24"/>
                <w:lang w:eastAsia="ru-RU"/>
              </w:rPr>
              <w:t>Понятие о психическом инфантилизме.</w:t>
            </w:r>
          </w:p>
        </w:tc>
      </w:tr>
      <w:tr w:rsidR="00E15907" w:rsidRPr="00C633F8" w:rsidTr="003C32C9">
        <w:tc>
          <w:tcPr>
            <w:tcW w:w="338" w:type="pct"/>
          </w:tcPr>
          <w:p w:rsidR="00E15907" w:rsidRPr="00C633F8" w:rsidRDefault="00E15907" w:rsidP="003C32C9">
            <w:pPr>
              <w:contextualSpacing/>
            </w:pPr>
            <w:r w:rsidRPr="00C633F8">
              <w:t>6.4</w:t>
            </w:r>
          </w:p>
        </w:tc>
        <w:tc>
          <w:tcPr>
            <w:tcW w:w="4662" w:type="pct"/>
          </w:tcPr>
          <w:p w:rsidR="00E15907" w:rsidRPr="00C633F8" w:rsidRDefault="00E15907" w:rsidP="003C32C9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</w:pPr>
            <w:r w:rsidRPr="00C633F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>Нарушения поведения.</w:t>
            </w:r>
          </w:p>
        </w:tc>
      </w:tr>
    </w:tbl>
    <w:p w:rsidR="00E15907" w:rsidRPr="00C633F8" w:rsidRDefault="00E15907" w:rsidP="00E15907">
      <w:pPr>
        <w:pStyle w:val="-11"/>
        <w:ind w:left="0"/>
      </w:pPr>
    </w:p>
    <w:p w:rsidR="00E15907" w:rsidRDefault="00E15907" w:rsidP="00E15907">
      <w:pPr>
        <w:ind w:firstLine="720"/>
        <w:contextualSpacing/>
        <w:jc w:val="both"/>
      </w:pPr>
    </w:p>
    <w:p w:rsidR="008D69CE" w:rsidRDefault="008D69CE"/>
    <w:sectPr w:rsidR="008D69CE" w:rsidSect="00E159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4C6E"/>
    <w:multiLevelType w:val="hybridMultilevel"/>
    <w:tmpl w:val="BA106C7A"/>
    <w:lvl w:ilvl="0" w:tplc="0506037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907"/>
    <w:rsid w:val="00404D17"/>
    <w:rsid w:val="008D69CE"/>
    <w:rsid w:val="00E15907"/>
    <w:rsid w:val="00F4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E15907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E15907"/>
    <w:pPr>
      <w:widowControl w:val="0"/>
      <w:spacing w:after="120"/>
      <w:ind w:left="283"/>
    </w:pPr>
    <w:rPr>
      <w:rFonts w:ascii="Courier New" w:hAnsi="Courier New"/>
      <w:color w:val="00000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15907"/>
    <w:rPr>
      <w:rFonts w:ascii="Courier New" w:eastAsia="Times New Roman" w:hAnsi="Courier New" w:cs="Times New Roman"/>
      <w:color w:val="000000"/>
      <w:sz w:val="24"/>
      <w:szCs w:val="20"/>
    </w:rPr>
  </w:style>
  <w:style w:type="character" w:customStyle="1" w:styleId="a5">
    <w:name w:val="Текст выделеный"/>
    <w:rsid w:val="00E15907"/>
    <w:rPr>
      <w:b/>
    </w:rPr>
  </w:style>
  <w:style w:type="paragraph" w:styleId="a6">
    <w:name w:val="Body Text"/>
    <w:basedOn w:val="a"/>
    <w:link w:val="a7"/>
    <w:rsid w:val="00E15907"/>
    <w:pPr>
      <w:spacing w:after="120"/>
    </w:pPr>
  </w:style>
  <w:style w:type="character" w:customStyle="1" w:styleId="a7">
    <w:name w:val="Основной текст Знак"/>
    <w:basedOn w:val="a0"/>
    <w:link w:val="a6"/>
    <w:rsid w:val="00E1590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E15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2017-11-30T06:19:00Z</dcterms:created>
  <dcterms:modified xsi:type="dcterms:W3CDTF">2017-12-04T09:11:00Z</dcterms:modified>
</cp:coreProperties>
</file>