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D8" w:rsidRPr="00D905EE" w:rsidRDefault="00D36DD8" w:rsidP="00D36DD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D905EE">
        <w:rPr>
          <w:b/>
        </w:rPr>
        <w:t>РАБОЧ</w:t>
      </w:r>
      <w:r>
        <w:rPr>
          <w:b/>
        </w:rPr>
        <w:t>АЯ</w:t>
      </w:r>
      <w:r w:rsidRPr="00D905EE">
        <w:rPr>
          <w:b/>
        </w:rPr>
        <w:t xml:space="preserve"> ПРОГРАММ</w:t>
      </w:r>
      <w:r>
        <w:rPr>
          <w:b/>
        </w:rPr>
        <w:t>А</w:t>
      </w:r>
    </w:p>
    <w:p w:rsidR="00D36DD8" w:rsidRDefault="00D36DD8" w:rsidP="00D36DD8">
      <w:pPr>
        <w:jc w:val="both"/>
      </w:pPr>
    </w:p>
    <w:p w:rsidR="00D36DD8" w:rsidRPr="00D905EE" w:rsidRDefault="00D36DD8" w:rsidP="00D36DD8">
      <w:pPr>
        <w:jc w:val="both"/>
      </w:pPr>
      <w:r w:rsidRPr="00D905EE">
        <w:t xml:space="preserve">Категория </w:t>
      </w:r>
      <w:proofErr w:type="gramStart"/>
      <w:r w:rsidRPr="00D905EE">
        <w:t>обучающихся</w:t>
      </w:r>
      <w:proofErr w:type="gramEnd"/>
      <w:r w:rsidRPr="00D905EE">
        <w:t>: врачи-педиатры, гематологи</w:t>
      </w:r>
    </w:p>
    <w:p w:rsidR="00D36DD8" w:rsidRPr="00D905EE" w:rsidRDefault="00D36DD8" w:rsidP="00D36DD8">
      <w:pPr>
        <w:jc w:val="both"/>
      </w:pPr>
      <w:r w:rsidRPr="00D905EE">
        <w:t>Форма обучения: очная</w:t>
      </w:r>
    </w:p>
    <w:p w:rsidR="00D36DD8" w:rsidRDefault="00D36DD8" w:rsidP="00D36DD8">
      <w:pPr>
        <w:jc w:val="both"/>
      </w:pPr>
      <w:r w:rsidRPr="00D905EE">
        <w:t>Режим занятий: 6 академических часов в день</w:t>
      </w:r>
    </w:p>
    <w:p w:rsidR="00D36DD8" w:rsidRPr="00D905EE" w:rsidRDefault="00D36DD8" w:rsidP="00D36DD8">
      <w:pPr>
        <w:pStyle w:val="-11"/>
        <w:ind w:left="0"/>
        <w:rPr>
          <w:b/>
        </w:rPr>
      </w:pPr>
    </w:p>
    <w:p w:rsidR="00D36DD8" w:rsidRPr="00D905EE" w:rsidRDefault="00D36DD8" w:rsidP="00D36DD8">
      <w:pPr>
        <w:jc w:val="center"/>
      </w:pPr>
      <w:r w:rsidRPr="00D905EE">
        <w:t>РАЗДЕЛ 1</w:t>
      </w:r>
      <w:r>
        <w:t>. Система гемостаза и методы её диагностики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36DD8" w:rsidRPr="00D905EE" w:rsidTr="00497E4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D36DD8" w:rsidRPr="00D905EE" w:rsidTr="00497E48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>
              <w:t xml:space="preserve">Система гемостаза, звенья гемостаза, понятие первичного и вторичного механизмов остановки кровотечения. </w:t>
            </w:r>
          </w:p>
        </w:tc>
      </w:tr>
      <w:tr w:rsidR="00D36DD8" w:rsidRPr="00D905EE" w:rsidTr="00497E4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>
              <w:t xml:space="preserve">Тромбоциты, </w:t>
            </w:r>
            <w:proofErr w:type="spellStart"/>
            <w:r>
              <w:t>тромбоцитарное</w:t>
            </w:r>
            <w:proofErr w:type="spellEnd"/>
            <w:r>
              <w:t xml:space="preserve"> звено гемостаза, методы его оценки</w:t>
            </w:r>
          </w:p>
        </w:tc>
      </w:tr>
      <w:tr w:rsidR="00D36DD8" w:rsidRPr="00D905EE" w:rsidTr="00497E4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>
              <w:t>Сосудистый компонент гемостаза, методы диагностики</w:t>
            </w:r>
          </w:p>
        </w:tc>
      </w:tr>
      <w:tr w:rsidR="00D36DD8" w:rsidRPr="00D905EE" w:rsidTr="00497E4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Default="00D36DD8" w:rsidP="00497E48">
            <w:pPr>
              <w:snapToGrid w:val="0"/>
            </w:pPr>
            <w:proofErr w:type="spellStart"/>
            <w:r>
              <w:t>Коагуляционный</w:t>
            </w:r>
            <w:proofErr w:type="spellEnd"/>
            <w:r>
              <w:t xml:space="preserve"> компонент гемостаза, антикоагулянты, </w:t>
            </w:r>
            <w:proofErr w:type="spellStart"/>
            <w:r>
              <w:t>фибринолиз</w:t>
            </w:r>
            <w:proofErr w:type="spellEnd"/>
            <w:r>
              <w:t>. Методы оценки</w:t>
            </w:r>
          </w:p>
        </w:tc>
      </w:tr>
      <w:tr w:rsidR="00D36DD8" w:rsidRPr="00D905EE" w:rsidTr="00497E4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Default="00D36DD8" w:rsidP="00497E48">
            <w:pPr>
              <w:snapToGrid w:val="0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Default="00D36DD8" w:rsidP="00497E48">
            <w:pPr>
              <w:snapToGrid w:val="0"/>
            </w:pPr>
            <w:r>
              <w:t>Возрастные особенности системы гемостаза у новорождённых и детей старшего возраста.</w:t>
            </w:r>
          </w:p>
        </w:tc>
      </w:tr>
    </w:tbl>
    <w:p w:rsidR="00D36DD8" w:rsidRPr="00D905EE" w:rsidRDefault="00D36DD8" w:rsidP="00D36DD8"/>
    <w:p w:rsidR="00D36DD8" w:rsidRDefault="00D36DD8" w:rsidP="00D36DD8">
      <w:pPr>
        <w:jc w:val="center"/>
      </w:pPr>
      <w:r w:rsidRPr="00D905EE">
        <w:t>РАЗДЕЛ 2</w:t>
      </w:r>
      <w:r>
        <w:t xml:space="preserve">. Патология </w:t>
      </w:r>
      <w:proofErr w:type="spellStart"/>
      <w:r>
        <w:t>тромбоцитарно-сосудистого</w:t>
      </w:r>
      <w:proofErr w:type="spellEnd"/>
      <w:r>
        <w:t xml:space="preserve"> звена гемостаза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36DD8" w:rsidRPr="00D905EE" w:rsidTr="00497E4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Классификация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геморрагических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гемостазиопатий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 Типы кровоточивости</w:t>
            </w:r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Тромбоцитопатии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: приобретенные и врождённые, микроциркуляторный тип кровоточивости</w:t>
            </w:r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Болезнь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Виллебранда</w:t>
            </w:r>
            <w:proofErr w:type="spellEnd"/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Лечение и диспансерное наблюдение детей с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тромбоцитопатиями</w:t>
            </w:r>
            <w:proofErr w:type="spellEnd"/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Тромбоцитопении: первичные и вторичные, тактика ведения</w:t>
            </w:r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Вазопатии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приобретенные и врождённые</w:t>
            </w:r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t>2.7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Геморрагический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васкулит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</w:tbl>
    <w:p w:rsidR="00D36DD8" w:rsidRDefault="00D36DD8" w:rsidP="00D36DD8">
      <w:pPr>
        <w:jc w:val="center"/>
      </w:pPr>
    </w:p>
    <w:p w:rsidR="00D36DD8" w:rsidRDefault="00D36DD8" w:rsidP="00D36DD8">
      <w:pPr>
        <w:jc w:val="center"/>
        <w:rPr>
          <w:sz w:val="22"/>
          <w:szCs w:val="22"/>
        </w:rPr>
      </w:pPr>
      <w:r w:rsidRPr="00D905EE">
        <w:t>РАЗДЕЛ 3</w:t>
      </w:r>
      <w:r>
        <w:t xml:space="preserve">. </w:t>
      </w:r>
      <w:r>
        <w:rPr>
          <w:sz w:val="22"/>
          <w:szCs w:val="22"/>
        </w:rPr>
        <w:t xml:space="preserve">Патология </w:t>
      </w:r>
      <w:proofErr w:type="spellStart"/>
      <w:r>
        <w:rPr>
          <w:sz w:val="22"/>
          <w:szCs w:val="22"/>
        </w:rPr>
        <w:t>коагуляционного</w:t>
      </w:r>
      <w:proofErr w:type="spellEnd"/>
      <w:r>
        <w:rPr>
          <w:sz w:val="22"/>
          <w:szCs w:val="22"/>
        </w:rPr>
        <w:t xml:space="preserve"> звена гемостаза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36DD8" w:rsidRPr="00D905EE" w:rsidTr="00497E4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</w:pPr>
            <w:r w:rsidRPr="00D905EE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Коагулопатии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макроциркулторный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тип кровоточивости</w:t>
            </w:r>
          </w:p>
        </w:tc>
      </w:tr>
      <w:tr w:rsidR="00D36DD8" w:rsidRPr="00D36DD8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36DD8" w:rsidRDefault="00D36DD8" w:rsidP="00497E48">
            <w:pPr>
              <w:snapToGrid w:val="0"/>
              <w:rPr>
                <w:rStyle w:val="a3"/>
                <w:b w:val="0"/>
              </w:rPr>
            </w:pPr>
            <w:r w:rsidRPr="00D36DD8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36DD8" w:rsidRDefault="00D36DD8" w:rsidP="00497E4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36DD8">
              <w:rPr>
                <w:rFonts w:ascii="Times New Roman" w:hAnsi="Times New Roman" w:cs="Times New Roman"/>
              </w:rPr>
              <w:t>Гемофилия</w:t>
            </w:r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Редкие виды </w:t>
            </w:r>
            <w:proofErr w:type="gramStart"/>
            <w:r>
              <w:rPr>
                <w:rFonts w:ascii="Times New Roman" w:hAnsi="Times New Roman" w:cs="Times New Roman"/>
              </w:rPr>
              <w:t>врождённых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коагулопатий</w:t>
            </w:r>
            <w:proofErr w:type="spellEnd"/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Приобретенные </w:t>
            </w:r>
            <w:proofErr w:type="spellStart"/>
            <w:r>
              <w:rPr>
                <w:rFonts w:ascii="Times New Roman" w:hAnsi="Times New Roman" w:cs="Times New Roman"/>
              </w:rPr>
              <w:t>коагулопатии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</w:rPr>
              <w:t>заболшеваниях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печени</w:t>
            </w:r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ДВС-синдром</w:t>
            </w:r>
            <w:proofErr w:type="spellEnd"/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Геморрагическая болезнь новорождённых.</w:t>
            </w:r>
          </w:p>
        </w:tc>
      </w:tr>
      <w:tr w:rsidR="00D36DD8" w:rsidRPr="00D905EE" w:rsidTr="00497E4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DD8" w:rsidRPr="00D905EE" w:rsidRDefault="00D36DD8" w:rsidP="00497E48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DD8" w:rsidRDefault="00D36DD8" w:rsidP="00497E4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клинических случаев</w:t>
            </w:r>
          </w:p>
        </w:tc>
      </w:tr>
    </w:tbl>
    <w:p w:rsidR="00D36DD8" w:rsidRPr="00D905EE" w:rsidRDefault="00D36DD8" w:rsidP="00D36DD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D36DD8" w:rsidRPr="00D905EE" w:rsidRDefault="00D36DD8" w:rsidP="00D36DD8">
      <w:pPr>
        <w:jc w:val="both"/>
        <w:rPr>
          <w:sz w:val="16"/>
          <w:szCs w:val="16"/>
        </w:rPr>
      </w:pPr>
    </w:p>
    <w:p w:rsidR="004D7A87" w:rsidRDefault="004D7A87"/>
    <w:sectPr w:rsidR="004D7A87" w:rsidSect="00D36D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DD8"/>
    <w:rsid w:val="003B5C62"/>
    <w:rsid w:val="004D7A87"/>
    <w:rsid w:val="005654DA"/>
    <w:rsid w:val="00D3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D36DD8"/>
    <w:rPr>
      <w:b/>
    </w:rPr>
  </w:style>
  <w:style w:type="paragraph" w:customStyle="1" w:styleId="-11">
    <w:name w:val="Цветной список - Акцент 11"/>
    <w:basedOn w:val="a"/>
    <w:rsid w:val="00D36DD8"/>
    <w:pPr>
      <w:ind w:left="720"/>
    </w:pPr>
  </w:style>
  <w:style w:type="paragraph" w:styleId="a4">
    <w:name w:val="Body Text Indent"/>
    <w:basedOn w:val="a"/>
    <w:link w:val="a5"/>
    <w:rsid w:val="00D36DD8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D36DD8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2017-11-30T06:00:00Z</dcterms:created>
  <dcterms:modified xsi:type="dcterms:W3CDTF">2017-12-04T09:10:00Z</dcterms:modified>
</cp:coreProperties>
</file>