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15" w:rsidRPr="00511F15" w:rsidRDefault="00511F15" w:rsidP="00511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F15">
        <w:rPr>
          <w:rFonts w:ascii="Times New Roman" w:hAnsi="Times New Roman" w:cs="Times New Roman"/>
          <w:b/>
          <w:sz w:val="24"/>
          <w:szCs w:val="24"/>
        </w:rPr>
        <w:t>РАБОЧАЯ ПРОГРАММ</w:t>
      </w:r>
      <w:r w:rsidRPr="00511F15">
        <w:rPr>
          <w:rFonts w:ascii="Times New Roman" w:hAnsi="Times New Roman" w:cs="Times New Roman"/>
          <w:b/>
          <w:sz w:val="24"/>
          <w:szCs w:val="24"/>
          <w:lang w:val="en-US"/>
        </w:rPr>
        <w:t>А</w:t>
      </w:r>
    </w:p>
    <w:p w:rsidR="00511F15" w:rsidRDefault="00511F15" w:rsidP="00511F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1F15" w:rsidRPr="00511F15" w:rsidRDefault="00511F15" w:rsidP="0051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15">
        <w:rPr>
          <w:rFonts w:ascii="Times New Roman" w:hAnsi="Times New Roman" w:cs="Times New Roman"/>
          <w:sz w:val="24"/>
          <w:szCs w:val="24"/>
        </w:rPr>
        <w:t xml:space="preserve">Категория </w:t>
      </w:r>
      <w:proofErr w:type="gramStart"/>
      <w:r w:rsidRPr="00511F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11F15">
        <w:rPr>
          <w:rFonts w:ascii="Times New Roman" w:hAnsi="Times New Roman" w:cs="Times New Roman"/>
          <w:sz w:val="24"/>
          <w:szCs w:val="24"/>
        </w:rPr>
        <w:t>: врачи-педиатры, неврологи, неонатологии, психиатры.</w:t>
      </w:r>
    </w:p>
    <w:p w:rsidR="00511F15" w:rsidRPr="00511F15" w:rsidRDefault="00511F15" w:rsidP="0051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15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511F15" w:rsidRPr="00511F15" w:rsidRDefault="00511F15" w:rsidP="0051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15">
        <w:rPr>
          <w:rFonts w:ascii="Times New Roman" w:hAnsi="Times New Roman" w:cs="Times New Roman"/>
          <w:sz w:val="24"/>
          <w:szCs w:val="24"/>
        </w:rPr>
        <w:t>Режим занятий: 6 академических часов в день</w:t>
      </w:r>
    </w:p>
    <w:p w:rsidR="00511F15" w:rsidRPr="00511F15" w:rsidRDefault="00511F15" w:rsidP="0051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15" w:rsidRPr="00511F15" w:rsidRDefault="00511F15" w:rsidP="00511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F15">
        <w:rPr>
          <w:rFonts w:ascii="Times New Roman" w:hAnsi="Times New Roman" w:cs="Times New Roman"/>
          <w:sz w:val="24"/>
          <w:szCs w:val="24"/>
        </w:rPr>
        <w:t>РАЗДЕЛ 1</w:t>
      </w:r>
    </w:p>
    <w:p w:rsidR="00511F15" w:rsidRPr="00511F15" w:rsidRDefault="00511F15" w:rsidP="00511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F15">
        <w:rPr>
          <w:rFonts w:ascii="Times New Roman" w:hAnsi="Times New Roman" w:cs="Times New Roman"/>
          <w:sz w:val="24"/>
          <w:szCs w:val="24"/>
        </w:rPr>
        <w:t>Эпилепсия и эпилептические синдромы 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5"/>
        <w:gridCol w:w="9483"/>
      </w:tblGrid>
      <w:tr w:rsidR="00511F15" w:rsidRPr="00511F15" w:rsidTr="00511F15">
        <w:trPr>
          <w:tblHeader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511F15" w:rsidRPr="00511F15" w:rsidTr="00511F15">
        <w:trPr>
          <w:trHeight w:val="260"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пароксизмальных расстройствах сознания у детей. </w:t>
            </w:r>
            <w:proofErr w:type="gram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Эпилептические</w:t>
            </w:r>
            <w:proofErr w:type="gram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вопроса. Классификация эпилептических приступов. Основные принципы классификации эпилепсии,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дифиниция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пароксизмальные расстройства. Этиология эпилепсии. Понятие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эпилептогенеза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</w:tr>
      <w:tr w:rsidR="00511F15" w:rsidRPr="00511F15" w:rsidTr="00511F15">
        <w:trPr>
          <w:trHeight w:val="378"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Идиопатические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эпилепсии.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Локализационно-обусловленные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формы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идиопатической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эпилепсии  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Генерализованные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идиопатические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эпилепсии. Симптоматические эпилепсии</w:t>
            </w:r>
          </w:p>
        </w:tc>
      </w:tr>
      <w:tr w:rsidR="00511F15" w:rsidRPr="00511F15" w:rsidTr="00511F15">
        <w:trPr>
          <w:trHeight w:val="230"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Эпилептические энцефалопатии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неонатального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и младенческого возраста. Ранняя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миоклоническая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энцефалопатия.  Ранняя младенческая эпилептическая энцефалопатия (синдром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Отахара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). Тяжелая эпилепсия с множественными независимыми фокусами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спайков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. Злокачественные мигрирующие парциальные приступы младенчества. Синдром Веста</w:t>
            </w:r>
          </w:p>
        </w:tc>
      </w:tr>
      <w:tr w:rsidR="00511F15" w:rsidRPr="00511F15" w:rsidTr="00511F15"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Эпилептические энцефалопатии детского возраста. Синдром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Леннокса-Гасто</w:t>
            </w:r>
            <w:proofErr w:type="spellEnd"/>
          </w:p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Синдром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гемиконвульсий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, гемиплегии и эпилепсии (НН</w:t>
            </w:r>
            <w:proofErr w:type="gram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). Разрушительная эпилептическая энцефалопатия у детей школьного возраста. Эпилептические энцефалопатии, сопровождающиеся постоянной продолженной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эпилептиформной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активностью в фазе медленного сна. Синдром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Ландау-Клеффнера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.  Синдром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псевдо-Леннокса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. Эпилепсия с электрическим эпилептическим статусом в фазе медленного сна. Когнитивная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эпилептиформная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дезинтеграция. Эпилептические энцефалопатии при наследственных заболеваниях и хромосомных аномалиях</w:t>
            </w:r>
          </w:p>
        </w:tc>
      </w:tr>
    </w:tbl>
    <w:p w:rsidR="00511F15" w:rsidRDefault="00511F15" w:rsidP="0051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15" w:rsidRPr="00511F15" w:rsidRDefault="00511F15" w:rsidP="00511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F15">
        <w:rPr>
          <w:rFonts w:ascii="Times New Roman" w:hAnsi="Times New Roman" w:cs="Times New Roman"/>
          <w:sz w:val="24"/>
          <w:szCs w:val="24"/>
        </w:rPr>
        <w:t>РАЗДЕЛ 2</w:t>
      </w:r>
    </w:p>
    <w:p w:rsidR="00511F15" w:rsidRPr="00511F15" w:rsidRDefault="00511F15" w:rsidP="00511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11F15">
        <w:rPr>
          <w:rFonts w:ascii="Times New Roman" w:hAnsi="Times New Roman" w:cs="Times New Roman"/>
          <w:sz w:val="24"/>
          <w:szCs w:val="24"/>
        </w:rPr>
        <w:t>Неонатальные</w:t>
      </w:r>
      <w:proofErr w:type="spellEnd"/>
      <w:r w:rsidRPr="00511F15">
        <w:rPr>
          <w:rFonts w:ascii="Times New Roman" w:hAnsi="Times New Roman" w:cs="Times New Roman"/>
          <w:sz w:val="24"/>
          <w:szCs w:val="24"/>
        </w:rPr>
        <w:t xml:space="preserve"> судороги и специальные синдромы. Принципы диагностики и лечения эпилепсии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5"/>
        <w:gridCol w:w="9483"/>
      </w:tblGrid>
      <w:tr w:rsidR="00511F15" w:rsidRPr="00511F15" w:rsidTr="00511F15">
        <w:trPr>
          <w:tblHeader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511F15" w:rsidRPr="00511F15" w:rsidTr="00511F15">
        <w:trPr>
          <w:trHeight w:val="262"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понятия, этиология, семиотика, классификация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неонатальных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приступовСимптоматические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неонатальные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судороги. 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Идиопатические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неонатальные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судороги. Доброкачественные семейные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неонатальные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приступы. Доброкачественные несемейные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неонатальные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приступы. Дифференциальный диагноз. Основные принципы лечения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неонатальных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приступов Прогностические критерии и исход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неонатальных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судорог</w:t>
            </w:r>
          </w:p>
        </w:tc>
      </w:tr>
      <w:tr w:rsidR="00511F15" w:rsidRPr="00511F15" w:rsidTr="00511F15">
        <w:trPr>
          <w:trHeight w:val="388"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Ситуационно обусловленные приступы. 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Фебрильные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судороги. Патогенез. Классификация. Лечение. Прогноз Единичный эпилептический приступ. Тактика и прогноз. Эпилептический статус. Определение понятия, причины возникновения классификация. Принципы неотложной помощи.</w:t>
            </w:r>
          </w:p>
        </w:tc>
      </w:tr>
      <w:tr w:rsidR="00511F15" w:rsidRPr="00511F15" w:rsidTr="00511F15">
        <w:trPr>
          <w:trHeight w:val="417"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эпилепсии. Роль электроэнцефалографического исследования в диагностике эпилепсии.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ВидеоЭЭГ-мониторинг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1F15" w:rsidRPr="00511F15" w:rsidTr="00511F15">
        <w:trPr>
          <w:trHeight w:val="570"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Этапы установления диагноза при эпилепсии. Описание пароксизмального события. Классификация приступа. Диагностика формы эпилепсии (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клинико-энцефалографическая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нейровизуализационная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). Установление этиологии (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нейровизуализация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и генетическое тестирование). Диагностика сопутствующих заболеваний и установление степени инвалидизации</w:t>
            </w:r>
          </w:p>
        </w:tc>
      </w:tr>
      <w:tr w:rsidR="00511F15" w:rsidRPr="00511F15" w:rsidTr="00511F15">
        <w:trPr>
          <w:trHeight w:val="660"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медикаментозного лечения эпилепсии. Основные группы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антиэпилептических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препаратов. Использование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стероидных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гормонов. Протоколы лечения отдельных форм эпилепсии. Понятие о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фармакорезистентности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. Хирургическое лечение эпилепсии. Показания  и предоперационное обследование.</w:t>
            </w:r>
          </w:p>
        </w:tc>
      </w:tr>
    </w:tbl>
    <w:p w:rsidR="00511F15" w:rsidRPr="00511F15" w:rsidRDefault="00511F15" w:rsidP="0051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15" w:rsidRPr="00511F15" w:rsidRDefault="00511F15" w:rsidP="00511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F15">
        <w:rPr>
          <w:rFonts w:ascii="Times New Roman" w:hAnsi="Times New Roman" w:cs="Times New Roman"/>
          <w:sz w:val="24"/>
          <w:szCs w:val="24"/>
        </w:rPr>
        <w:t>РАЗДЕЛ 3</w:t>
      </w:r>
    </w:p>
    <w:p w:rsidR="00511F15" w:rsidRPr="00511F15" w:rsidRDefault="00511F15" w:rsidP="00511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11F15">
        <w:rPr>
          <w:rFonts w:ascii="Times New Roman" w:hAnsi="Times New Roman" w:cs="Times New Roman"/>
          <w:sz w:val="24"/>
          <w:szCs w:val="24"/>
        </w:rPr>
        <w:t>Неэпилептические</w:t>
      </w:r>
      <w:proofErr w:type="spellEnd"/>
      <w:r w:rsidRPr="00511F15">
        <w:rPr>
          <w:rFonts w:ascii="Times New Roman" w:hAnsi="Times New Roman" w:cs="Times New Roman"/>
          <w:sz w:val="24"/>
          <w:szCs w:val="24"/>
        </w:rPr>
        <w:t xml:space="preserve"> пароксизмальные расстройства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5"/>
        <w:gridCol w:w="9483"/>
      </w:tblGrid>
      <w:tr w:rsidR="00511F15" w:rsidRPr="00511F15" w:rsidTr="00511F15">
        <w:trPr>
          <w:tblHeader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511F15" w:rsidRPr="00511F15" w:rsidTr="00511F15">
        <w:trPr>
          <w:trHeight w:val="978"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Неэпилептические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пароксизмальные состояния у детей раннего возраста. Апноэ. Доброкачественный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неонатальный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миоклонус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. Тремор.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Пароксизмальныйтортиколлиз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младенцев</w:t>
            </w:r>
            <w:proofErr w:type="gram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псоклонус-миоклонус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.  Аффективно-респираторные приступы.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Яктация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. Мастурбация.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Гастроэзофагальный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рефлюкс</w:t>
            </w:r>
            <w:proofErr w:type="gram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иперэксплексия.Ознобоподобные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эпизоды. Двигательные стереотипии младенцев. </w:t>
            </w:r>
          </w:p>
        </w:tc>
      </w:tr>
      <w:tr w:rsidR="00511F15" w:rsidRPr="00511F15" w:rsidTr="00511F15">
        <w:trPr>
          <w:trHeight w:val="555"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Пароксизмальные нарушения сна. Ночные страхи и кошмары. Снохождения;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Обструктивные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апноэ во сне. Нарколепсия/каталепсия.</w:t>
            </w:r>
          </w:p>
        </w:tc>
      </w:tr>
      <w:tr w:rsidR="00511F15" w:rsidRPr="00511F15" w:rsidTr="00511F15">
        <w:trPr>
          <w:trHeight w:val="330"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Мигрень.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Вазогенныесинкопальные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состояния. Транзиторные ишемические атаки</w:t>
            </w:r>
          </w:p>
        </w:tc>
      </w:tr>
      <w:tr w:rsidR="00511F15" w:rsidRPr="00511F15" w:rsidTr="00511F15">
        <w:trPr>
          <w:trHeight w:val="303"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Псевдоэпилептические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 приступы</w:t>
            </w:r>
          </w:p>
        </w:tc>
      </w:tr>
      <w:tr w:rsidR="00511F15" w:rsidRPr="00511F15" w:rsidTr="00511F15">
        <w:trPr>
          <w:trHeight w:val="318"/>
        </w:trPr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Доброкачественное пароксизмальное головокружение</w:t>
            </w:r>
          </w:p>
        </w:tc>
      </w:tr>
      <w:tr w:rsidR="00511F15" w:rsidRPr="00511F15" w:rsidTr="00511F15"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 xml:space="preserve">Пароксизмальный </w:t>
            </w:r>
            <w:proofErr w:type="spellStart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хореоатетоз</w:t>
            </w:r>
            <w:proofErr w:type="spellEnd"/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. Тики.</w:t>
            </w:r>
          </w:p>
        </w:tc>
      </w:tr>
      <w:tr w:rsidR="00511F15" w:rsidRPr="00511F15" w:rsidTr="00511F15">
        <w:tc>
          <w:tcPr>
            <w:tcW w:w="323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77" w:type="pct"/>
          </w:tcPr>
          <w:p w:rsidR="00511F15" w:rsidRPr="00511F15" w:rsidRDefault="00511F15" w:rsidP="0051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15">
              <w:rPr>
                <w:rFonts w:ascii="Times New Roman" w:hAnsi="Times New Roman" w:cs="Times New Roman"/>
                <w:sz w:val="24"/>
                <w:szCs w:val="24"/>
              </w:rPr>
              <w:t>Разбор клинических случаев</w:t>
            </w:r>
          </w:p>
        </w:tc>
      </w:tr>
    </w:tbl>
    <w:p w:rsidR="00511F15" w:rsidRPr="00511F15" w:rsidRDefault="00511F15" w:rsidP="0051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15" w:rsidRPr="00511F15" w:rsidRDefault="00511F15" w:rsidP="0051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D9E" w:rsidRPr="00511F15" w:rsidRDefault="00100D9E" w:rsidP="0051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0D9E" w:rsidRPr="00511F15" w:rsidSect="00511F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F15"/>
    <w:rsid w:val="00100D9E"/>
    <w:rsid w:val="003E4071"/>
    <w:rsid w:val="0051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rsid w:val="00511F1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3382</Characters>
  <Application>Microsoft Office Word</Application>
  <DocSecurity>0</DocSecurity>
  <Lines>28</Lines>
  <Paragraphs>7</Paragraphs>
  <ScaleCrop>false</ScaleCrop>
  <Company>Дом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Ксишкин</dc:creator>
  <cp:keywords/>
  <dc:description/>
  <cp:lastModifiedBy>Дитковская </cp:lastModifiedBy>
  <cp:revision>3</cp:revision>
  <dcterms:created xsi:type="dcterms:W3CDTF">2017-11-29T18:20:00Z</dcterms:created>
  <dcterms:modified xsi:type="dcterms:W3CDTF">2017-12-04T09:06:00Z</dcterms:modified>
</cp:coreProperties>
</file>