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7E" w:rsidRPr="00D1357E" w:rsidRDefault="00D1357E" w:rsidP="00D13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57E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D1357E" w:rsidRDefault="00D1357E" w:rsidP="00D1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E" w:rsidRPr="00D1357E" w:rsidRDefault="00D1357E" w:rsidP="00D1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E">
        <w:rPr>
          <w:rFonts w:ascii="Times New Roman" w:hAnsi="Times New Roman" w:cs="Times New Roman"/>
          <w:sz w:val="24"/>
          <w:szCs w:val="24"/>
        </w:rPr>
        <w:t xml:space="preserve">Категория </w:t>
      </w:r>
      <w:proofErr w:type="gramStart"/>
      <w:r w:rsidRPr="00D1357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1357E">
        <w:rPr>
          <w:rFonts w:ascii="Times New Roman" w:hAnsi="Times New Roman" w:cs="Times New Roman"/>
          <w:sz w:val="24"/>
          <w:szCs w:val="24"/>
        </w:rPr>
        <w:t>: врачи-неврологи, педиатры, инфекционисты</w:t>
      </w:r>
    </w:p>
    <w:p w:rsidR="00D1357E" w:rsidRPr="00D1357E" w:rsidRDefault="00D1357E" w:rsidP="00D1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E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D1357E" w:rsidRPr="00D1357E" w:rsidRDefault="00D1357E" w:rsidP="00D1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57E">
        <w:rPr>
          <w:rFonts w:ascii="Times New Roman" w:hAnsi="Times New Roman" w:cs="Times New Roman"/>
          <w:sz w:val="24"/>
          <w:szCs w:val="24"/>
        </w:rPr>
        <w:t>Режим занятий: 6 академических часов в день</w:t>
      </w:r>
    </w:p>
    <w:p w:rsidR="00D1357E" w:rsidRPr="00D1357E" w:rsidRDefault="00D1357E" w:rsidP="00D1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E" w:rsidRPr="00D1357E" w:rsidRDefault="00D1357E" w:rsidP="00D13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7E">
        <w:rPr>
          <w:rFonts w:ascii="Times New Roman" w:hAnsi="Times New Roman" w:cs="Times New Roman"/>
          <w:sz w:val="24"/>
          <w:szCs w:val="24"/>
        </w:rPr>
        <w:t>РАЗДЕЛ 1</w:t>
      </w:r>
    </w:p>
    <w:p w:rsidR="00D1357E" w:rsidRPr="00D1357E" w:rsidRDefault="00D1357E" w:rsidP="00D13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7E">
        <w:rPr>
          <w:rFonts w:ascii="Times New Roman" w:hAnsi="Times New Roman" w:cs="Times New Roman"/>
          <w:sz w:val="24"/>
          <w:szCs w:val="24"/>
        </w:rPr>
        <w:t xml:space="preserve">Оказание медицинской помощи детям с </w:t>
      </w:r>
      <w:proofErr w:type="spellStart"/>
      <w:r w:rsidRPr="00D1357E">
        <w:rPr>
          <w:rFonts w:ascii="Times New Roman" w:hAnsi="Times New Roman" w:cs="Times New Roman"/>
          <w:sz w:val="24"/>
          <w:szCs w:val="24"/>
        </w:rPr>
        <w:t>нейроинфекциями</w:t>
      </w:r>
      <w:proofErr w:type="spellEnd"/>
      <w:r w:rsidRPr="00D1357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"/>
        <w:gridCol w:w="9361"/>
      </w:tblGrid>
      <w:tr w:rsidR="00D1357E" w:rsidRPr="00D1357E" w:rsidTr="00D1357E">
        <w:trPr>
          <w:tblHeader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D1357E" w:rsidRPr="00D1357E" w:rsidTr="00D1357E">
        <w:trPr>
          <w:trHeight w:val="259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</w:t>
            </w:r>
            <w:proofErr w:type="spell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нейроинфекций</w:t>
            </w:r>
            <w:proofErr w:type="spellEnd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 у детей: тенденции, принципы диагностики, терапии и профилактики на современном этапе. Организация медицинской помощи детям с </w:t>
            </w:r>
            <w:proofErr w:type="spell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нейроинфекциями</w:t>
            </w:r>
            <w:proofErr w:type="spellEnd"/>
          </w:p>
        </w:tc>
      </w:tr>
      <w:tr w:rsidR="00D1357E" w:rsidRPr="00D1357E" w:rsidTr="00D1357E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и инструментальная диагностика поражений НС, роль </w:t>
            </w:r>
            <w:proofErr w:type="spell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ликвородиагностики</w:t>
            </w:r>
            <w:proofErr w:type="spellEnd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установлении диагноза. Нормальный состав ЦСЖ и его изменения при вирусных и бактериальных инфекциях. Методы </w:t>
            </w:r>
            <w:proofErr w:type="spell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нейровизуализации</w:t>
            </w:r>
            <w:proofErr w:type="spellEnd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357E" w:rsidRPr="00D1357E" w:rsidTr="00D1357E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Неотложные и критические состояния при </w:t>
            </w:r>
            <w:proofErr w:type="spell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нейроинфекциях</w:t>
            </w:r>
            <w:proofErr w:type="spellEnd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 у детей. Острая церебральная недостаточность и септический (инфекционно-токсический) шок. Тактика терапии при развитии отека головного мозга, </w:t>
            </w:r>
            <w:proofErr w:type="spell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ДВС-синдроме</w:t>
            </w:r>
            <w:proofErr w:type="spellEnd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, почечной недостаточности Дифференцированный и персонализированный подход к терапии судорожных состояний Принципы организации оказания доврачебной и врачебной помощи детям с </w:t>
            </w:r>
            <w:proofErr w:type="spell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нейроинфекциями</w:t>
            </w:r>
            <w:proofErr w:type="spellEnd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степени тяжести в амбулаторных условиях и в стационаре.</w:t>
            </w:r>
          </w:p>
        </w:tc>
      </w:tr>
      <w:tr w:rsidR="00D1357E" w:rsidRPr="00D1357E" w:rsidTr="00D1357E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Внутриамниотические</w:t>
            </w:r>
            <w:proofErr w:type="spellEnd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Эпидемиология. Основные возбудители внутриутробных инфекций. Патогенез.   Клиническая картина TORCH-инфекции. </w:t>
            </w:r>
            <w:proofErr w:type="gram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Стрептококковая</w:t>
            </w:r>
            <w:proofErr w:type="gramEnd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 В-инфекция</w:t>
            </w:r>
          </w:p>
        </w:tc>
      </w:tr>
      <w:tr w:rsidR="00D1357E" w:rsidRPr="00D1357E" w:rsidTr="00D1357E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Диагностика внутриутробных инфекций (вирусологическая, бактериологическая, иммунологическая).</w:t>
            </w:r>
          </w:p>
        </w:tc>
      </w:tr>
      <w:tr w:rsidR="00D1357E" w:rsidRPr="00D1357E" w:rsidTr="00D1357E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Принципы лечения, прогностические критерии</w:t>
            </w:r>
          </w:p>
        </w:tc>
      </w:tr>
    </w:tbl>
    <w:p w:rsidR="00D1357E" w:rsidRPr="00D1357E" w:rsidRDefault="00D1357E" w:rsidP="00D1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E" w:rsidRPr="00D1357E" w:rsidRDefault="00D1357E" w:rsidP="00D13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7E">
        <w:rPr>
          <w:rFonts w:ascii="Times New Roman" w:hAnsi="Times New Roman" w:cs="Times New Roman"/>
          <w:sz w:val="24"/>
          <w:szCs w:val="24"/>
        </w:rPr>
        <w:t>РАЗДЕЛ 2</w:t>
      </w:r>
    </w:p>
    <w:p w:rsidR="00D1357E" w:rsidRPr="00D1357E" w:rsidRDefault="00D1357E" w:rsidP="00D13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7E">
        <w:rPr>
          <w:rFonts w:ascii="Times New Roman" w:hAnsi="Times New Roman" w:cs="Times New Roman"/>
          <w:sz w:val="24"/>
          <w:szCs w:val="24"/>
        </w:rPr>
        <w:t>Поражение нервной системы при ВИЧ-инфекции 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1"/>
        <w:gridCol w:w="9497"/>
      </w:tblGrid>
      <w:tr w:rsidR="00D1357E" w:rsidRPr="00D1357E" w:rsidTr="00D1357E">
        <w:trPr>
          <w:tblHeader/>
        </w:trPr>
        <w:tc>
          <w:tcPr>
            <w:tcW w:w="316" w:type="pct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84" w:type="pct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D1357E" w:rsidRPr="00D1357E" w:rsidTr="00D1357E">
        <w:trPr>
          <w:trHeight w:val="580"/>
        </w:trPr>
        <w:tc>
          <w:tcPr>
            <w:tcW w:w="316" w:type="pct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84" w:type="pct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Эпидемиология ВИЧ-инфекции, клинические проявления, классификация неврологических нарушений, особенности у детей. </w:t>
            </w:r>
            <w:proofErr w:type="gram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Перинатальная</w:t>
            </w:r>
            <w:proofErr w:type="gramEnd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нозокомиальная</w:t>
            </w:r>
            <w:proofErr w:type="spellEnd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 ВИЧ</w:t>
            </w:r>
          </w:p>
        </w:tc>
      </w:tr>
      <w:tr w:rsidR="00D1357E" w:rsidRPr="00D1357E" w:rsidTr="00D1357E">
        <w:trPr>
          <w:trHeight w:val="570"/>
        </w:trPr>
        <w:tc>
          <w:tcPr>
            <w:tcW w:w="316" w:type="pct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84" w:type="pct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Острый и </w:t>
            </w:r>
            <w:proofErr w:type="spell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подострый</w:t>
            </w:r>
            <w:proofErr w:type="spellEnd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 ВИЧ-энцефалит у детей. Клинические проявления, диагностика, методы лечения. </w:t>
            </w:r>
          </w:p>
        </w:tc>
      </w:tr>
      <w:tr w:rsidR="00D1357E" w:rsidRPr="00D1357E" w:rsidTr="00D1357E">
        <w:trPr>
          <w:trHeight w:val="210"/>
        </w:trPr>
        <w:tc>
          <w:tcPr>
            <w:tcW w:w="316" w:type="pct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84" w:type="pct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лечения ВИЧ-инфекции у детей. Основные группы </w:t>
            </w:r>
            <w:proofErr w:type="spell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антиретровирусных</w:t>
            </w:r>
            <w:proofErr w:type="spellEnd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препаратов. Осложнения </w:t>
            </w:r>
            <w:proofErr w:type="spell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АРВТ-терапии</w:t>
            </w:r>
            <w:proofErr w:type="spellEnd"/>
          </w:p>
        </w:tc>
      </w:tr>
      <w:tr w:rsidR="00D1357E" w:rsidRPr="00D1357E" w:rsidTr="00D1357E">
        <w:trPr>
          <w:trHeight w:val="330"/>
        </w:trPr>
        <w:tc>
          <w:tcPr>
            <w:tcW w:w="316" w:type="pct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84" w:type="pct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Вторичные по отношению к ВИЧ инфекции и неоплазмы.</w:t>
            </w:r>
          </w:p>
        </w:tc>
      </w:tr>
    </w:tbl>
    <w:p w:rsidR="00D1357E" w:rsidRPr="00D1357E" w:rsidRDefault="00D1357E" w:rsidP="00D1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E" w:rsidRPr="00D1357E" w:rsidRDefault="00D1357E" w:rsidP="00D13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7E">
        <w:rPr>
          <w:rFonts w:ascii="Times New Roman" w:hAnsi="Times New Roman" w:cs="Times New Roman"/>
          <w:sz w:val="24"/>
          <w:szCs w:val="24"/>
        </w:rPr>
        <w:t>РАЗДЕЛ 3</w:t>
      </w:r>
    </w:p>
    <w:p w:rsidR="00D1357E" w:rsidRPr="00D1357E" w:rsidRDefault="00D1357E" w:rsidP="00D13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57E">
        <w:rPr>
          <w:rFonts w:ascii="Times New Roman" w:hAnsi="Times New Roman" w:cs="Times New Roman"/>
          <w:sz w:val="24"/>
          <w:szCs w:val="24"/>
        </w:rPr>
        <w:t>Менингиты и энцефалиты</w:t>
      </w:r>
    </w:p>
    <w:tbl>
      <w:tblPr>
        <w:tblW w:w="5000" w:type="pct"/>
        <w:tblLook w:val="0000"/>
      </w:tblPr>
      <w:tblGrid>
        <w:gridCol w:w="714"/>
        <w:gridCol w:w="9424"/>
      </w:tblGrid>
      <w:tr w:rsidR="00D1357E" w:rsidRPr="00D1357E" w:rsidTr="00D1357E">
        <w:trPr>
          <w:tblHeader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D1357E" w:rsidRPr="00D1357E" w:rsidTr="00D1357E">
        <w:trPr>
          <w:trHeight w:val="230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Определение, этиология, классификация менингитов у детей</w:t>
            </w:r>
          </w:p>
        </w:tc>
      </w:tr>
      <w:tr w:rsidR="00D1357E" w:rsidRPr="00D1357E" w:rsidTr="00D1357E">
        <w:trPr>
          <w:trHeight w:val="230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48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Серозные менингиты, этиология, клинические проявления, диагностика, принципы лечения</w:t>
            </w:r>
          </w:p>
        </w:tc>
      </w:tr>
      <w:tr w:rsidR="00D1357E" w:rsidRPr="00D1357E" w:rsidTr="00D1357E">
        <w:trPr>
          <w:trHeight w:val="230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Гнойные менингиты у детей. Менингококковая инфекция. Классификация, клиническая картина, лечение. Прогноз.  </w:t>
            </w:r>
          </w:p>
        </w:tc>
      </w:tr>
      <w:tr w:rsidR="00D1357E" w:rsidRPr="00D1357E" w:rsidTr="00D13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0"/>
        </w:trPr>
        <w:tc>
          <w:tcPr>
            <w:tcW w:w="352" w:type="pct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48" w:type="pct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Энцефалиты, этиология, классификация, распространенность, диагностика,  лечение и </w:t>
            </w:r>
            <w:r w:rsidRPr="00D1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</w:t>
            </w:r>
            <w:proofErr w:type="gram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357E" w:rsidRPr="00D1357E" w:rsidTr="00D13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0"/>
        </w:trPr>
        <w:tc>
          <w:tcPr>
            <w:tcW w:w="352" w:type="pct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648" w:type="pct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Первичные вирусные энцефалиты у детей. Микробные и </w:t>
            </w:r>
            <w:proofErr w:type="spell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риккетсиозные</w:t>
            </w:r>
            <w:proofErr w:type="spellEnd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 энцефалиты. </w:t>
            </w:r>
            <w:proofErr w:type="spell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Нейросифилис</w:t>
            </w:r>
            <w:proofErr w:type="spellEnd"/>
          </w:p>
        </w:tc>
      </w:tr>
      <w:tr w:rsidR="00D1357E" w:rsidRPr="00D1357E" w:rsidTr="00D13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0"/>
        </w:trPr>
        <w:tc>
          <w:tcPr>
            <w:tcW w:w="352" w:type="pct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648" w:type="pct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Вторичные энцефалиты. </w:t>
            </w:r>
            <w:proofErr w:type="spell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Поствакцинальные</w:t>
            </w:r>
            <w:proofErr w:type="spellEnd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 энцефалиты. Энцефалиты при </w:t>
            </w:r>
            <w:proofErr w:type="spell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экзантемных</w:t>
            </w:r>
            <w:proofErr w:type="spellEnd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 инфекциях. Микробные и </w:t>
            </w:r>
            <w:proofErr w:type="spellStart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риккетсиозные</w:t>
            </w:r>
            <w:proofErr w:type="spellEnd"/>
            <w:r w:rsidRPr="00D1357E">
              <w:rPr>
                <w:rFonts w:ascii="Times New Roman" w:hAnsi="Times New Roman" w:cs="Times New Roman"/>
                <w:sz w:val="24"/>
                <w:szCs w:val="24"/>
              </w:rPr>
              <w:t xml:space="preserve"> Аутоиммунные энцефалиты</w:t>
            </w:r>
          </w:p>
        </w:tc>
      </w:tr>
      <w:tr w:rsidR="00D1357E" w:rsidRPr="00D1357E" w:rsidTr="00D13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0"/>
        </w:trPr>
        <w:tc>
          <w:tcPr>
            <w:tcW w:w="352" w:type="pct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648" w:type="pct"/>
          </w:tcPr>
          <w:p w:rsidR="00D1357E" w:rsidRPr="00D1357E" w:rsidRDefault="00D1357E" w:rsidP="00D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7E">
              <w:rPr>
                <w:rFonts w:ascii="Times New Roman" w:hAnsi="Times New Roman" w:cs="Times New Roman"/>
                <w:sz w:val="24"/>
                <w:szCs w:val="24"/>
              </w:rPr>
              <w:t>Разбор клинических случаев</w:t>
            </w:r>
          </w:p>
        </w:tc>
      </w:tr>
    </w:tbl>
    <w:p w:rsidR="00D1357E" w:rsidRPr="00D1357E" w:rsidRDefault="00D1357E" w:rsidP="00D1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57E" w:rsidRPr="00D1357E" w:rsidRDefault="00D1357E" w:rsidP="00D1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787" w:rsidRPr="00D1357E" w:rsidRDefault="00202787" w:rsidP="00D1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2787" w:rsidRPr="00D1357E" w:rsidSect="00D135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357E"/>
    <w:rsid w:val="00202787"/>
    <w:rsid w:val="00D1357E"/>
    <w:rsid w:val="00E2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uiPriority w:val="99"/>
    <w:rsid w:val="00D1357E"/>
    <w:rPr>
      <w:b/>
    </w:rPr>
  </w:style>
  <w:style w:type="paragraph" w:customStyle="1" w:styleId="-11">
    <w:name w:val="Цветной список - Акцент 11"/>
    <w:basedOn w:val="a"/>
    <w:rsid w:val="00D1357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2300</Characters>
  <Application>Microsoft Office Word</Application>
  <DocSecurity>0</DocSecurity>
  <Lines>19</Lines>
  <Paragraphs>5</Paragraphs>
  <ScaleCrop>false</ScaleCrop>
  <Company>Дом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Ксишкин</dc:creator>
  <cp:keywords/>
  <dc:description/>
  <cp:lastModifiedBy>Дитковская </cp:lastModifiedBy>
  <cp:revision>3</cp:revision>
  <dcterms:created xsi:type="dcterms:W3CDTF">2017-11-29T18:13:00Z</dcterms:created>
  <dcterms:modified xsi:type="dcterms:W3CDTF">2017-12-04T09:06:00Z</dcterms:modified>
</cp:coreProperties>
</file>