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16" w:rsidRDefault="00A27A16" w:rsidP="00A27A16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A27A16" w:rsidRDefault="00A27A16" w:rsidP="00A27A16">
      <w:pPr>
        <w:jc w:val="both"/>
      </w:pPr>
    </w:p>
    <w:p w:rsidR="00A27A16" w:rsidRDefault="00A27A16" w:rsidP="00A27A16">
      <w:pPr>
        <w:jc w:val="both"/>
        <w:rPr>
          <w:bCs/>
        </w:rPr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proofErr w:type="spellStart"/>
      <w:r>
        <w:t>врачи-оториноларингологи</w:t>
      </w:r>
      <w:proofErr w:type="spellEnd"/>
      <w:r>
        <w:rPr>
          <w:bCs/>
        </w:rPr>
        <w:t xml:space="preserve">, педиатры, врачи общей практики, </w:t>
      </w:r>
      <w:proofErr w:type="spellStart"/>
      <w:r>
        <w:rPr>
          <w:bCs/>
        </w:rPr>
        <w:t>эндоскописты</w:t>
      </w:r>
      <w:proofErr w:type="spellEnd"/>
      <w:r>
        <w:rPr>
          <w:bCs/>
        </w:rPr>
        <w:t>, хирурги.</w:t>
      </w:r>
    </w:p>
    <w:p w:rsidR="00A27A16" w:rsidRDefault="00A27A16" w:rsidP="00A27A16">
      <w:pPr>
        <w:jc w:val="both"/>
      </w:pPr>
      <w:r>
        <w:t xml:space="preserve">Форма обучения: </w:t>
      </w:r>
      <w:r w:rsidRPr="007A3E5C">
        <w:t>очная</w:t>
      </w:r>
    </w:p>
    <w:p w:rsidR="00A27A16" w:rsidRDefault="00A27A16" w:rsidP="00A27A16">
      <w:pPr>
        <w:jc w:val="both"/>
      </w:pPr>
      <w:r>
        <w:t>Режим занятий: 6 академических часов в день</w:t>
      </w:r>
    </w:p>
    <w:p w:rsidR="00A27A16" w:rsidRDefault="00A27A16" w:rsidP="00A27A16"/>
    <w:p w:rsidR="00A27A16" w:rsidRDefault="00A27A16" w:rsidP="00A27A16">
      <w:pPr>
        <w:jc w:val="center"/>
      </w:pPr>
      <w:r>
        <w:t>РАЗДЕЛ 1</w:t>
      </w:r>
    </w:p>
    <w:p w:rsidR="00A27A16" w:rsidRDefault="00A27A16" w:rsidP="00A27A16">
      <w:pPr>
        <w:jc w:val="center"/>
      </w:pPr>
      <w:r>
        <w:t>АНАТОМИО-ФИЗИОЛОГИЧЕСКИЕ ОСОБЕННОСТИ ДЕТСКОЙ ГОРТНИ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Анатомия гортани (иннервация, кровоснабжение)</w:t>
            </w:r>
          </w:p>
        </w:tc>
      </w:tr>
      <w:tr w:rsidR="00A27A16" w:rsidTr="001D60C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Физиология гортани, функции гортани</w:t>
            </w:r>
          </w:p>
        </w:tc>
      </w:tr>
      <w:tr w:rsidR="00A27A16" w:rsidTr="001D60C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Анатомо-физиологические особенности гортани у детей разных возрастных групп</w:t>
            </w:r>
          </w:p>
        </w:tc>
      </w:tr>
    </w:tbl>
    <w:p w:rsidR="00A27A16" w:rsidRDefault="00A27A16" w:rsidP="00A27A16"/>
    <w:p w:rsidR="00A27A16" w:rsidRDefault="00A27A16" w:rsidP="00A27A16">
      <w:pPr>
        <w:jc w:val="center"/>
      </w:pPr>
      <w:r>
        <w:t>РАЗДЕЛ 2</w:t>
      </w:r>
    </w:p>
    <w:p w:rsidR="00A27A16" w:rsidRDefault="00A27A16" w:rsidP="00A27A16">
      <w:pPr>
        <w:jc w:val="center"/>
      </w:pPr>
      <w:r>
        <w:t>МЕТОДЫ ИССЛЕДОВАНИЯ И ВИЗУАЛИЗАЦИИ ГОРТАНИ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Современные методы исследования гортани и е функционального состояния</w:t>
            </w:r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Нормальная КТ и МРТ анатомия органов шеи и гортани</w:t>
            </w:r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Эндоскопические методы исследования гортани, особенности у детей</w:t>
            </w:r>
          </w:p>
        </w:tc>
      </w:tr>
    </w:tbl>
    <w:p w:rsidR="00A27A16" w:rsidRDefault="00A27A16" w:rsidP="00A27A16">
      <w:pPr>
        <w:jc w:val="center"/>
      </w:pPr>
    </w:p>
    <w:p w:rsidR="00A27A16" w:rsidRDefault="00A27A16" w:rsidP="00A27A16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A27A16" w:rsidRDefault="00A27A16" w:rsidP="00A27A16">
      <w:pPr>
        <w:jc w:val="center"/>
      </w:pPr>
      <w:r>
        <w:t xml:space="preserve">ДИАГНОСТИКА И ВЕДЕНИЕ БОЛЬНЫХ С </w:t>
      </w:r>
      <w:proofErr w:type="gramStart"/>
      <w:r>
        <w:t>ВРОЖДЕННЫМ</w:t>
      </w:r>
      <w:proofErr w:type="gramEnd"/>
      <w:r>
        <w:t xml:space="preserve"> СТРИДОРОМ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421369" w:rsidRDefault="00A27A16" w:rsidP="001D60CB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Причины врожденного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стридора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у детей  и их диагностика</w:t>
            </w:r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Pr="000D2092" w:rsidRDefault="00A27A16" w:rsidP="001D60C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0D2092">
              <w:rPr>
                <w:rFonts w:ascii="Times New Roman" w:hAnsi="Times New Roman" w:cs="Times New Roman"/>
              </w:rPr>
              <w:t>Консервативное ведение детей с врожденной патологией гортани</w:t>
            </w:r>
          </w:p>
        </w:tc>
      </w:tr>
      <w:tr w:rsidR="00A27A16" w:rsidRPr="00C61B9D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C61B9D" w:rsidRDefault="00A27A16" w:rsidP="001D60CB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Pr="00C61B9D" w:rsidRDefault="00A27A16" w:rsidP="001D60C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хирургической коррекции ВПР гортани</w:t>
            </w:r>
          </w:p>
        </w:tc>
      </w:tr>
    </w:tbl>
    <w:p w:rsidR="00A27A16" w:rsidRDefault="00A27A16" w:rsidP="00A27A16">
      <w:pPr>
        <w:jc w:val="center"/>
      </w:pPr>
    </w:p>
    <w:p w:rsidR="00A27A16" w:rsidRDefault="00A27A16" w:rsidP="00A27A16">
      <w:pPr>
        <w:jc w:val="center"/>
        <w:rPr>
          <w:rStyle w:val="a3"/>
          <w:b w:val="0"/>
          <w:sz w:val="22"/>
          <w:szCs w:val="22"/>
        </w:rPr>
      </w:pPr>
      <w:r>
        <w:t>РАЗДЕЛ 4</w:t>
      </w:r>
    </w:p>
    <w:p w:rsidR="00A27A16" w:rsidRDefault="00A27A16" w:rsidP="00A27A16">
      <w:pPr>
        <w:jc w:val="center"/>
      </w:pPr>
      <w:r>
        <w:t>ВРОЖДЕННЫЕ ПОРОКИ РАЗВТИТИЯ ГОРТАНИ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421369" w:rsidRDefault="00A27A16" w:rsidP="001D60CB">
            <w:pPr>
              <w:snapToGrid w:val="0"/>
            </w:pPr>
            <w:r>
              <w:rPr>
                <w:sz w:val="22"/>
                <w:szCs w:val="22"/>
              </w:rPr>
              <w:t>4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Диагностика врожденной патологии  гортани у детей</w:t>
            </w:r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Pr="007A3E5C" w:rsidRDefault="00A27A16" w:rsidP="001D60C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7A3E5C">
              <w:rPr>
                <w:rFonts w:ascii="Times New Roman" w:hAnsi="Times New Roman" w:cs="Times New Roman"/>
              </w:rPr>
              <w:t xml:space="preserve">Тактика ведения больных с различными формами </w:t>
            </w:r>
            <w:r>
              <w:rPr>
                <w:rFonts w:ascii="Times New Roman" w:hAnsi="Times New Roman" w:cs="Times New Roman"/>
              </w:rPr>
              <w:t>врожденных пороков развития</w:t>
            </w:r>
            <w:r w:rsidRPr="007A3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(ВПР) </w:t>
            </w:r>
            <w:r w:rsidRPr="007A3E5C">
              <w:rPr>
                <w:rFonts w:ascii="Times New Roman" w:hAnsi="Times New Roman" w:cs="Times New Roman"/>
              </w:rPr>
              <w:t>гортани</w:t>
            </w:r>
          </w:p>
        </w:tc>
      </w:tr>
      <w:tr w:rsidR="00A27A16" w:rsidRPr="00C61B9D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C61B9D" w:rsidRDefault="00A27A16" w:rsidP="001D60C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Pr="00C61B9D">
              <w:rPr>
                <w:rStyle w:val="a3"/>
                <w:b w:val="0"/>
              </w:rPr>
              <w:t>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Pr="007A3E5C" w:rsidRDefault="00A27A16" w:rsidP="001D60C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7A3E5C">
              <w:rPr>
                <w:rFonts w:ascii="Times New Roman" w:hAnsi="Times New Roman" w:cs="Times New Roman"/>
              </w:rPr>
              <w:t xml:space="preserve">Методы оперативного лечения </w:t>
            </w:r>
            <w:r>
              <w:rPr>
                <w:rFonts w:ascii="Times New Roman" w:hAnsi="Times New Roman" w:cs="Times New Roman"/>
              </w:rPr>
              <w:t>различных форм ВПР гортани</w:t>
            </w:r>
            <w:r w:rsidRPr="007A3E5C">
              <w:rPr>
                <w:rFonts w:ascii="Times New Roman" w:hAnsi="Times New Roman" w:cs="Times New Roman"/>
              </w:rPr>
              <w:t xml:space="preserve"> у детей</w:t>
            </w:r>
          </w:p>
        </w:tc>
      </w:tr>
    </w:tbl>
    <w:p w:rsidR="00A27A16" w:rsidRDefault="00A27A16" w:rsidP="00A27A1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A27A16" w:rsidRDefault="00A27A16" w:rsidP="00A27A16">
      <w:pPr>
        <w:jc w:val="center"/>
        <w:rPr>
          <w:rStyle w:val="a3"/>
          <w:b w:val="0"/>
          <w:sz w:val="22"/>
          <w:szCs w:val="22"/>
        </w:rPr>
      </w:pPr>
      <w:r>
        <w:t>РАЗДЕЛ 5</w:t>
      </w:r>
    </w:p>
    <w:p w:rsidR="00A27A16" w:rsidRDefault="00A27A16" w:rsidP="00A27A16">
      <w:pPr>
        <w:jc w:val="center"/>
      </w:pPr>
      <w:r>
        <w:t>СТАЖИРОВКА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421369" w:rsidRDefault="00A27A16" w:rsidP="001D60CB">
            <w:pPr>
              <w:snapToGrid w:val="0"/>
            </w:pPr>
            <w:r>
              <w:rPr>
                <w:sz w:val="22"/>
                <w:szCs w:val="22"/>
              </w:rPr>
              <w:t>5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 с демонстрацией больных, видеоматериала</w:t>
            </w:r>
          </w:p>
        </w:tc>
      </w:tr>
    </w:tbl>
    <w:p w:rsidR="00A27A16" w:rsidRDefault="00A27A16" w:rsidP="00A27A1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A27A16" w:rsidRDefault="00A27A16" w:rsidP="00A27A16">
      <w:pPr>
        <w:jc w:val="center"/>
        <w:rPr>
          <w:rStyle w:val="a3"/>
          <w:b w:val="0"/>
          <w:sz w:val="22"/>
          <w:szCs w:val="22"/>
        </w:rPr>
      </w:pPr>
      <w:r>
        <w:t>РАЗДЕЛ 6</w:t>
      </w:r>
    </w:p>
    <w:p w:rsidR="00A27A16" w:rsidRDefault="00A27A16" w:rsidP="00A27A16">
      <w:pPr>
        <w:jc w:val="center"/>
      </w:pPr>
      <w:r>
        <w:t>НЕОТЛОЖНЫЕ СОСТОЯНИЯ ПРИ ВРОЖДЕННОЙ ПАТОЛОГИИ ГОРТАНИ У ДЕТЕЙ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27A16" w:rsidTr="001D60CB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Pr="00421369" w:rsidRDefault="00A27A16" w:rsidP="001D60CB">
            <w:pPr>
              <w:snapToGrid w:val="0"/>
            </w:pPr>
            <w:r>
              <w:rPr>
                <w:sz w:val="22"/>
                <w:szCs w:val="22"/>
              </w:rPr>
              <w:t>6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Диагностика неотложных состояний при врожденной патологии гортани у детей</w:t>
            </w:r>
          </w:p>
        </w:tc>
      </w:tr>
      <w:tr w:rsidR="00A27A16" w:rsidTr="001D60CB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16" w:rsidRDefault="00A27A16" w:rsidP="001D60CB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16" w:rsidRPr="007A3E5C" w:rsidRDefault="00A27A16" w:rsidP="001D60CB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7A3E5C">
              <w:rPr>
                <w:rFonts w:ascii="Times New Roman" w:hAnsi="Times New Roman" w:cs="Times New Roman"/>
              </w:rPr>
              <w:t xml:space="preserve">Показания и техника </w:t>
            </w:r>
            <w:proofErr w:type="spellStart"/>
            <w:r w:rsidRPr="007A3E5C">
              <w:rPr>
                <w:rFonts w:ascii="Times New Roman" w:hAnsi="Times New Roman" w:cs="Times New Roman"/>
              </w:rPr>
              <w:t>трахеостомии</w:t>
            </w:r>
            <w:proofErr w:type="spellEnd"/>
            <w:r w:rsidRPr="007A3E5C">
              <w:rPr>
                <w:rFonts w:ascii="Times New Roman" w:hAnsi="Times New Roman" w:cs="Times New Roman"/>
              </w:rPr>
              <w:t xml:space="preserve"> у младенцев</w:t>
            </w:r>
          </w:p>
        </w:tc>
      </w:tr>
    </w:tbl>
    <w:p w:rsidR="00A27A16" w:rsidRDefault="00A27A16" w:rsidP="00A27A1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A27A16" w:rsidRDefault="00A27A16" w:rsidP="00A27A16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A27A16" w:rsidRDefault="00A27A16" w:rsidP="00A27A16">
      <w:pPr>
        <w:jc w:val="both"/>
        <w:rPr>
          <w:sz w:val="16"/>
          <w:szCs w:val="16"/>
        </w:rPr>
      </w:pPr>
    </w:p>
    <w:sectPr w:rsidR="00A27A16" w:rsidSect="00A27A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A16"/>
    <w:rsid w:val="0043120A"/>
    <w:rsid w:val="005B08DD"/>
    <w:rsid w:val="00A27A16"/>
    <w:rsid w:val="00DF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A27A16"/>
    <w:rPr>
      <w:b/>
    </w:rPr>
  </w:style>
  <w:style w:type="paragraph" w:customStyle="1" w:styleId="-11">
    <w:name w:val="Цветной список - Акцент 11"/>
    <w:basedOn w:val="a"/>
    <w:uiPriority w:val="34"/>
    <w:qFormat/>
    <w:rsid w:val="00A27A16"/>
    <w:pPr>
      <w:ind w:left="720"/>
    </w:pPr>
  </w:style>
  <w:style w:type="paragraph" w:styleId="a4">
    <w:name w:val="Body Text Indent"/>
    <w:basedOn w:val="a"/>
    <w:link w:val="a5"/>
    <w:rsid w:val="00A27A16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A27A16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2017-11-30T05:41:00Z</dcterms:created>
  <dcterms:modified xsi:type="dcterms:W3CDTF">2017-12-04T09:07:00Z</dcterms:modified>
</cp:coreProperties>
</file>