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4C" w:rsidRDefault="00265C4C" w:rsidP="00265C4C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265C4C" w:rsidRDefault="00265C4C" w:rsidP="00265C4C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</w:p>
    <w:p w:rsidR="00265C4C" w:rsidRDefault="00265C4C" w:rsidP="00265C4C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медицинские сестры.</w:t>
      </w:r>
    </w:p>
    <w:p w:rsidR="00265C4C" w:rsidRDefault="00265C4C" w:rsidP="00265C4C">
      <w:pPr>
        <w:jc w:val="both"/>
      </w:pPr>
      <w:r>
        <w:t xml:space="preserve">Форма обучения: очная </w:t>
      </w:r>
    </w:p>
    <w:p w:rsidR="00265C4C" w:rsidRDefault="00265C4C" w:rsidP="00265C4C">
      <w:pPr>
        <w:jc w:val="both"/>
      </w:pPr>
      <w:r>
        <w:t>Режим занятий: 6 академических часов в день</w:t>
      </w:r>
    </w:p>
    <w:p w:rsidR="00265C4C" w:rsidRDefault="00265C4C" w:rsidP="00265C4C">
      <w:pPr>
        <w:pStyle w:val="-11"/>
        <w:ind w:left="0"/>
        <w:rPr>
          <w:b/>
        </w:rPr>
      </w:pPr>
    </w:p>
    <w:p w:rsidR="00265C4C" w:rsidRDefault="00265C4C" w:rsidP="00265C4C">
      <w:pPr>
        <w:jc w:val="center"/>
      </w:pPr>
      <w:r>
        <w:t>РАЗДЕЛ 1</w:t>
      </w:r>
    </w:p>
    <w:p w:rsidR="00265C4C" w:rsidRPr="00265C4C" w:rsidRDefault="00265C4C" w:rsidP="00265C4C">
      <w:pPr>
        <w:pStyle w:val="a8"/>
        <w:suppressLineNumbers w:val="0"/>
        <w:rPr>
          <w:b w:val="0"/>
        </w:rPr>
      </w:pPr>
      <w:r w:rsidRPr="00265C4C">
        <w:rPr>
          <w:b w:val="0"/>
        </w:rPr>
        <w:t>Организация службы реабилитации в России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265C4C" w:rsidRPr="00265C4C" w:rsidTr="00520E4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C4C" w:rsidRPr="00265C4C" w:rsidRDefault="00265C4C" w:rsidP="00520E4C">
            <w:pPr>
              <w:snapToGrid w:val="0"/>
              <w:jc w:val="center"/>
              <w:rPr>
                <w:bCs/>
                <w:sz w:val="20"/>
              </w:rPr>
            </w:pPr>
            <w:r w:rsidRPr="00265C4C">
              <w:rPr>
                <w:bCs/>
                <w:sz w:val="20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4C" w:rsidRPr="00265C4C" w:rsidRDefault="00265C4C" w:rsidP="00520E4C">
            <w:pPr>
              <w:snapToGrid w:val="0"/>
              <w:jc w:val="center"/>
              <w:rPr>
                <w:bCs/>
                <w:sz w:val="20"/>
              </w:rPr>
            </w:pPr>
            <w:r w:rsidRPr="00265C4C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265C4C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265C4C" w:rsidRPr="00265C4C" w:rsidTr="00520E4C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C4C" w:rsidRPr="00265C4C" w:rsidRDefault="00265C4C" w:rsidP="00520E4C">
            <w:pPr>
              <w:snapToGrid w:val="0"/>
            </w:pPr>
            <w:r w:rsidRPr="00265C4C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4C" w:rsidRPr="00265C4C" w:rsidRDefault="00265C4C" w:rsidP="00520E4C">
            <w:pPr>
              <w:pStyle w:val="a4"/>
              <w:snapToGrid w:val="0"/>
              <w:spacing w:after="0"/>
            </w:pPr>
            <w:r w:rsidRPr="00265C4C">
              <w:t xml:space="preserve">Государственная политика в области охраны здоровья населения. </w:t>
            </w:r>
            <w:proofErr w:type="spellStart"/>
            <w:r w:rsidRPr="00265C4C">
              <w:t>Гидрореабилитация</w:t>
            </w:r>
            <w:proofErr w:type="spellEnd"/>
            <w:r w:rsidRPr="00265C4C">
              <w:t xml:space="preserve"> и </w:t>
            </w:r>
            <w:proofErr w:type="spellStart"/>
            <w:r w:rsidRPr="00265C4C">
              <w:t>Гидрокинезотерапия</w:t>
            </w:r>
            <w:proofErr w:type="spellEnd"/>
            <w:r w:rsidRPr="00265C4C">
              <w:t xml:space="preserve"> (ГКТ) как составная часть медицинской реабилитации. Санитарно-гигиенические требования к проведению занятий по ГКТ. Организация и проведение занятий по ГКТ.</w:t>
            </w:r>
          </w:p>
        </w:tc>
      </w:tr>
      <w:tr w:rsidR="00265C4C" w:rsidRPr="00265C4C" w:rsidTr="00520E4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C4C" w:rsidRPr="00265C4C" w:rsidRDefault="00265C4C" w:rsidP="00520E4C">
            <w:pPr>
              <w:snapToGrid w:val="0"/>
            </w:pPr>
            <w:r w:rsidRPr="00265C4C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4C" w:rsidRPr="00265C4C" w:rsidRDefault="00265C4C" w:rsidP="00520E4C">
            <w:pPr>
              <w:snapToGrid w:val="0"/>
            </w:pPr>
            <w:r w:rsidRPr="00265C4C">
              <w:t xml:space="preserve">Неотложные состояния. Алгоритмы оказания помощи при </w:t>
            </w:r>
            <w:proofErr w:type="spellStart"/>
            <w:r w:rsidRPr="00265C4C">
              <w:t>жизнеугоржающих</w:t>
            </w:r>
            <w:proofErr w:type="spellEnd"/>
            <w:r w:rsidRPr="00265C4C">
              <w:t xml:space="preserve"> состояниях у лиц, занимающихся ГКТ. Сердечно-легочная реанимация.</w:t>
            </w:r>
          </w:p>
        </w:tc>
      </w:tr>
    </w:tbl>
    <w:p w:rsidR="00265C4C" w:rsidRPr="00265C4C" w:rsidRDefault="00265C4C" w:rsidP="00265C4C"/>
    <w:p w:rsidR="00265C4C" w:rsidRPr="00265C4C" w:rsidRDefault="00265C4C" w:rsidP="00265C4C">
      <w:pPr>
        <w:jc w:val="center"/>
      </w:pPr>
      <w:r w:rsidRPr="00265C4C">
        <w:t>РАЗДЕЛ 2</w:t>
      </w:r>
    </w:p>
    <w:p w:rsidR="00265C4C" w:rsidRPr="00265C4C" w:rsidRDefault="00265C4C" w:rsidP="00265C4C">
      <w:pPr>
        <w:jc w:val="center"/>
        <w:rPr>
          <w:bCs/>
        </w:rPr>
      </w:pPr>
      <w:r w:rsidRPr="00265C4C">
        <w:t xml:space="preserve"> </w:t>
      </w:r>
      <w:r w:rsidRPr="00265C4C">
        <w:rPr>
          <w:bCs/>
        </w:rPr>
        <w:t xml:space="preserve">Особенности организации занятий </w:t>
      </w:r>
      <w:proofErr w:type="gramStart"/>
      <w:r w:rsidRPr="00265C4C">
        <w:rPr>
          <w:bCs/>
        </w:rPr>
        <w:t>по</w:t>
      </w:r>
      <w:proofErr w:type="gramEnd"/>
      <w:r w:rsidRPr="00265C4C">
        <w:rPr>
          <w:bCs/>
        </w:rPr>
        <w:t xml:space="preserve"> медицинской </w:t>
      </w:r>
      <w:proofErr w:type="spellStart"/>
      <w:r w:rsidRPr="00265C4C">
        <w:rPr>
          <w:bCs/>
        </w:rPr>
        <w:t>гидрореабилитации</w:t>
      </w:r>
      <w:proofErr w:type="spellEnd"/>
      <w:r w:rsidRPr="00265C4C">
        <w:rPr>
          <w:bCs/>
        </w:rPr>
        <w:t xml:space="preserve"> </w:t>
      </w:r>
    </w:p>
    <w:p w:rsidR="00265C4C" w:rsidRPr="00265C4C" w:rsidRDefault="00265C4C" w:rsidP="00265C4C">
      <w:pPr>
        <w:jc w:val="center"/>
      </w:pPr>
      <w:r w:rsidRPr="00265C4C">
        <w:rPr>
          <w:bCs/>
        </w:rPr>
        <w:t>у детей первого года жизни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265C4C" w:rsidRPr="00265C4C" w:rsidTr="00520E4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C4C" w:rsidRPr="00265C4C" w:rsidRDefault="00265C4C" w:rsidP="00520E4C">
            <w:pPr>
              <w:snapToGrid w:val="0"/>
              <w:jc w:val="center"/>
              <w:rPr>
                <w:bCs/>
                <w:sz w:val="20"/>
              </w:rPr>
            </w:pPr>
            <w:r w:rsidRPr="00265C4C">
              <w:rPr>
                <w:bCs/>
                <w:sz w:val="20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4C" w:rsidRPr="00265C4C" w:rsidRDefault="00265C4C" w:rsidP="00520E4C">
            <w:pPr>
              <w:snapToGrid w:val="0"/>
              <w:jc w:val="center"/>
              <w:rPr>
                <w:bCs/>
                <w:sz w:val="20"/>
              </w:rPr>
            </w:pPr>
            <w:r w:rsidRPr="00265C4C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265C4C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265C4C" w:rsidRPr="00265C4C" w:rsidTr="00520E4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C4C" w:rsidRPr="00265C4C" w:rsidRDefault="00265C4C" w:rsidP="00520E4C">
            <w:pPr>
              <w:snapToGrid w:val="0"/>
            </w:pPr>
            <w:r w:rsidRPr="00265C4C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4C" w:rsidRPr="00265C4C" w:rsidRDefault="00265C4C" w:rsidP="00520E4C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65C4C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265C4C">
              <w:rPr>
                <w:rFonts w:ascii="Times New Roman" w:hAnsi="Times New Roman" w:cs="Times New Roman"/>
              </w:rPr>
              <w:t>гидрореабилитации</w:t>
            </w:r>
            <w:proofErr w:type="spellEnd"/>
            <w:r w:rsidRPr="00265C4C">
              <w:rPr>
                <w:rFonts w:ascii="Times New Roman" w:hAnsi="Times New Roman" w:cs="Times New Roman"/>
              </w:rPr>
              <w:t>: базовые представления о влиянии водной среды на организм человека.</w:t>
            </w:r>
          </w:p>
        </w:tc>
      </w:tr>
      <w:tr w:rsidR="00265C4C" w:rsidRPr="00265C4C" w:rsidTr="00520E4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C4C" w:rsidRPr="00265C4C" w:rsidRDefault="00265C4C" w:rsidP="00520E4C">
            <w:pPr>
              <w:snapToGrid w:val="0"/>
            </w:pPr>
            <w:r w:rsidRPr="00265C4C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4C" w:rsidRPr="00265C4C" w:rsidRDefault="00265C4C" w:rsidP="00520E4C">
            <w:r w:rsidRPr="00265C4C">
              <w:t xml:space="preserve">Основные методы и средства ГКТ. Основные способы передвижения в водной среде. Обучение основам  плавания. </w:t>
            </w:r>
            <w:proofErr w:type="spellStart"/>
            <w:r w:rsidRPr="00265C4C">
              <w:t>Принцыпы</w:t>
            </w:r>
            <w:proofErr w:type="spellEnd"/>
            <w:r w:rsidRPr="00265C4C">
              <w:t xml:space="preserve">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оборудования.</w:t>
            </w:r>
          </w:p>
        </w:tc>
      </w:tr>
    </w:tbl>
    <w:p w:rsidR="00265C4C" w:rsidRPr="00265C4C" w:rsidRDefault="00265C4C" w:rsidP="00265C4C">
      <w:pPr>
        <w:jc w:val="center"/>
      </w:pPr>
    </w:p>
    <w:p w:rsidR="00265C4C" w:rsidRPr="00265C4C" w:rsidRDefault="00265C4C" w:rsidP="00265C4C">
      <w:pPr>
        <w:jc w:val="center"/>
        <w:rPr>
          <w:rStyle w:val="a3"/>
          <w:b w:val="0"/>
          <w:sz w:val="22"/>
          <w:szCs w:val="22"/>
        </w:rPr>
      </w:pPr>
      <w:r w:rsidRPr="00265C4C">
        <w:t>РАЗДЕЛ 3</w:t>
      </w:r>
    </w:p>
    <w:p w:rsidR="00265C4C" w:rsidRPr="00265C4C" w:rsidRDefault="00265C4C" w:rsidP="00265C4C">
      <w:pPr>
        <w:pStyle w:val="a8"/>
        <w:suppressLineNumbers w:val="0"/>
        <w:rPr>
          <w:b w:val="0"/>
          <w:sz w:val="22"/>
          <w:szCs w:val="22"/>
        </w:rPr>
      </w:pPr>
      <w:r w:rsidRPr="00265C4C">
        <w:rPr>
          <w:b w:val="0"/>
        </w:rPr>
        <w:t xml:space="preserve">Методики </w:t>
      </w:r>
      <w:proofErr w:type="spellStart"/>
      <w:r w:rsidRPr="00265C4C">
        <w:rPr>
          <w:b w:val="0"/>
        </w:rPr>
        <w:t>гидрокинезотерапии</w:t>
      </w:r>
      <w:proofErr w:type="spellEnd"/>
      <w:r w:rsidRPr="00265C4C">
        <w:rPr>
          <w:b w:val="0"/>
        </w:rPr>
        <w:t xml:space="preserve"> у детей первого года жизни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265C4C" w:rsidRPr="00265C4C" w:rsidTr="00520E4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C4C" w:rsidRPr="00265C4C" w:rsidRDefault="00265C4C" w:rsidP="00520E4C">
            <w:pPr>
              <w:snapToGrid w:val="0"/>
              <w:jc w:val="center"/>
              <w:rPr>
                <w:bCs/>
                <w:sz w:val="20"/>
              </w:rPr>
            </w:pPr>
            <w:r w:rsidRPr="00265C4C">
              <w:rPr>
                <w:bCs/>
                <w:sz w:val="20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4C" w:rsidRPr="00265C4C" w:rsidRDefault="00265C4C" w:rsidP="00520E4C">
            <w:pPr>
              <w:snapToGrid w:val="0"/>
              <w:jc w:val="center"/>
              <w:rPr>
                <w:bCs/>
                <w:sz w:val="20"/>
              </w:rPr>
            </w:pPr>
            <w:r w:rsidRPr="00265C4C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265C4C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265C4C" w:rsidRPr="00265C4C" w:rsidTr="00520E4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C4C" w:rsidRPr="00265C4C" w:rsidRDefault="00265C4C" w:rsidP="00520E4C">
            <w:pPr>
              <w:snapToGrid w:val="0"/>
            </w:pPr>
            <w:r w:rsidRPr="00265C4C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4C" w:rsidRPr="00265C4C" w:rsidRDefault="00265C4C" w:rsidP="00520E4C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265C4C">
              <w:rPr>
                <w:rFonts w:ascii="Times New Roman" w:hAnsi="Times New Roman" w:cs="Times New Roman"/>
              </w:rPr>
              <w:t>Психо-моторное</w:t>
            </w:r>
            <w:proofErr w:type="spellEnd"/>
            <w:r w:rsidRPr="00265C4C">
              <w:rPr>
                <w:rFonts w:ascii="Times New Roman" w:hAnsi="Times New Roman" w:cs="Times New Roman"/>
              </w:rPr>
              <w:t xml:space="preserve"> развитие здорового  ребенка 1 года жизни, особенности осмотра, описание этапов и комплексов Программы. Допуск к занятиям (показания и противопоказания).</w:t>
            </w:r>
          </w:p>
        </w:tc>
      </w:tr>
      <w:tr w:rsidR="00265C4C" w:rsidRPr="00265C4C" w:rsidTr="00520E4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C4C" w:rsidRPr="00265C4C" w:rsidRDefault="00265C4C" w:rsidP="00520E4C">
            <w:pPr>
              <w:snapToGrid w:val="0"/>
            </w:pPr>
            <w:r w:rsidRPr="00265C4C">
              <w:rPr>
                <w:sz w:val="22"/>
                <w:szCs w:val="22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4C" w:rsidRPr="00265C4C" w:rsidRDefault="00265C4C" w:rsidP="00520E4C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65C4C">
              <w:rPr>
                <w:rFonts w:ascii="Times New Roman" w:hAnsi="Times New Roman" w:cs="Times New Roman"/>
                <w:bCs/>
              </w:rPr>
              <w:t xml:space="preserve">Оздоровительная методика (Грудничковое плавание): </w:t>
            </w:r>
            <w:r w:rsidRPr="00265C4C">
              <w:rPr>
                <w:rFonts w:ascii="Times New Roman" w:hAnsi="Times New Roman" w:cs="Times New Roman"/>
              </w:rPr>
              <w:t xml:space="preserve">проведение рефлекторного массажа, </w:t>
            </w:r>
            <w:proofErr w:type="spellStart"/>
            <w:r w:rsidRPr="00265C4C">
              <w:rPr>
                <w:rFonts w:ascii="Times New Roman" w:hAnsi="Times New Roman" w:cs="Times New Roman"/>
              </w:rPr>
              <w:t>иммитационной</w:t>
            </w:r>
            <w:proofErr w:type="spellEnd"/>
            <w:r w:rsidRPr="00265C4C">
              <w:rPr>
                <w:rFonts w:ascii="Times New Roman" w:hAnsi="Times New Roman" w:cs="Times New Roman"/>
              </w:rPr>
              <w:t xml:space="preserve"> гимнастики, дыхательных упражнений, поддержки в воде, основные способы передвижения в воде (в ванне и бассейне). Методика «Сухой иммерсии». Обучение родителей техникам </w:t>
            </w:r>
            <w:proofErr w:type="spellStart"/>
            <w:r w:rsidRPr="00265C4C">
              <w:rPr>
                <w:rFonts w:ascii="Times New Roman" w:hAnsi="Times New Roman" w:cs="Times New Roman"/>
              </w:rPr>
              <w:t>гидрореабилитации</w:t>
            </w:r>
            <w:proofErr w:type="spellEnd"/>
            <w:r w:rsidRPr="00265C4C">
              <w:rPr>
                <w:rFonts w:ascii="Times New Roman" w:hAnsi="Times New Roman" w:cs="Times New Roman"/>
              </w:rPr>
              <w:t>.</w:t>
            </w:r>
          </w:p>
        </w:tc>
      </w:tr>
    </w:tbl>
    <w:p w:rsidR="00265C4C" w:rsidRDefault="00265C4C" w:rsidP="00265C4C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265C4C" w:rsidRDefault="00265C4C" w:rsidP="00265C4C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265C4C" w:rsidRDefault="00265C4C" w:rsidP="00265C4C">
      <w:pPr>
        <w:jc w:val="both"/>
        <w:rPr>
          <w:sz w:val="16"/>
          <w:szCs w:val="16"/>
        </w:rPr>
      </w:pPr>
    </w:p>
    <w:p w:rsidR="003F2356" w:rsidRDefault="003F2356"/>
    <w:sectPr w:rsidR="003F2356" w:rsidSect="00265C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C4C"/>
    <w:rsid w:val="00041BF0"/>
    <w:rsid w:val="00265C4C"/>
    <w:rsid w:val="003E609B"/>
    <w:rsid w:val="003F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265C4C"/>
    <w:rPr>
      <w:b/>
    </w:rPr>
  </w:style>
  <w:style w:type="paragraph" w:styleId="a4">
    <w:name w:val="List"/>
    <w:basedOn w:val="a5"/>
    <w:semiHidden/>
    <w:rsid w:val="00265C4C"/>
    <w:rPr>
      <w:rFonts w:cs="Mangal"/>
    </w:rPr>
  </w:style>
  <w:style w:type="paragraph" w:customStyle="1" w:styleId="-11">
    <w:name w:val="Цветной список - Акцент 11"/>
    <w:basedOn w:val="a"/>
    <w:rsid w:val="00265C4C"/>
    <w:pPr>
      <w:ind w:left="720"/>
    </w:pPr>
  </w:style>
  <w:style w:type="paragraph" w:styleId="a6">
    <w:name w:val="Body Text Indent"/>
    <w:basedOn w:val="a"/>
    <w:link w:val="a7"/>
    <w:semiHidden/>
    <w:rsid w:val="00265C4C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265C4C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a8">
    <w:name w:val="Заголовок таблицы"/>
    <w:basedOn w:val="a"/>
    <w:rsid w:val="00265C4C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9"/>
    <w:uiPriority w:val="99"/>
    <w:semiHidden/>
    <w:unhideWhenUsed/>
    <w:rsid w:val="00265C4C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265C4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2017-11-28T09:25:00Z</dcterms:created>
  <dcterms:modified xsi:type="dcterms:W3CDTF">2017-12-04T09:04:00Z</dcterms:modified>
</cp:coreProperties>
</file>