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E4" w:rsidRDefault="00BA7DE4" w:rsidP="00BA7DE4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BA7DE4" w:rsidRDefault="00BA7DE4" w:rsidP="00BA7DE4">
      <w:pPr>
        <w:pStyle w:val="-13"/>
        <w:tabs>
          <w:tab w:val="left" w:pos="3686"/>
          <w:tab w:val="left" w:pos="3828"/>
        </w:tabs>
        <w:ind w:left="0"/>
        <w:jc w:val="both"/>
      </w:pPr>
    </w:p>
    <w:p w:rsidR="00BA7DE4" w:rsidRPr="00BA7DE4" w:rsidRDefault="00BA7DE4" w:rsidP="00BA7DE4">
      <w:pPr>
        <w:pStyle w:val="-13"/>
        <w:tabs>
          <w:tab w:val="left" w:pos="3686"/>
          <w:tab w:val="left" w:pos="3828"/>
        </w:tabs>
        <w:ind w:left="0"/>
        <w:jc w:val="both"/>
      </w:pPr>
      <w:r w:rsidRPr="00BA7DE4">
        <w:t xml:space="preserve">Категория </w:t>
      </w:r>
      <w:proofErr w:type="gramStart"/>
      <w:r w:rsidRPr="00BA7DE4">
        <w:t>обучающихся</w:t>
      </w:r>
      <w:proofErr w:type="gramEnd"/>
      <w:r w:rsidRPr="00BA7DE4">
        <w:t>: врачи клинической лабораторной диагностики, неврологи, психиатры.</w:t>
      </w:r>
    </w:p>
    <w:p w:rsidR="00BA7DE4" w:rsidRPr="004204D1" w:rsidRDefault="00BA7DE4" w:rsidP="00BA7DE4">
      <w:pPr>
        <w:contextualSpacing/>
        <w:jc w:val="both"/>
      </w:pPr>
      <w:r w:rsidRPr="004204D1">
        <w:t xml:space="preserve">Форма обучения: </w:t>
      </w:r>
      <w:r>
        <w:t>очная</w:t>
      </w:r>
    </w:p>
    <w:p w:rsidR="00BA7DE4" w:rsidRPr="004204D1" w:rsidRDefault="00BA7DE4" w:rsidP="00BA7DE4">
      <w:pPr>
        <w:contextualSpacing/>
        <w:jc w:val="both"/>
      </w:pPr>
      <w:r w:rsidRPr="004204D1">
        <w:t>Режим занятий: 6 академических часов в день</w:t>
      </w:r>
    </w:p>
    <w:p w:rsidR="00BA7DE4" w:rsidRDefault="00BA7DE4" w:rsidP="00BA7DE4">
      <w:pPr>
        <w:jc w:val="center"/>
      </w:pPr>
    </w:p>
    <w:p w:rsidR="00BA7DE4" w:rsidRDefault="00BA7DE4" w:rsidP="00BA7DE4">
      <w:pPr>
        <w:jc w:val="center"/>
      </w:pPr>
      <w:r>
        <w:t xml:space="preserve">РАЗДЕЛ 1. </w:t>
      </w:r>
    </w:p>
    <w:p w:rsidR="00BA7DE4" w:rsidRPr="00572DFB" w:rsidRDefault="00BA7DE4" w:rsidP="00BA7DE4">
      <w:pPr>
        <w:jc w:val="center"/>
        <w:rPr>
          <w:bCs/>
        </w:rPr>
      </w:pPr>
      <w:r w:rsidRPr="00572DFB">
        <w:rPr>
          <w:bCs/>
        </w:rPr>
        <w:t>Организация медико-социальной помощи пациентам с болезнью Альцгеймера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BA7DE4" w:rsidRPr="00572DFB" w:rsidTr="00155226">
        <w:trPr>
          <w:tblHeader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Код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 xml:space="preserve">Наименования тем, элементов и </w:t>
            </w:r>
            <w:proofErr w:type="spellStart"/>
            <w:r w:rsidRPr="00572DFB">
              <w:t>подэлементов</w:t>
            </w:r>
            <w:proofErr w:type="spellEnd"/>
          </w:p>
        </w:tc>
      </w:tr>
      <w:tr w:rsidR="00BA7DE4" w:rsidRPr="00572DFB" w:rsidTr="00155226">
        <w:trPr>
          <w:trHeight w:val="260"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1.1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rPr>
                <w:bCs/>
              </w:rPr>
            </w:pPr>
            <w:r w:rsidRPr="00572DFB">
              <w:rPr>
                <w:bCs/>
              </w:rPr>
              <w:t>Принципы организации помощи пациентам с когнитивными нарушениями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1.1.1</w:t>
            </w:r>
          </w:p>
        </w:tc>
        <w:tc>
          <w:tcPr>
            <w:tcW w:w="4591" w:type="pct"/>
          </w:tcPr>
          <w:p w:rsidR="00BA7DE4" w:rsidRPr="00572DFB" w:rsidRDefault="00BA7DE4" w:rsidP="00155226">
            <w:r w:rsidRPr="00572DFB">
              <w:t>Болезнь Альцгеймера: основные определения.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1.1.2</w:t>
            </w:r>
          </w:p>
        </w:tc>
        <w:tc>
          <w:tcPr>
            <w:tcW w:w="4591" w:type="pct"/>
          </w:tcPr>
          <w:p w:rsidR="00BA7DE4" w:rsidRPr="00572DFB" w:rsidRDefault="00BA7DE4" w:rsidP="00155226">
            <w:r w:rsidRPr="00572DFB">
              <w:t>Цели и задачи медико-социальной помощи при болезни Альцгеймера.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1.1.3</w:t>
            </w:r>
          </w:p>
        </w:tc>
        <w:tc>
          <w:tcPr>
            <w:tcW w:w="4591" w:type="pct"/>
          </w:tcPr>
          <w:p w:rsidR="00BA7DE4" w:rsidRPr="00572DFB" w:rsidRDefault="00BA7DE4" w:rsidP="00155226">
            <w:r w:rsidRPr="00572DFB">
              <w:t>Нормативно-правовое регулирование медико-социальной помощи при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1.1.4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rPr>
                <w:bCs/>
              </w:rPr>
            </w:pPr>
            <w:r w:rsidRPr="00572DFB">
              <w:rPr>
                <w:bCs/>
              </w:rPr>
              <w:t>Законодательство РФ, регламентирующее предоставление медико-социальной помощи при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1.1.5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rPr>
                <w:bCs/>
              </w:rPr>
            </w:pPr>
            <w:r w:rsidRPr="00572DFB">
              <w:t>Этапы оказания специализированной помощи при болезни Альцгеймера</w:t>
            </w:r>
          </w:p>
        </w:tc>
      </w:tr>
    </w:tbl>
    <w:p w:rsidR="00BA7DE4" w:rsidRPr="00572DFB" w:rsidRDefault="00BA7DE4" w:rsidP="00BA7DE4">
      <w:pPr>
        <w:contextualSpacing/>
        <w:jc w:val="center"/>
      </w:pPr>
    </w:p>
    <w:p w:rsidR="00BA7DE4" w:rsidRDefault="00BA7DE4" w:rsidP="00BA7DE4">
      <w:pPr>
        <w:contextualSpacing/>
        <w:jc w:val="center"/>
      </w:pPr>
      <w:r w:rsidRPr="00572DFB">
        <w:t>РАЗДЕЛ 2</w:t>
      </w:r>
      <w:r>
        <w:t xml:space="preserve">. </w:t>
      </w:r>
    </w:p>
    <w:p w:rsidR="00BA7DE4" w:rsidRPr="00572DFB" w:rsidRDefault="00BA7DE4" w:rsidP="00BA7DE4">
      <w:pPr>
        <w:contextualSpacing/>
        <w:jc w:val="center"/>
      </w:pPr>
      <w:r w:rsidRPr="00572DFB">
        <w:t>Биохимические основы реализации когнитивных функций и патогенез болезни Альцгеймера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BA7DE4" w:rsidRPr="00572DFB" w:rsidTr="00155226">
        <w:trPr>
          <w:tblHeader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Код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 xml:space="preserve">Наименования тем, элементов и </w:t>
            </w:r>
            <w:proofErr w:type="spellStart"/>
            <w:r w:rsidRPr="00572DFB">
              <w:t>подэлементов</w:t>
            </w:r>
            <w:proofErr w:type="spellEnd"/>
          </w:p>
        </w:tc>
      </w:tr>
      <w:tr w:rsidR="00BA7DE4" w:rsidRPr="00572DFB" w:rsidTr="00155226">
        <w:trPr>
          <w:trHeight w:val="230"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contextualSpacing/>
              <w:jc w:val="both"/>
              <w:rPr>
                <w:bCs/>
              </w:rPr>
            </w:pPr>
            <w:r w:rsidRPr="00572DFB">
              <w:rPr>
                <w:bCs/>
              </w:rPr>
              <w:t xml:space="preserve">Понятие когнитивных функций 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>
              <w:t>2.2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 xml:space="preserve">Современное представление об особенностях биохимических процессов, участвующих в организации когнитивных функций 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2.2.1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 xml:space="preserve">Основы организации и работы </w:t>
            </w:r>
            <w:proofErr w:type="spellStart"/>
            <w:r w:rsidRPr="00572DFB">
              <w:t>медиаторных</w:t>
            </w:r>
            <w:proofErr w:type="spellEnd"/>
            <w:r w:rsidRPr="00572DFB">
              <w:t xml:space="preserve"> систем головного мозга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2.2.2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 xml:space="preserve">Организация работы </w:t>
            </w:r>
            <w:proofErr w:type="spellStart"/>
            <w:r w:rsidRPr="00572DFB">
              <w:t>синаптического</w:t>
            </w:r>
            <w:proofErr w:type="spellEnd"/>
            <w:r w:rsidRPr="00572DFB">
              <w:t xml:space="preserve"> аппарата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2.2.3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>Основы биохимической организации когнитивных функций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2.3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>Патогенез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2.3.1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>Гены, связанные с болезнью Альцгеймера. Основные «маркеры» заболевания (</w:t>
            </w:r>
            <w:r w:rsidRPr="00572DFB">
              <w:t xml:space="preserve">белок </w:t>
            </w:r>
            <w:proofErr w:type="gramStart"/>
            <w:r w:rsidRPr="00572DFB">
              <w:t>β-</w:t>
            </w:r>
            <w:proofErr w:type="gramEnd"/>
            <w:r w:rsidRPr="00572DFB">
              <w:t>амилоид</w:t>
            </w:r>
            <w:r w:rsidRPr="00572DFB">
              <w:rPr>
                <w:bCs/>
              </w:rPr>
              <w:t xml:space="preserve"> и τ протеин)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2.3.2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rPr>
                <w:bCs/>
              </w:rPr>
              <w:t xml:space="preserve">Нарушения в системе ростовых факторов и </w:t>
            </w:r>
            <w:proofErr w:type="spellStart"/>
            <w:r w:rsidRPr="00572DFB">
              <w:rPr>
                <w:bCs/>
              </w:rPr>
              <w:t>цитокинов</w:t>
            </w:r>
            <w:proofErr w:type="spellEnd"/>
            <w:r w:rsidRPr="00572DFB">
              <w:rPr>
                <w:bCs/>
              </w:rPr>
              <w:t xml:space="preserve"> в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2.3.3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 xml:space="preserve">Роль </w:t>
            </w:r>
            <w:proofErr w:type="spellStart"/>
            <w:r w:rsidRPr="00572DFB">
              <w:t>глутаматной</w:t>
            </w:r>
            <w:proofErr w:type="spellEnd"/>
            <w:r w:rsidRPr="00572DFB">
              <w:t xml:space="preserve"> </w:t>
            </w:r>
            <w:proofErr w:type="spellStart"/>
            <w:r w:rsidRPr="00572DFB">
              <w:t>эксайтотоксичности</w:t>
            </w:r>
            <w:proofErr w:type="spellEnd"/>
            <w:r w:rsidRPr="00572DFB">
              <w:t xml:space="preserve"> и нарушение гомеостаза ионов </w:t>
            </w:r>
            <w:r w:rsidRPr="00572DFB">
              <w:rPr>
                <w:lang w:val="en-US"/>
              </w:rPr>
              <w:t>Ca</w:t>
            </w:r>
            <w:r w:rsidRPr="00572DFB">
              <w:rPr>
                <w:vertAlign w:val="superscript"/>
              </w:rPr>
              <w:t xml:space="preserve">++ </w:t>
            </w:r>
            <w:r w:rsidRPr="00572DFB">
              <w:t xml:space="preserve">в развитии болезни Альцгеймера. Развитие </w:t>
            </w:r>
            <w:proofErr w:type="spellStart"/>
            <w:r w:rsidRPr="00572DFB">
              <w:t>оксидантного</w:t>
            </w:r>
            <w:proofErr w:type="spellEnd"/>
            <w:r w:rsidRPr="00572DFB">
              <w:t xml:space="preserve"> стресса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2.3.4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t xml:space="preserve">Нарушение </w:t>
            </w:r>
            <w:proofErr w:type="spellStart"/>
            <w:r w:rsidRPr="00572DFB">
              <w:t>синаптической</w:t>
            </w:r>
            <w:proofErr w:type="spellEnd"/>
            <w:r w:rsidRPr="00572DFB">
              <w:t xml:space="preserve"> передачи и дисфункция </w:t>
            </w:r>
            <w:proofErr w:type="spellStart"/>
            <w:r w:rsidRPr="00572DFB">
              <w:t>медиаторных</w:t>
            </w:r>
            <w:proofErr w:type="spellEnd"/>
            <w:r w:rsidRPr="00572DFB">
              <w:t xml:space="preserve"> систем при болезни Альцгеймера</w:t>
            </w:r>
          </w:p>
        </w:tc>
      </w:tr>
    </w:tbl>
    <w:p w:rsidR="00BA7DE4" w:rsidRPr="00572DFB" w:rsidRDefault="00BA7DE4" w:rsidP="00BA7DE4">
      <w:pPr>
        <w:contextualSpacing/>
        <w:jc w:val="center"/>
      </w:pPr>
    </w:p>
    <w:p w:rsidR="00BA7DE4" w:rsidRDefault="00BA7DE4" w:rsidP="00BA7DE4">
      <w:pPr>
        <w:contextualSpacing/>
        <w:jc w:val="center"/>
      </w:pPr>
      <w:r w:rsidRPr="00572DFB">
        <w:t>РАЗДЕЛ 3</w:t>
      </w:r>
      <w:r>
        <w:t xml:space="preserve">. </w:t>
      </w:r>
    </w:p>
    <w:p w:rsidR="00BA7DE4" w:rsidRPr="00572DFB" w:rsidRDefault="00BA7DE4" w:rsidP="00BA7DE4">
      <w:pPr>
        <w:contextualSpacing/>
        <w:jc w:val="center"/>
      </w:pPr>
      <w:r w:rsidRPr="00572DFB">
        <w:t xml:space="preserve">Болезнь Альцгеймера (основы клиники, диагностики, </w:t>
      </w:r>
      <w:proofErr w:type="spellStart"/>
      <w:r w:rsidRPr="00572DFB">
        <w:t>патогенетически</w:t>
      </w:r>
      <w:proofErr w:type="spellEnd"/>
      <w:r w:rsidRPr="00572DFB">
        <w:t xml:space="preserve"> обоснованной терапии)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BA7DE4" w:rsidRPr="00572DFB" w:rsidTr="00155226">
        <w:trPr>
          <w:tblHeader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Код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 xml:space="preserve">Наименования тем, элементов и </w:t>
            </w:r>
            <w:proofErr w:type="spellStart"/>
            <w:r w:rsidRPr="00572DFB">
              <w:t>подэлементов</w:t>
            </w:r>
            <w:proofErr w:type="spellEnd"/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3.1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 xml:space="preserve">Основные понятия болезни Альцгеймера 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3.1.1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>Виды когнитивных нарушений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3.1.2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 xml:space="preserve">Основные составляющие клинической картины болезни Альцгеймера 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3.1.3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>Классификация и критерии диагностики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3.1.4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 xml:space="preserve">Принципы инструментальной диагностики и нейропсихологического обследования при болезни Альцгеймера 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3.2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>Основы лабораторной диагностики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3.2.1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>Лабораторная диагностика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3.2.2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proofErr w:type="gramStart"/>
            <w:r w:rsidRPr="00572DFB">
              <w:t>Перспективные</w:t>
            </w:r>
            <w:proofErr w:type="gramEnd"/>
            <w:r w:rsidRPr="00572DFB">
              <w:t xml:space="preserve"> </w:t>
            </w:r>
            <w:proofErr w:type="spellStart"/>
            <w:r w:rsidRPr="00572DFB">
              <w:t>биомаркеры</w:t>
            </w:r>
            <w:proofErr w:type="spellEnd"/>
            <w:r w:rsidRPr="00572DFB">
              <w:t xml:space="preserve"> в диагностике когнитивных нарушений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3.3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>Основы терапии болезни Альцгеймера с учетом особенностей ее патогенеза</w:t>
            </w:r>
          </w:p>
        </w:tc>
      </w:tr>
    </w:tbl>
    <w:p w:rsidR="00BA7DE4" w:rsidRDefault="00BA7DE4" w:rsidP="00BA7DE4">
      <w:pPr>
        <w:contextualSpacing/>
        <w:jc w:val="center"/>
      </w:pPr>
      <w:r w:rsidRPr="00572DFB">
        <w:lastRenderedPageBreak/>
        <w:t>РАЗДЕЛ 4</w:t>
      </w:r>
      <w:r>
        <w:rPr>
          <w:lang w:val="en-US"/>
        </w:rPr>
        <w:t xml:space="preserve">. </w:t>
      </w:r>
    </w:p>
    <w:p w:rsidR="00BA7DE4" w:rsidRPr="00572DFB" w:rsidRDefault="00BA7DE4" w:rsidP="00BA7DE4">
      <w:pPr>
        <w:contextualSpacing/>
        <w:jc w:val="center"/>
      </w:pPr>
      <w:r w:rsidRPr="00572DFB">
        <w:t>Стажировка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BA7DE4" w:rsidRPr="00572DFB" w:rsidTr="00155226">
        <w:trPr>
          <w:tblHeader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Код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 xml:space="preserve">Наименования тем, элементов и </w:t>
            </w:r>
            <w:proofErr w:type="spellStart"/>
            <w:r w:rsidRPr="00572DFB">
              <w:t>подэлементов</w:t>
            </w:r>
            <w:proofErr w:type="spellEnd"/>
          </w:p>
        </w:tc>
      </w:tr>
      <w:tr w:rsidR="00BA7DE4" w:rsidRPr="00572DFB" w:rsidTr="00155226">
        <w:trPr>
          <w:trHeight w:val="230"/>
        </w:trPr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  <w:rPr>
                <w:bCs/>
              </w:rPr>
            </w:pPr>
            <w:r w:rsidRPr="00572DFB">
              <w:rPr>
                <w:bCs/>
              </w:rPr>
              <w:t>4.1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  <w:rPr>
                <w:bCs/>
              </w:rPr>
            </w:pPr>
            <w:r w:rsidRPr="00572DFB">
              <w:rPr>
                <w:bCs/>
              </w:rPr>
              <w:t xml:space="preserve">Отработка </w:t>
            </w:r>
            <w:proofErr w:type="gramStart"/>
            <w:r w:rsidRPr="00572DFB">
              <w:rPr>
                <w:bCs/>
              </w:rPr>
              <w:t>навыков оценки биохимических методов исследования сыворотки крови</w:t>
            </w:r>
            <w:proofErr w:type="gramEnd"/>
            <w:r w:rsidRPr="00572DFB">
              <w:rPr>
                <w:bCs/>
              </w:rPr>
              <w:t xml:space="preserve"> и ликвора в комплексной диагностике болезни Альцгеймера  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4.2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>Отработка навыков оценки результатов молекулярно-генетических исследований при болезни Альцгеймера</w:t>
            </w:r>
          </w:p>
        </w:tc>
      </w:tr>
      <w:tr w:rsidR="00BA7DE4" w:rsidRPr="00572DFB" w:rsidTr="00155226">
        <w:tc>
          <w:tcPr>
            <w:tcW w:w="409" w:type="pct"/>
          </w:tcPr>
          <w:p w:rsidR="00BA7DE4" w:rsidRPr="00572DFB" w:rsidRDefault="00BA7DE4" w:rsidP="00155226">
            <w:pPr>
              <w:contextualSpacing/>
              <w:jc w:val="center"/>
            </w:pPr>
            <w:r w:rsidRPr="00572DFB">
              <w:t>4.3</w:t>
            </w:r>
          </w:p>
        </w:tc>
        <w:tc>
          <w:tcPr>
            <w:tcW w:w="4591" w:type="pct"/>
          </w:tcPr>
          <w:p w:rsidR="00BA7DE4" w:rsidRPr="00572DFB" w:rsidRDefault="00BA7DE4" w:rsidP="00155226">
            <w:pPr>
              <w:jc w:val="both"/>
            </w:pPr>
            <w:r w:rsidRPr="00572DFB">
              <w:t>Отработка навыков иммуноферментного анализа в диагностике болезни Альцгеймера</w:t>
            </w:r>
          </w:p>
        </w:tc>
      </w:tr>
    </w:tbl>
    <w:p w:rsidR="00BA7DE4" w:rsidRDefault="00BA7DE4" w:rsidP="00BA7DE4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right"/>
        <w:rPr>
          <w:b/>
        </w:rPr>
      </w:pPr>
    </w:p>
    <w:p w:rsidR="00BA7DE4" w:rsidRDefault="00BA7DE4" w:rsidP="00BA7DE4">
      <w:pPr>
        <w:jc w:val="both"/>
        <w:rPr>
          <w:sz w:val="16"/>
          <w:szCs w:val="16"/>
        </w:rPr>
      </w:pPr>
    </w:p>
    <w:p w:rsidR="00B80876" w:rsidRDefault="00B80876"/>
    <w:sectPr w:rsidR="00B80876" w:rsidSect="00BA7D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DE4"/>
    <w:rsid w:val="00AB435A"/>
    <w:rsid w:val="00B80876"/>
    <w:rsid w:val="00BA7DE4"/>
    <w:rsid w:val="00C2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BA7DE4"/>
    <w:pPr>
      <w:ind w:left="720"/>
    </w:pPr>
  </w:style>
  <w:style w:type="paragraph" w:customStyle="1" w:styleId="-13">
    <w:name w:val="Цветной список - Акцент 13"/>
    <w:basedOn w:val="a"/>
    <w:qFormat/>
    <w:rsid w:val="00BA7DE4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2017-11-28T08:32:00Z</dcterms:created>
  <dcterms:modified xsi:type="dcterms:W3CDTF">2017-12-04T09:03:00Z</dcterms:modified>
</cp:coreProperties>
</file>