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D7" w:rsidRDefault="00DC04D7" w:rsidP="00DC04D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DC04D7" w:rsidRDefault="00DC04D7" w:rsidP="00DC04D7">
      <w:pPr>
        <w:pStyle w:val="-11"/>
        <w:ind w:left="0"/>
        <w:rPr>
          <w:b/>
        </w:rPr>
      </w:pPr>
    </w:p>
    <w:p w:rsidR="00DC04D7" w:rsidRPr="00D60836" w:rsidRDefault="00DC04D7" w:rsidP="00DC04D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врачи-инфекционисты, педиатры, </w:t>
      </w:r>
      <w:proofErr w:type="spellStart"/>
      <w:r w:rsidRPr="00D60836">
        <w:t>неонатологи</w:t>
      </w:r>
      <w:proofErr w:type="spellEnd"/>
      <w:r w:rsidRPr="00D60836">
        <w:t xml:space="preserve">, </w:t>
      </w:r>
      <w:r>
        <w:t xml:space="preserve">врачи </w:t>
      </w:r>
      <w:r w:rsidRPr="00D60836">
        <w:t>общ</w:t>
      </w:r>
      <w:r>
        <w:t>ей</w:t>
      </w:r>
      <w:r w:rsidRPr="00D60836">
        <w:t xml:space="preserve"> врачебн</w:t>
      </w:r>
      <w:r>
        <w:t>ой</w:t>
      </w:r>
      <w:r w:rsidRPr="00D60836">
        <w:t xml:space="preserve"> практик</w:t>
      </w:r>
      <w:r>
        <w:t>и</w:t>
      </w:r>
      <w:r w:rsidRPr="00D60836">
        <w:t xml:space="preserve"> (семейная медицина), эпидемиологи</w:t>
      </w:r>
      <w:r>
        <w:t>.</w:t>
      </w:r>
    </w:p>
    <w:p w:rsidR="00DC04D7" w:rsidRDefault="00DC04D7" w:rsidP="00DC04D7">
      <w:pPr>
        <w:jc w:val="both"/>
      </w:pPr>
      <w:r>
        <w:t xml:space="preserve">Форма обучения: </w:t>
      </w:r>
      <w:r w:rsidRPr="00BE1A88">
        <w:t>очная</w:t>
      </w:r>
    </w:p>
    <w:p w:rsidR="00DC04D7" w:rsidRDefault="00DC04D7" w:rsidP="00DC04D7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DC04D7" w:rsidRDefault="00DC04D7" w:rsidP="00DC04D7"/>
    <w:p w:rsidR="00DC04D7" w:rsidRDefault="00DC04D7" w:rsidP="00DC04D7">
      <w:pPr>
        <w:jc w:val="center"/>
      </w:pPr>
      <w:r>
        <w:t>РАЗДЕЛ 1</w:t>
      </w:r>
    </w:p>
    <w:p w:rsidR="00DC04D7" w:rsidRDefault="00DC04D7" w:rsidP="00DC04D7">
      <w:pPr>
        <w:jc w:val="center"/>
      </w:pPr>
      <w:r w:rsidRPr="00856B9B">
        <w:t xml:space="preserve">Вирусные гепатиты у детей первого года жизни и тактика противовирусной терапии </w:t>
      </w:r>
    </w:p>
    <w:tbl>
      <w:tblPr>
        <w:tblW w:w="5000" w:type="pct"/>
        <w:tblLook w:val="04A0"/>
      </w:tblPr>
      <w:tblGrid>
        <w:gridCol w:w="841"/>
        <w:gridCol w:w="9297"/>
      </w:tblGrid>
      <w:tr w:rsidR="00DC04D7" w:rsidTr="00794561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C04D7" w:rsidTr="00794561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</w:pPr>
            <w:r>
              <w:t>1.1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napToGrid w:val="0"/>
            </w:pPr>
            <w:r w:rsidRPr="00856B9B">
              <w:t>Вирусные гепатиты у детей первого года жизни</w:t>
            </w:r>
          </w:p>
        </w:tc>
      </w:tr>
      <w:tr w:rsidR="00DC04D7" w:rsidTr="00794561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</w:pPr>
            <w:r>
              <w:t>1.1.1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EB6A93" w:rsidRDefault="00DC04D7" w:rsidP="00794561">
            <w:pPr>
              <w:snapToGrid w:val="0"/>
            </w:pPr>
            <w:r w:rsidRPr="00EB6A93">
              <w:t>Эпидемиологическая ситуация по вирусным гепатитам в мире и  России</w:t>
            </w:r>
          </w:p>
        </w:tc>
      </w:tr>
      <w:tr w:rsidR="00DC04D7" w:rsidTr="00794561">
        <w:trPr>
          <w:trHeight w:val="26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DC04D7">
            <w:pPr>
              <w:snapToGrid w:val="0"/>
            </w:pPr>
            <w:r>
              <w:rPr>
                <w:bCs/>
              </w:rPr>
              <w:t>1.1.2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napToGrid w:val="0"/>
            </w:pPr>
            <w:r>
              <w:t xml:space="preserve">Особенности </w:t>
            </w:r>
            <w:proofErr w:type="spellStart"/>
            <w:r>
              <w:t>энтеральных</w:t>
            </w:r>
            <w:proofErr w:type="spellEnd"/>
            <w:r>
              <w:t xml:space="preserve"> гепатитов у детей первого года жизни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DC04D7">
            <w:pPr>
              <w:snapToGrid w:val="0"/>
            </w:pPr>
            <w:r>
              <w:rPr>
                <w:bCs/>
              </w:rPr>
              <w:t>1.1.3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pStyle w:val="a3"/>
              <w:tabs>
                <w:tab w:val="num" w:pos="0"/>
              </w:tabs>
              <w:spacing w:after="0"/>
            </w:pPr>
            <w:r>
              <w:t>Перинатальный гепатит</w:t>
            </w:r>
            <w:proofErr w:type="gramStart"/>
            <w:r>
              <w:t xml:space="preserve"> В</w:t>
            </w:r>
            <w:proofErr w:type="gramEnd"/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DC04D7">
            <w:pPr>
              <w:snapToGrid w:val="0"/>
            </w:pPr>
            <w:r>
              <w:rPr>
                <w:bCs/>
              </w:rPr>
              <w:t>1.1.4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pStyle w:val="a3"/>
              <w:tabs>
                <w:tab w:val="num" w:pos="0"/>
              </w:tabs>
              <w:spacing w:after="0"/>
            </w:pPr>
            <w:r>
              <w:t>Перинатальный гепатит</w:t>
            </w:r>
            <w:proofErr w:type="gramStart"/>
            <w:r>
              <w:t xml:space="preserve"> С</w:t>
            </w:r>
            <w:proofErr w:type="gramEnd"/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1.1.5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pStyle w:val="a3"/>
              <w:tabs>
                <w:tab w:val="num" w:pos="0"/>
              </w:tabs>
              <w:spacing w:after="0"/>
            </w:pPr>
            <w:r>
              <w:t xml:space="preserve">Гепатиты у детей раннего возраста, вызванные другими вторично </w:t>
            </w:r>
            <w:proofErr w:type="spellStart"/>
            <w:r>
              <w:t>гепатотропными</w:t>
            </w:r>
            <w:proofErr w:type="spellEnd"/>
            <w:r>
              <w:t xml:space="preserve"> вирусами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1.1.6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pStyle w:val="a3"/>
              <w:tabs>
                <w:tab w:val="num" w:pos="0"/>
              </w:tabs>
              <w:spacing w:after="0"/>
            </w:pPr>
            <w:r w:rsidRPr="001500EF">
              <w:t>Особенности  лабораторной  (биохимической, вирусологической, иммунологической и молекулярно-биологической) и инструментальной диагностики  хронических гепатитов у детей</w:t>
            </w:r>
          </w:p>
        </w:tc>
      </w:tr>
      <w:tr w:rsidR="00DC04D7" w:rsidTr="00794561">
        <w:trPr>
          <w:trHeight w:val="63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1.1.7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uppressAutoHyphens w:val="0"/>
              <w:spacing w:line="240" w:lineRule="exact"/>
            </w:pPr>
            <w:r>
              <w:t>Наблюдение за детьми первого года жизни, рожденных от матерей с Н</w:t>
            </w:r>
            <w:proofErr w:type="gramStart"/>
            <w:r>
              <w:t>В-</w:t>
            </w:r>
            <w:proofErr w:type="gramEnd"/>
            <w:r>
              <w:t xml:space="preserve"> и </w:t>
            </w:r>
            <w:proofErr w:type="spellStart"/>
            <w:r>
              <w:t>НС-вирусной</w:t>
            </w:r>
            <w:proofErr w:type="spellEnd"/>
            <w:r>
              <w:t xml:space="preserve"> инфекцией.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uppressAutoHyphens w:val="0"/>
              <w:spacing w:line="240" w:lineRule="exact"/>
            </w:pPr>
            <w:r>
              <w:t xml:space="preserve">Противовирусная терапия у детей первого года жизни 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uppressAutoHyphens w:val="0"/>
              <w:spacing w:line="240" w:lineRule="exact"/>
            </w:pPr>
            <w:r>
              <w:t>Показания к проведению противовирусной терапии у детей первого года жизни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uppressAutoHyphens w:val="0"/>
              <w:spacing w:line="240" w:lineRule="exact"/>
            </w:pPr>
            <w:r>
              <w:t>Абсолютные и относительные противопоказания к проведению противовирусной терапии у детей первого года жизни</w:t>
            </w:r>
          </w:p>
        </w:tc>
      </w:tr>
      <w:tr w:rsidR="00DC04D7" w:rsidTr="00794561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DC04D7">
            <w:pPr>
              <w:snapToGrid w:val="0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pPr>
              <w:suppressAutoHyphens w:val="0"/>
              <w:spacing w:line="240" w:lineRule="exact"/>
            </w:pPr>
            <w:r>
              <w:t xml:space="preserve">Препараты интерферонов и индукторы интерферонов, разрешенные к применению у детей первого года жизни, механизм действия, эффективность, побочные эффекты. </w:t>
            </w:r>
          </w:p>
        </w:tc>
      </w:tr>
    </w:tbl>
    <w:p w:rsidR="00DC04D7" w:rsidRDefault="00DC04D7" w:rsidP="00DC04D7"/>
    <w:p w:rsidR="00DC04D7" w:rsidRDefault="00DC04D7" w:rsidP="00DC04D7">
      <w:pPr>
        <w:jc w:val="center"/>
      </w:pPr>
      <w:r>
        <w:t>РАЗДЕЛ 2</w:t>
      </w:r>
    </w:p>
    <w:p w:rsidR="00DC04D7" w:rsidRDefault="00DC04D7" w:rsidP="00DC04D7">
      <w:pPr>
        <w:jc w:val="center"/>
      </w:pPr>
      <w:r w:rsidRPr="00ED6E76">
        <w:t>Мастер</w:t>
      </w:r>
      <w:r>
        <w:t>-</w:t>
      </w:r>
      <w:r w:rsidRPr="00ED6E76">
        <w:t>класс</w:t>
      </w:r>
      <w:r>
        <w:t>:</w:t>
      </w:r>
      <w:r w:rsidRPr="00ED6E76">
        <w:t xml:space="preserve"> Диагностика и патогенетическая терапия инфекционных и неинфекционных заболеваний печени у детей первого года жизни</w:t>
      </w:r>
    </w:p>
    <w:tbl>
      <w:tblPr>
        <w:tblW w:w="5000" w:type="pct"/>
        <w:tblLook w:val="04A0"/>
      </w:tblPr>
      <w:tblGrid>
        <w:gridCol w:w="704"/>
        <w:gridCol w:w="9434"/>
      </w:tblGrid>
      <w:tr w:rsidR="00DC04D7" w:rsidTr="00794561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C04D7" w:rsidTr="00794561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794561">
            <w:pPr>
              <w:snapToGrid w:val="0"/>
              <w:jc w:val="center"/>
            </w:pPr>
            <w: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Default="00DC04D7" w:rsidP="00794561">
            <w:r>
              <w:t xml:space="preserve">Диагностика </w:t>
            </w:r>
            <w:r w:rsidRPr="00ED6E76">
              <w:t>неинфекционных заболеваний печени у детей первого года жизни</w:t>
            </w:r>
          </w:p>
        </w:tc>
      </w:tr>
      <w:tr w:rsidR="00DC04D7" w:rsidTr="00794561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</w:pPr>
            <w:r>
              <w:t>2.1.1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856B9B" w:rsidRDefault="00DC04D7" w:rsidP="00794561">
            <w:pPr>
              <w:pStyle w:val="FR1"/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58FC">
              <w:rPr>
                <w:rFonts w:ascii="Times New Roman" w:hAnsi="Times New Roman" w:cs="Times New Roman"/>
                <w:sz w:val="24"/>
                <w:szCs w:val="24"/>
              </w:rPr>
              <w:t>Желтухи у новорожденных.</w:t>
            </w:r>
          </w:p>
        </w:tc>
      </w:tr>
      <w:tr w:rsidR="00DC04D7" w:rsidTr="00794561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794561">
            <w:pPr>
              <w:snapToGrid w:val="0"/>
            </w:pPr>
            <w:r>
              <w:t>2.1.2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3958FC" w:rsidRDefault="00DC04D7" w:rsidP="00794561">
            <w:pPr>
              <w:pStyle w:val="FR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58FC">
              <w:rPr>
                <w:rFonts w:ascii="Times New Roman" w:hAnsi="Times New Roman" w:cs="Times New Roman"/>
                <w:sz w:val="24"/>
                <w:szCs w:val="24"/>
              </w:rPr>
              <w:t xml:space="preserve">Внутри - </w:t>
            </w:r>
            <w:proofErr w:type="spellStart"/>
            <w:r w:rsidRPr="003958FC">
              <w:rPr>
                <w:rFonts w:ascii="Times New Roman" w:hAnsi="Times New Roman" w:cs="Times New Roman"/>
                <w:sz w:val="24"/>
                <w:szCs w:val="24"/>
              </w:rPr>
              <w:t>внепечоночная</w:t>
            </w:r>
            <w:proofErr w:type="spellEnd"/>
            <w:r w:rsidRPr="003958F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трезия желчевыводящих протоков. Врожденный цирроз печени</w:t>
            </w:r>
          </w:p>
        </w:tc>
      </w:tr>
      <w:tr w:rsidR="00DC04D7" w:rsidTr="00794561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</w:pPr>
            <w:r>
              <w:t>2.1.3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584886" w:rsidRDefault="00DC04D7" w:rsidP="00794561">
            <w:pPr>
              <w:pStyle w:val="FR1"/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Генетические и обменные заболевания</w:t>
            </w:r>
            <w:r w:rsidRPr="003958FC">
              <w:rPr>
                <w:rFonts w:ascii="Times New Roman" w:hAnsi="Times New Roman" w:cs="Times New Roman"/>
                <w:sz w:val="24"/>
                <w:szCs w:val="24"/>
              </w:rPr>
              <w:t xml:space="preserve">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первого года жизни (Синдром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Аллажиля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болезнь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гликогенозы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4D7" w:rsidTr="00794561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</w:pPr>
            <w: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rStyle w:val="a7"/>
                <w:rFonts w:ascii="Times New Roman" w:hAnsi="Times New Roman" w:cs="Times New Roman"/>
                <w:b w:val="0"/>
                <w:szCs w:val="24"/>
              </w:rPr>
            </w:pPr>
            <w:r w:rsidRPr="00DC04D7">
              <w:rPr>
                <w:rStyle w:val="a7"/>
                <w:rFonts w:ascii="Times New Roman" w:hAnsi="Times New Roman" w:cs="Times New Roman"/>
                <w:b w:val="0"/>
                <w:szCs w:val="24"/>
              </w:rPr>
              <w:t>Патогенетическая терапия заболеваний печени у детей первого года жизни</w:t>
            </w:r>
          </w:p>
        </w:tc>
      </w:tr>
      <w:tr w:rsidR="00DC04D7" w:rsidTr="00794561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Default="00DC04D7" w:rsidP="00794561">
            <w:pPr>
              <w:snapToGrid w:val="0"/>
            </w:pPr>
            <w:r>
              <w:t>2.2.1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8D3B91" w:rsidRDefault="00DC04D7" w:rsidP="00794561">
            <w:pPr>
              <w:pStyle w:val="a5"/>
              <w:snapToGrid w:val="0"/>
              <w:spacing w:after="0"/>
              <w:ind w:left="0"/>
              <w:rPr>
                <w:rStyle w:val="a7"/>
                <w:rFonts w:ascii="Times New Roman" w:hAnsi="Times New Roman" w:cs="Times New Roman"/>
                <w:b w:val="0"/>
                <w:szCs w:val="24"/>
              </w:rPr>
            </w:pPr>
            <w:r w:rsidRPr="008D3B91">
              <w:rPr>
                <w:rFonts w:ascii="Times New Roman" w:hAnsi="Times New Roman" w:cs="Times New Roman"/>
                <w:bCs/>
              </w:rPr>
              <w:t>Организация и проведение медико-социальной экспертизы  детей с поражением ЖКТ, ЖВП и печени и  экспертизы временной нетрудоспособности в медицинской организации.</w:t>
            </w:r>
          </w:p>
        </w:tc>
      </w:tr>
    </w:tbl>
    <w:p w:rsidR="00DC04D7" w:rsidRDefault="00DC04D7" w:rsidP="00DC04D7">
      <w:pPr>
        <w:jc w:val="center"/>
      </w:pPr>
    </w:p>
    <w:p w:rsidR="00DC04D7" w:rsidRDefault="00DC04D7" w:rsidP="00DC04D7">
      <w:pPr>
        <w:jc w:val="center"/>
        <w:rPr>
          <w:rStyle w:val="a7"/>
          <w:b w:val="0"/>
          <w:sz w:val="22"/>
          <w:szCs w:val="22"/>
        </w:rPr>
      </w:pPr>
      <w:r>
        <w:t>РАЗДЕЛ 3</w:t>
      </w:r>
    </w:p>
    <w:p w:rsidR="00DC04D7" w:rsidRDefault="00DC04D7" w:rsidP="00DC04D7">
      <w:pPr>
        <w:jc w:val="center"/>
        <w:rPr>
          <w:color w:val="000000"/>
        </w:rPr>
      </w:pPr>
      <w:proofErr w:type="spellStart"/>
      <w:r w:rsidRPr="00A34A32">
        <w:rPr>
          <w:color w:val="000000"/>
        </w:rPr>
        <w:t>Фульминантные</w:t>
      </w:r>
      <w:proofErr w:type="spellEnd"/>
      <w:r w:rsidRPr="00A34A32">
        <w:rPr>
          <w:color w:val="000000"/>
        </w:rPr>
        <w:t xml:space="preserve"> и тяжелые формы вирусных гепатитов. </w:t>
      </w:r>
      <w:r>
        <w:rPr>
          <w:color w:val="000000"/>
        </w:rPr>
        <w:t>Острая и хроническая п</w:t>
      </w:r>
      <w:r w:rsidRPr="00A34A32">
        <w:rPr>
          <w:color w:val="000000"/>
        </w:rPr>
        <w:t xml:space="preserve">еченочная </w:t>
      </w:r>
      <w:r>
        <w:rPr>
          <w:color w:val="000000"/>
        </w:rPr>
        <w:t xml:space="preserve">недостаточность </w:t>
      </w:r>
      <w:r w:rsidRPr="00A34A32">
        <w:rPr>
          <w:color w:val="000000"/>
        </w:rPr>
        <w:t>и принципы ее терапии</w:t>
      </w:r>
    </w:p>
    <w:tbl>
      <w:tblPr>
        <w:tblW w:w="5000" w:type="pct"/>
        <w:tblLook w:val="04A0"/>
      </w:tblPr>
      <w:tblGrid>
        <w:gridCol w:w="841"/>
        <w:gridCol w:w="9297"/>
      </w:tblGrid>
      <w:tr w:rsidR="00DC04D7" w:rsidTr="00794561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4D7" w:rsidRDefault="00DC04D7" w:rsidP="0079456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Default="00DC04D7" w:rsidP="00794561">
            <w:pPr>
              <w:snapToGrid w:val="0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rStyle w:val="a7"/>
                <w:rFonts w:ascii="Times New Roman" w:hAnsi="Times New Roman" w:cs="Times New Roman"/>
                <w:b w:val="0"/>
                <w:szCs w:val="24"/>
              </w:rPr>
            </w:pP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t xml:space="preserve">Диагностика печеночной энцефалопатии. Шкала Глазго. Принципы терапии. Клинические признаки инфекционно-токсического шока и неотложные лечебные </w:t>
            </w: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lastRenderedPageBreak/>
              <w:t>мероприятия.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4D7" w:rsidRPr="00DC04D7" w:rsidRDefault="00DC04D7" w:rsidP="00794561">
            <w:pPr>
              <w:snapToGrid w:val="0"/>
              <w:rPr>
                <w:rStyle w:val="a7"/>
                <w:b w:val="0"/>
              </w:rPr>
            </w:pPr>
            <w:r w:rsidRPr="00DC04D7">
              <w:rPr>
                <w:rStyle w:val="a7"/>
                <w:b w:val="0"/>
              </w:rPr>
              <w:lastRenderedPageBreak/>
              <w:t>3.1.1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b/>
              </w:rPr>
            </w:pP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t xml:space="preserve">Диагностика печеночной </w:t>
            </w:r>
            <w:r w:rsidRPr="00DC04D7">
              <w:rPr>
                <w:rFonts w:ascii="Times New Roman" w:hAnsi="Times New Roman" w:cs="Times New Roman"/>
              </w:rPr>
              <w:t>недостаточности у детей первого года жизни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Pr="00DC04D7" w:rsidRDefault="00DC04D7" w:rsidP="00794561">
            <w:r w:rsidRPr="00DC04D7">
              <w:rPr>
                <w:rStyle w:val="a7"/>
                <w:b w:val="0"/>
              </w:rPr>
              <w:t>3.1.2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C04D7">
              <w:rPr>
                <w:rFonts w:ascii="Times New Roman" w:hAnsi="Times New Roman" w:cs="Times New Roman"/>
              </w:rPr>
              <w:t xml:space="preserve">Этиология </w:t>
            </w: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t xml:space="preserve">печеночной </w:t>
            </w:r>
            <w:r w:rsidRPr="00DC04D7">
              <w:rPr>
                <w:rFonts w:ascii="Times New Roman" w:hAnsi="Times New Roman" w:cs="Times New Roman"/>
              </w:rPr>
              <w:t>недостаточности у детей первого года жизни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Pr="00DC04D7" w:rsidRDefault="00DC04D7" w:rsidP="00794561">
            <w:r w:rsidRPr="00DC04D7">
              <w:rPr>
                <w:rStyle w:val="a7"/>
                <w:b w:val="0"/>
              </w:rPr>
              <w:t>3.1.3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C04D7">
              <w:rPr>
                <w:rFonts w:ascii="Times New Roman" w:hAnsi="Times New Roman" w:cs="Times New Roman"/>
              </w:rPr>
              <w:t xml:space="preserve">Особенности клиники </w:t>
            </w: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t xml:space="preserve">печеночной </w:t>
            </w:r>
            <w:r w:rsidRPr="00DC04D7">
              <w:rPr>
                <w:rFonts w:ascii="Times New Roman" w:hAnsi="Times New Roman" w:cs="Times New Roman"/>
              </w:rPr>
              <w:t>недостаточности у детей первого года жизни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Pr="00DC04D7" w:rsidRDefault="00DC04D7" w:rsidP="00794561">
            <w:pPr>
              <w:rPr>
                <w:b/>
              </w:rPr>
            </w:pPr>
            <w:r w:rsidRPr="00DC04D7">
              <w:rPr>
                <w:rStyle w:val="a7"/>
                <w:b w:val="0"/>
              </w:rPr>
              <w:t>3.1.4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DC04D7" w:rsidRDefault="00DC04D7" w:rsidP="00794561">
            <w:pPr>
              <w:pStyle w:val="a5"/>
              <w:snapToGrid w:val="0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DC04D7">
              <w:rPr>
                <w:rStyle w:val="a7"/>
                <w:rFonts w:ascii="Times New Roman" w:hAnsi="Times New Roman"/>
                <w:b w:val="0"/>
                <w:szCs w:val="24"/>
                <w:lang w:eastAsia="ru-RU"/>
              </w:rPr>
              <w:t>Клинические признаки инфекционно-токсического шока и неотложные лечебные мероприятия.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Pr="00DC04D7" w:rsidRDefault="00DC04D7" w:rsidP="00794561">
            <w:pPr>
              <w:rPr>
                <w:b/>
              </w:rPr>
            </w:pPr>
            <w:r w:rsidRPr="00DC04D7">
              <w:rPr>
                <w:rStyle w:val="a7"/>
                <w:b w:val="0"/>
              </w:rPr>
              <w:t>3.1.5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546B2A" w:rsidRDefault="00DC04D7" w:rsidP="00794561">
            <w:pPr>
              <w:pStyle w:val="a5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Тактика ведения детей первого года жизни с острой и хронической печеночной недостаточностью.</w:t>
            </w:r>
          </w:p>
        </w:tc>
      </w:tr>
      <w:tr w:rsidR="00DC04D7" w:rsidTr="00794561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4D7" w:rsidRPr="00DC04D7" w:rsidRDefault="00DC04D7" w:rsidP="00794561">
            <w:pPr>
              <w:rPr>
                <w:b/>
              </w:rPr>
            </w:pPr>
            <w:r w:rsidRPr="00DC04D7">
              <w:rPr>
                <w:rStyle w:val="a7"/>
                <w:b w:val="0"/>
              </w:rPr>
              <w:t>3.1.6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4D7" w:rsidRPr="00546B2A" w:rsidRDefault="00DC04D7" w:rsidP="00794561">
            <w:pPr>
              <w:shd w:val="clear" w:color="auto" w:fill="FFFFFF"/>
              <w:tabs>
                <w:tab w:val="left" w:pos="487"/>
              </w:tabs>
              <w:suppressAutoHyphens w:val="0"/>
              <w:spacing w:line="269" w:lineRule="exact"/>
              <w:ind w:left="17"/>
              <w:rPr>
                <w:lang w:eastAsia="en-US"/>
              </w:rPr>
            </w:pPr>
            <w:r w:rsidRPr="00546B2A">
              <w:rPr>
                <w:color w:val="000000"/>
                <w:spacing w:val="-1"/>
                <w:lang w:eastAsia="en-US"/>
              </w:rPr>
              <w:t xml:space="preserve">Исходы </w:t>
            </w:r>
            <w:r>
              <w:rPr>
                <w:color w:val="000000"/>
              </w:rPr>
              <w:t>острой и хронической печеночной</w:t>
            </w:r>
            <w:r w:rsidRPr="00A34A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недостаточности различной этиологии</w:t>
            </w:r>
            <w:r w:rsidRPr="00546B2A">
              <w:rPr>
                <w:color w:val="000000"/>
                <w:spacing w:val="-1"/>
                <w:lang w:eastAsia="en-US"/>
              </w:rPr>
              <w:t>, диспансеризация и принципы реабилитации</w:t>
            </w:r>
          </w:p>
          <w:p w:rsidR="00DC04D7" w:rsidRPr="00546B2A" w:rsidRDefault="00DC04D7" w:rsidP="00794561">
            <w:pPr>
              <w:shd w:val="clear" w:color="auto" w:fill="FFFFFF"/>
              <w:tabs>
                <w:tab w:val="left" w:pos="487"/>
              </w:tabs>
              <w:suppressAutoHyphens w:val="0"/>
              <w:spacing w:line="269" w:lineRule="exact"/>
              <w:ind w:left="17"/>
              <w:rPr>
                <w:color w:val="000000"/>
                <w:spacing w:val="-1"/>
                <w:lang w:eastAsia="en-US"/>
              </w:rPr>
            </w:pPr>
            <w:r>
              <w:rPr>
                <w:spacing w:val="1"/>
                <w:lang w:eastAsia="en-US"/>
              </w:rPr>
              <w:t xml:space="preserve">Демонстрация </w:t>
            </w:r>
            <w:r w:rsidRPr="00546B2A">
              <w:rPr>
                <w:spacing w:val="1"/>
                <w:lang w:eastAsia="en-US"/>
              </w:rPr>
              <w:t xml:space="preserve">тематических    больных    </w:t>
            </w:r>
            <w:r w:rsidRPr="001A5B09">
              <w:rPr>
                <w:spacing w:val="1"/>
                <w:lang w:eastAsia="en-US"/>
              </w:rPr>
              <w:t xml:space="preserve">с   </w:t>
            </w:r>
            <w:r w:rsidRPr="001A5B09">
              <w:rPr>
                <w:color w:val="000000"/>
              </w:rPr>
              <w:t xml:space="preserve">печеночной </w:t>
            </w:r>
            <w:r w:rsidRPr="001A5B09">
              <w:t xml:space="preserve">недостаточностью </w:t>
            </w:r>
            <w:r w:rsidRPr="001A5B09">
              <w:rPr>
                <w:spacing w:val="1"/>
                <w:lang w:eastAsia="en-US"/>
              </w:rPr>
              <w:t xml:space="preserve"> </w:t>
            </w:r>
            <w:r>
              <w:rPr>
                <w:spacing w:val="1"/>
                <w:lang w:eastAsia="en-US"/>
              </w:rPr>
              <w:t>и</w:t>
            </w:r>
            <w:r w:rsidRPr="00546B2A">
              <w:rPr>
                <w:spacing w:val="1"/>
                <w:lang w:eastAsia="en-US"/>
              </w:rPr>
              <w:t xml:space="preserve">    </w:t>
            </w:r>
            <w:r>
              <w:rPr>
                <w:spacing w:val="1"/>
                <w:lang w:eastAsia="en-US"/>
              </w:rPr>
              <w:t xml:space="preserve">разбор тактики их ведения </w:t>
            </w:r>
            <w:r w:rsidRPr="00546B2A">
              <w:rPr>
                <w:spacing w:val="-1"/>
                <w:lang w:eastAsia="en-US"/>
              </w:rPr>
              <w:t>(4-7 больных)</w:t>
            </w:r>
          </w:p>
        </w:tc>
      </w:tr>
    </w:tbl>
    <w:p w:rsidR="00DC04D7" w:rsidRDefault="00DC04D7" w:rsidP="00DC04D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C04D7" w:rsidRDefault="00DC04D7" w:rsidP="00DC04D7">
      <w:pPr>
        <w:jc w:val="both"/>
        <w:rPr>
          <w:sz w:val="16"/>
          <w:szCs w:val="16"/>
        </w:rPr>
      </w:pPr>
    </w:p>
    <w:sectPr w:rsidR="00DC04D7" w:rsidSect="00DC04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4D7"/>
    <w:rsid w:val="0024762A"/>
    <w:rsid w:val="00524647"/>
    <w:rsid w:val="0054017D"/>
    <w:rsid w:val="00DC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04D7"/>
    <w:pPr>
      <w:spacing w:after="120"/>
    </w:pPr>
  </w:style>
  <w:style w:type="character" w:customStyle="1" w:styleId="a4">
    <w:name w:val="Основной текст Знак"/>
    <w:basedOn w:val="a0"/>
    <w:link w:val="a3"/>
    <w:rsid w:val="00DC04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DC04D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DC04D7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DC04D7"/>
    <w:pPr>
      <w:ind w:left="720"/>
    </w:pPr>
  </w:style>
  <w:style w:type="character" w:customStyle="1" w:styleId="a7">
    <w:name w:val="Текст выделеный"/>
    <w:rsid w:val="00DC04D7"/>
    <w:rPr>
      <w:b/>
      <w:bCs w:val="0"/>
    </w:rPr>
  </w:style>
  <w:style w:type="paragraph" w:customStyle="1" w:styleId="FR1">
    <w:name w:val="FR1"/>
    <w:uiPriority w:val="99"/>
    <w:rsid w:val="00DC04D7"/>
    <w:pPr>
      <w:widowControl w:val="0"/>
      <w:autoSpaceDE w:val="0"/>
      <w:autoSpaceDN w:val="0"/>
      <w:spacing w:before="100" w:after="0" w:line="240" w:lineRule="auto"/>
      <w:jc w:val="right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2017-11-28T08:13:00Z</dcterms:created>
  <dcterms:modified xsi:type="dcterms:W3CDTF">2017-12-04T06:11:00Z</dcterms:modified>
</cp:coreProperties>
</file>