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77" w:rsidRDefault="00DD2777" w:rsidP="00DD277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DD2777" w:rsidRDefault="00DD2777" w:rsidP="00DD2777">
      <w:pPr>
        <w:jc w:val="both"/>
      </w:pPr>
    </w:p>
    <w:p w:rsidR="00DD2777" w:rsidRDefault="00DD2777" w:rsidP="00DD277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proofErr w:type="spellStart"/>
      <w:r>
        <w:t>врачи-дерматовенерологи</w:t>
      </w:r>
      <w:proofErr w:type="spellEnd"/>
      <w:r>
        <w:t xml:space="preserve">, педиатры, </w:t>
      </w:r>
      <w:r w:rsidR="001024BB">
        <w:t>неонатологии.</w:t>
      </w:r>
    </w:p>
    <w:p w:rsidR="00DD2777" w:rsidRPr="00374BB6" w:rsidRDefault="00DD2777" w:rsidP="00DD2777">
      <w:pPr>
        <w:jc w:val="both"/>
        <w:rPr>
          <w:u w:val="single"/>
        </w:rPr>
      </w:pPr>
      <w:r>
        <w:t xml:space="preserve">Форма обучения: </w:t>
      </w:r>
      <w:r w:rsidRPr="00DD2777">
        <w:t>очная</w:t>
      </w:r>
    </w:p>
    <w:p w:rsidR="00DD2777" w:rsidRDefault="00DD2777" w:rsidP="00DD2777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DD2777" w:rsidRDefault="00DD2777" w:rsidP="00DD2777">
      <w:pPr>
        <w:pStyle w:val="-11"/>
        <w:ind w:left="0"/>
        <w:rPr>
          <w:b/>
        </w:rPr>
      </w:pPr>
    </w:p>
    <w:p w:rsidR="00DD2777" w:rsidRDefault="00DD2777" w:rsidP="00DD2777">
      <w:pPr>
        <w:jc w:val="center"/>
      </w:pPr>
      <w:r>
        <w:t>РАЗДЕЛ 1</w:t>
      </w:r>
    </w:p>
    <w:p w:rsidR="00DD2777" w:rsidRDefault="00DD2777" w:rsidP="00DD2777">
      <w:pPr>
        <w:jc w:val="center"/>
      </w:pPr>
      <w:r>
        <w:t>Особенности строения кожи новорожденных. Физиологические и пограничные состояния</w:t>
      </w:r>
    </w:p>
    <w:tbl>
      <w:tblPr>
        <w:tblW w:w="5000" w:type="pct"/>
        <w:tblLook w:val="0000"/>
      </w:tblPr>
      <w:tblGrid>
        <w:gridCol w:w="704"/>
        <w:gridCol w:w="9434"/>
      </w:tblGrid>
      <w:tr w:rsidR="00DD2777" w:rsidTr="00DD2777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D2777" w:rsidTr="00DD2777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Особенности строения кожи новорожденных</w:t>
            </w:r>
          </w:p>
        </w:tc>
      </w:tr>
      <w:tr w:rsidR="00DD2777" w:rsidTr="00DD2777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Физиологические состояния кожи новорожденных</w:t>
            </w:r>
          </w:p>
        </w:tc>
      </w:tr>
      <w:tr w:rsidR="00DD2777" w:rsidTr="00DD2777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Пограничные состояния кожи новорожденных</w:t>
            </w:r>
          </w:p>
        </w:tc>
      </w:tr>
      <w:tr w:rsidR="00DD2777" w:rsidTr="00DD2777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Болезни кожи новорожденных</w:t>
            </w:r>
          </w:p>
        </w:tc>
      </w:tr>
      <w:tr w:rsidR="00DD2777" w:rsidTr="00DD2777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Осмотр больных, разбор клинических случаев</w:t>
            </w:r>
          </w:p>
        </w:tc>
      </w:tr>
    </w:tbl>
    <w:p w:rsidR="00DD2777" w:rsidRDefault="00DD2777" w:rsidP="00DD2777"/>
    <w:p w:rsidR="00DD2777" w:rsidRDefault="00DD2777" w:rsidP="00DD2777">
      <w:pPr>
        <w:jc w:val="center"/>
      </w:pPr>
      <w:r>
        <w:t>РАЗДЕЛ 2</w:t>
      </w:r>
    </w:p>
    <w:p w:rsidR="00DD2777" w:rsidRDefault="00DD2777" w:rsidP="00DD2777">
      <w:pPr>
        <w:jc w:val="center"/>
      </w:pPr>
      <w:r>
        <w:t>Инфекционные болезни кожи новорожденных и грудных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DD2777" w:rsidTr="00DD2777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D2777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Пиодермии новорожденных</w:t>
            </w:r>
          </w:p>
        </w:tc>
      </w:tr>
      <w:tr w:rsidR="00DD2777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Вирусные инфекции кожи новорожденных</w:t>
            </w:r>
          </w:p>
        </w:tc>
      </w:tr>
      <w:tr w:rsidR="00DD2777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Кандидоз</w:t>
            </w:r>
          </w:p>
        </w:tc>
      </w:tr>
      <w:tr w:rsidR="00DD2777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</w:pPr>
            <w: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Врожденный сифилис</w:t>
            </w:r>
          </w:p>
        </w:tc>
      </w:tr>
    </w:tbl>
    <w:p w:rsidR="00DD2777" w:rsidRDefault="00DD2777" w:rsidP="00DD2777">
      <w:pPr>
        <w:jc w:val="center"/>
      </w:pPr>
    </w:p>
    <w:p w:rsidR="00DD2777" w:rsidRDefault="00DD2777" w:rsidP="00DD2777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DD2777" w:rsidRDefault="00DD2777" w:rsidP="00DD2777">
      <w:pPr>
        <w:jc w:val="center"/>
      </w:pPr>
      <w:r>
        <w:t>Наследственные болезни кожи, проявления у новорожденных и грудных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DD2777" w:rsidTr="00DD2777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D2777" w:rsidRPr="00EC59F4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snapToGrid w:val="0"/>
            </w:pPr>
            <w:r w:rsidRPr="00EC59F4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C59F4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Врожденный ихтиоз</w:t>
            </w:r>
          </w:p>
        </w:tc>
      </w:tr>
      <w:tr w:rsidR="00DD2777" w:rsidRPr="00EC59F4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snapToGrid w:val="0"/>
              <w:rPr>
                <w:rStyle w:val="a3"/>
                <w:b w:val="0"/>
              </w:rPr>
            </w:pPr>
            <w:r w:rsidRPr="00EC59F4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EC59F4">
              <w:rPr>
                <w:rFonts w:ascii="Times New Roman" w:hAnsi="Times New Roman" w:cs="Times New Roman"/>
              </w:rPr>
              <w:t xml:space="preserve">Врожденный буллезный </w:t>
            </w:r>
            <w:proofErr w:type="spellStart"/>
            <w:r w:rsidRPr="00EC59F4">
              <w:rPr>
                <w:rFonts w:ascii="Times New Roman" w:hAnsi="Times New Roman" w:cs="Times New Roman"/>
              </w:rPr>
              <w:t>эпидермолиз</w:t>
            </w:r>
            <w:proofErr w:type="spellEnd"/>
          </w:p>
        </w:tc>
      </w:tr>
      <w:tr w:rsidR="00DD2777" w:rsidRPr="00EC59F4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snapToGrid w:val="0"/>
              <w:rPr>
                <w:rStyle w:val="a3"/>
                <w:b w:val="0"/>
              </w:rPr>
            </w:pPr>
            <w:r w:rsidRPr="00EC59F4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Синдром недержания пигмента</w:t>
            </w:r>
          </w:p>
        </w:tc>
      </w:tr>
      <w:tr w:rsidR="00DD2777" w:rsidRPr="00EC59F4" w:rsidTr="00DD277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77" w:rsidRPr="00EC59F4" w:rsidRDefault="00DD2777" w:rsidP="00C272FA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77" w:rsidRDefault="00DD2777" w:rsidP="00C272F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Невусы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пороки развития у новорожденных</w:t>
            </w:r>
          </w:p>
        </w:tc>
      </w:tr>
    </w:tbl>
    <w:p w:rsidR="00DD2777" w:rsidRDefault="00DD2777" w:rsidP="00DD277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D2777" w:rsidRDefault="00DD2777" w:rsidP="00DD2777">
      <w:pPr>
        <w:jc w:val="both"/>
        <w:rPr>
          <w:sz w:val="16"/>
          <w:szCs w:val="16"/>
        </w:rPr>
      </w:pPr>
    </w:p>
    <w:p w:rsidR="00D373A0" w:rsidRDefault="00D373A0"/>
    <w:sectPr w:rsidR="00D373A0" w:rsidSect="00DD27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777"/>
    <w:rsid w:val="001024BB"/>
    <w:rsid w:val="00D373A0"/>
    <w:rsid w:val="00DD2777"/>
    <w:rsid w:val="00DF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D2777"/>
    <w:rPr>
      <w:b/>
    </w:rPr>
  </w:style>
  <w:style w:type="paragraph" w:customStyle="1" w:styleId="-11">
    <w:name w:val="Цветной список - Акцент 11"/>
    <w:basedOn w:val="a"/>
    <w:rsid w:val="00DD2777"/>
    <w:pPr>
      <w:ind w:left="720"/>
    </w:pPr>
  </w:style>
  <w:style w:type="paragraph" w:styleId="a4">
    <w:name w:val="Body Text Indent"/>
    <w:basedOn w:val="a"/>
    <w:link w:val="a5"/>
    <w:rsid w:val="00DD277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DD277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2017-11-28T08:10:00Z</dcterms:created>
  <dcterms:modified xsi:type="dcterms:W3CDTF">2017-12-04T06:10:00Z</dcterms:modified>
</cp:coreProperties>
</file>